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Lernzielkontrolle: Schutzbedarfsanalyse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Musterlösung – Dozentenexemplar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Hinweis</w:t>
            </w:r>
          </w:p>
        </w:tc>
        <w:tc>
          <w:tcPr>
            <w:tcW w:type="dxa" w:w="7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Angabe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Bearbeitungszeit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90 Minuten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Erreichbare Punkte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100 Punkte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Hilfsmittel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Szenario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Sonnenhof Apotheke, Lübeck – 14 Mitarbeitende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zur Bewertung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angegebenen Lösungen sind Erwartungshorizonte. Sinngemäß richtige und nachvollziehbar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begründete Antworten sind ebenfalls als richtig zu werten.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Bewertungsaufgaben zählt die Begründung mehr als die konkrete Einstufung.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Notenschlüssel (IHK)</w:t>
      </w:r>
    </w:p>
    <w:tbl>
      <w:tblPr>
        <w:tblW w:type="dxa" w:w="7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2800"/>
      </w:tblGrid>
      <w:tr>
        <w:trPr>
          <w:tblHeader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Prozent</w:t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Punkte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92 – 100 %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92 – 100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81 – 91 %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81 – 91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67 – 80 %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67 – 80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50 – 66 %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50 – 66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30 – 49 %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30 – 49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0 – 29 %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0 – 29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Ausgangssituation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Sonnenhof Apotheke in Lübeck beschäftigt 14 Personen. Sie verarbeitet Rezeptdaten und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Medikationspläne ihrer Kundschaft, betreibt ein Warenwirtschaftssystem mit Anbindung an 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Großhandel und seit kurzem einen Online-Bestellshop für rezeptfreie Artikel.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Sie sind als IT-Fachkraft beauftragt, die IT-Sicherheit zu bewerten.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1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Datenschutz und Datensicherheit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8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Unterschied zwischen Datenschutz und Datensicherheit. (4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Die Sonnenhof Apotheke verschlüsselt ihre Kundendatenbank. Ordnen Sie diese Maßnahme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einem der beiden Begriffe zu und begründen Sie Ihre Antwort. (4 Punkte)</w:t>
      </w:r>
    </w:p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Datenschutz schützt die Person: Er regelt rechtlich, wie personenbezogene Daten verarbeitet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werden dürfen, und sichert die informationelle Selbstbestimmung. Rechtsgrundlage sind DSGVO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und BDSG. (2 P.)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Datensicherheit schützt die Daten selbst – unabhängig davon, ob sie personenbezogen sind.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Sie umfasst technische und organisatorische Maßnahmen zur Sicherung von Vertraulichkeit,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Integrität und Verfügbarkeit. Grundlage sind BSI-Gesetz und ISO 27001. (2 P.)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Die Verschlüsselung ist eine Maßnahme der Datensicherheit (2 P.), denn sie ist eine konkrete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technische Umsetzung. Sie dient allerdings zugleich dem Datenschutz, weil sie die Vertraulichkeit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personenbezogener Kundendaten sicherstellt und damit Art. 32 DSGVO erfüllt. (2 P.)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Auch akzeptabel: Antwort ordnet beiden Begriffen zu und begründet das Zusammenspiel.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2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Schutzziele der IT-Sicherheit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Ordnen Sie jedem der folgenden Vorfälle das verletzte Schutzziel der CIA-Triade zu und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begründen Sie kurz. Nennen Sie außerdem je eine geeignete Gegenmaßnahme.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Ein Mitarbeiter der Apotheke ändert unbemerkt die Dosierungsangabe in einem Rezeptdatensatz.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Ein Angreifer legt die Online-Bestellplattform der Apotheke durch Massenanfragen lahm.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Eine unverschlüsselte E-Mail mit Kundendaten wird auf dem Übertragungsweg mitgelesen.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000"/>
        <w:gridCol w:w="3400"/>
        <w:gridCol w:w="3506"/>
      </w:tblGrid>
      <w:tr>
        <w:trPr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Vorfall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  <w:tc>
          <w:tcPr>
            <w:tcW w:type="dxa" w:w="3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Integrität (1 P.) – Daten wurden unbefugt verändert, sie sind nicht mehr korrekt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Gegenmaßnahme: Audit-Logging mit Änderungshistorie, Vier-Augen-Prinzip, digitale Signaturen (1 P.)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Verfügbarkeit (1 P.) – Das System ist für berechtigte Nutzer nicht mehr erreichbar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Gegenmaßnahme: Firewall mit Rate-Limiting, DDoS-Schutz beim Provider, Load Balancing (1 P.)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c) Vertraulichkeit (1 P.) – Unbefugte konnten die Daten zur Kenntnis nehmen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Gegenmaßnahme: Transportverschlüsselung mit TLS, Ende-zu-Ende-Verschlüsselung (1 P.)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3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Bedrohungen und Angriffsvektoren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Unterschied zwischen einer Bedrohung und einem Angriffsvektor. (3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Nennen Sie vier Angriffsvektoren und geben Sie jeweils ein konkretes Beispiel aus dem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Apothekenumfeld an. (Je 1 Punkt für Vektor mit passendem Beispiel = 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Warum gilt der Mensch als schwächstes Glied der IT-Sicherheit? Nennen Sie drei Gründe. (3 Punkte)</w:t>
      </w:r>
    </w:p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Die Bedrohung beschreibt, WAS passieren kann – zum Beispiel ein Ransomware-Befall (1,5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Der Angriffsvektor beschreibt, WIE der Angreifer ins System gelangt – zum Beispiel über eine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E-Mail mit Schadanhang (1,5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Je 1 Punkt, z. B.: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E-Mail – Phishing-Mail angeblich vom Großhändler mit Rechnungsanhang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Web/Browser – Mitarbeiterin lädt Software von manipulierter Website herunter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USB – Vertreter steckt USB-Stick mit Produktinfos an den Kassenrechner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WLAN – Kunden-WLAM ist nicht vom Kassennetz getrennt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Physischer Zugang – Serverraum bleibt während der Lieferung unverschlossen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Lieferkette – Update der Apothekensoftware enthält Schadcode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Social Engineering – Anrufer gibt sich als IT-Support des Softwareherstellers aus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c) Je 1 Punkt, z. B.: Menschen sind manipulierbar (Social Engineering); Fehler passieren auch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bei gutem Willen (falscher Empfänger, versehentliches Löschen); Bequemlichkeit führt zu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schwachen oder mehrfach verwendeten Passwörtern; fehlendes Sicherheitsbewusstsein;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Technik lässt sich patchen, menschliches Verhalten nicht.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4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Schutzbedarfsfeststellung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20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Sonnenhof Apotheke in Lübeck beschäftigt 14 Personen. Sie verarbeitet Rezeptdaten,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führt eine Kundenkartei mit Medikationsplänen und betreibt einen Online-Bestellshop.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Bewerten Sie die vier folgenden Assets hinsichtlich Vertraulichkeit, Integrität und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Verfügbarkeit mit normal, hoch oder sehr hoch. Tragen Sie den Gesamtschutzbedarf ein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und begründen Sie jeweils die höchste Einstufung. (16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Wie heißt das Prinzip zur Ermittlung des Gesamtschutzbedarfs? Erklären Sie es kurz. (4 Punkte)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100"/>
        <w:gridCol w:w="1100"/>
        <w:gridCol w:w="1100"/>
        <w:gridCol w:w="1100"/>
        <w:gridCol w:w="33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Rezept- und Medikationsdaten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Warenwirtschaftssystem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Online-Bestellshop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Internes Telefonverzeichnis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Je Asset 4 Punkte (3 P. für plausible C/I/A-Einstufung, 1 P. für tragfähige Begründung):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Rezept- und Medikationsdaten: sehr hoch / sehr hoch / hoch  →  sehr hoch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Begründung: Gesundheitsdaten nach Art. 9 DSGVO, Offenlegung wäre existenzbedrohend;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ein verfälschter Medikationsplan kann unmittelbar Menschen gefährden.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Warenwirtschaftssystem: hoch / sehr hoch / sehr hoch  →  sehr hoch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Begründung: Ohne das System ist keine Abgabe und Abrechnung möglich, der Betrieb steht still;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falsche Bestandsdaten führen zu Lieferengpässen bei dringend benötigten Arzneimitteln.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Online-Bestellshop: hoch / hoch / hoch  →  hoch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Begründung: Enthält Kundendaten und Bestellhistorien, ist öffentlich erreichbar und damit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exponiert; ein Ausfall ist ärgerlich, aber der Präsenzbetrieb läuft weiter.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Internes Telefonverzeichnis: normal / normal / normal  →  normal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Begründung: Enthält nur dienstliche Kontaktdaten, ein Schaden bliebe überschaubar.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Abweichende Einstufungen sind zu akzeptieren, wenn sie nachvollziehbar begründet sind.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Nicht akzeptabel: durchgängig sehr hoch ohne Differenzierung.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Maximumprinzip (2 P.). Der Gesamtschutzbedarf entspricht dem höchsten Wert der drei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Schutzziele, nicht dem Durchschnitt (2 P.). So wird verhindert, dass ein niedrig bewertetes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Schutzziel das insgesamt erforderliche Schutzniveau absenkt.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5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Technische und organisatorische Maßnahmen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Bei der Sonnenhof Apotheke wurden folgende Schwachstellen festgestellt: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1.  Alle Mitarbeitenden arbeiten mit demselben Windows-Benutzerkonto am Kassenrechner.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2.  Das Backup liegt auf einer USB-Festplatte, die dauerhaft am Server angeschlossen ist.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3.  Das Kunden-WLAN und das Kassennetz nutzen dieselbe Infrastruktur.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4.  Es gibt keinen Plan für den Fall eines Ransomware-Befalls.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Ordnen Sie jeder Schwachstelle je eine technische und eine organisatorische Maßnahme zu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und begründen Sie kurz, welches Risiko dadurch reduziert wird. (Je 4 Punkte)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00"/>
        <w:gridCol w:w="3200"/>
        <w:gridCol w:w="2906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Technische Maßnahme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Organisatorische Maßnahme</w:t>
            </w:r>
          </w:p>
        </w:tc>
        <w:tc>
          <w:tcPr>
            <w:tcW w:type="dxa" w:w="2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Reduziertes Risiko</w:t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 Schwachstelle 4 Punkte: 1,5 P. technische Maßnahme, 1,5 P. organisatorische Maßnahme,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P. Begründung.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 Sammelkonto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Technisch: Individuelle Benutzerkonten mit RBAC, automatische Bildschirmsperre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Organisatorisch: Richtlinie zum Verbot von Sammelkonten, Verpflichtungserklärung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Risiko: Ohne Zurechenbarkeit ist bei Missbrauch kein Verursacher feststellbar; Verstoß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gegen die Protokollierungspflicht.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  Dauerhaft verbundenes Backup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Technisch: Offline-Backup nach 3-2-1-Regel, versionierte Sicherung, unveränderliche Speicher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Organisatorisch: Backup-Konzept mit definierten Zyklen, regelmäßiger Wiederherstellungstest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Risiko: Ransomware verschlüsselt auch verbundene Laufwerke, das Backup wäre wertlos.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 Gemeinsame Netzinfrastruktur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Technisch: VLAN-Trennung von Kunden-WLAN und Kassennetz, Firewall zwischen den Segmenten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Organisatorisch: Netzkonzept dokumentieren, regelmäßige Überprüfung der Segmentierung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Risiko: Aus dem offenen Gast-WLAN wäre ein direkter Zugriff auf das Kassensystem möglich.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  Fehlender Notfallplan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Technisch: EDR-Lösung mit Alarmierung, Monitoring, vorbereitete Wiederherstellungsumgebung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Organisatorisch: Incident-Response-Plan mit Kontaktliste, Meldewege, jährliche Übung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Risiko: Im Ernstfall wird unkoordiniert gehandelt, Meldefristen nach Art. 33 DSGVO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(72 Stunden) werden versäumt.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6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Rechtliche Grundlagen und Betroffenenrechte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18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Eine Kundin verlangt von der Apotheke Auskunft darüber, welche Daten über sie gespeichert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sind. Nennen Sie das einschlägige Betroffenenrecht mit Artikel und die Frist. (3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Dieselbe Kundin verlangt anschließend die vollständige Löschung ihrer Daten. Die Apotheke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lehnt teilweise ab. Erklären Sie, ob und warum diese Ablehnung rechtmäßig sein kann. (5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Nennen Sie vier weitere Betroffenenrechte mit dem jeweiligen Artikel. (4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d)  In der Apotheke werden Kundendaten unverschlüsselt per E-Mail an eine falsche Adresse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versendet. Beschreiben Sie die Pflichten der Apotheke. Gehen Sie auf Fristen ein. (6 Punkte)</w:t>
      </w:r>
    </w:p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Auskunftsrecht nach Art. 15 DSGVO (2 P.). Die Anfrage ist kostenlos und innerhalb eines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Monats zu beantworten (1 P.). Bei komplexen Fällen ist eine Verlängerung auf drei Monate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möglich, wenn die Kundin innerhalb des ersten Monats informiert wird.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Die teilweise Ablehnung kann rechtmäßig sein (1 P.). Das Löschrecht nach Art. 17 DSGVO gilt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nicht uneingeschränkt (1 P.). Nach Art. 17 Abs. 3 lit. b DSGVO entfällt die Löschpflicht,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soweit die Verarbeitung zur Erfüllung einer rechtlichen Verpflichtung erforderlich ist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Für Apotheken bestehen Aufbewahrungspflichten, insbesondere für Rezepte nach der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Apothekenbetriebsordnung sowie steuerliche Aufbewahrungsfristen nach § 147 AO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Nicht betroffene Daten – etwa ein Newsletter-Abonnement – sind hingegen zu löschen.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c) Je 1 Punkt für Recht mit korrektem Artikel, z. B.: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Berichtigung – Art. 16 | Einschränkung der Verarbeitung – Art. 18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Datenübertragbarkeit – Art. 20 | Widerspruch – Art. 21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Widerruf der Einwilligung – Art. 7 Abs. 3 | Keine automatisierte Einzelentscheidung – Art. 22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d) Es liegt eine Verletzung des Schutzes personenbezogener Daten vor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Meldung an die zuständige Aufsichtsbehörde innerhalb von 72 Stunden nach Bekanntwerden,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Art. 33 DSGVO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Da es sich um Gesundheitsdaten handelt, ist von einem hohen Risiko auszugehen – daher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zusätzlich unverzügliche Benachrichtigung der betroffenen Person nach Art. 34 DSGVO (2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Interne Dokumentation des Vorfalls unabhängig von der Meldepflicht (1 P.).</w:t>
            </w:r>
          </w:p>
        </w:tc>
      </w:tr>
    </w:tbl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7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Netzwerkschutz: Firewall, DMZ und Proxy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Zweck einer DMZ. Welche Systeme gehören dort hinein, welche nicht? (5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Unterscheiden Sie Forward Proxy und Reverse Proxy hinsichtlich Richtung, geschütztem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Objekt und typischer Funktion. (6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Die Apotheke betreibt einen Online-Bestellshop. Skizzieren Sie in Stichpunkten eine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sinnvolle Netzarchitektur und ordnen Sie die Komponenten den Zonen zu. (5 Punkte)</w:t>
      </w:r>
    </w:p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7CB342" w:sz="4"/>
              <w:left w:val="single" w:color="7CB342" w:sz="4"/>
              <w:bottom w:val="single" w:color="7CB342" w:sz="4"/>
              <w:right w:val="single" w:color="7CB342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50" w:before="2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9"/>
                <w:szCs w:val="19"/>
              </w:rPr>
              <w:t xml:space="preserve">Erwartete Lösung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a) Die DMZ ist ein separates Netzsegment zwischen Internet und internem Netz (1 P.). Sie dient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als Pufferzone für Systeme, die aus dem Internet erreichbar sein müssen (1 P.). Ein Angreifer,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der ein System in der DMZ kompromittiert, erreicht dadurch nicht automatisch das interne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Netz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 die DMZ gehören: Webserver, Reverse Proxy, Mailgateway, VPN-Gateway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Nicht in die DMZ gehören: Warenwirtschaftssystem, Kundendatenbank, Backup-Server,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Arbeitsplatzrechner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b) Je 3 Punkte pro Proxy-Art: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Forward Proxy: Richtung Client → Internet (1 P.); schützt und verbirgt die internen Clients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(1 P.); typische Funktionen sind Content-Filtering, Caching, Protokollierung des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Internetzugriffs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Reverse Proxy: Richtung Internet → Server (1 P.); schützt und verbirgt die internen Server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(1 P.); typische Funktionen sind SSL-Terminierung, Load Balancing, Web Application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Firewall, DDoS-Abwehr (1 P.).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c) Erwartete Struktur (5 P., je Zone bzw. Zuordnung 1 P.):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Internet → äußere Firewall → DMZ → innere Firewall → internes Netz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DMZ: Reverse Proxy mit WAF, Webserver des Bestellshops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Internes Netz: Warenwirtschaftssystem, Kundendatenbank, Kassensystem, Backup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Forward Proxy im internen Netz für den Internetzugriff der Mitarbeitenden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 Kunden-WLAN in eigenem, isoliertem Segment ohne Zugriff auf DMZ oder internes Netz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LZK Schutzbedarfsanalyse – Musterlösung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Sonnenhof Apotheke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2026-08-17T05:06:29.540Z</dcterms:created>
  <dcterms:modified xsi:type="dcterms:W3CDTF">2026-08-17T05:06:29.540Z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