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bfw – Unternehmen für Bildung  ·  LF 4 / Modul D  ·  FIAE &amp; FISI</w:t>
      </w:r>
    </w:p>
    <w:p>
      <w:pPr>
        <w:pBdr>
          <w:bottom w:val="single" w:color="0066AA" w:sz="8" w:space="5"/>
        </w:pBd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Lernzielkontrolle: Schutzbedarfsanalyse</w:t>
      </w:r>
    </w:p>
    <w:p>
      <w:pPr>
        <w:spacing w:after="60" w:before="40"/>
        <w:jc w:val="center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Aufgabenteil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300"/>
        <w:gridCol w:w="3206"/>
      </w:tblGrid>
      <w:t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FFFFF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Name: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FFFFF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Datum:</w:t>
            </w:r>
          </w:p>
        </w:tc>
        <w:tc>
          <w:tcPr>
            <w:tcW w:type="dxa" w:w="32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FFFFF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Punkte:            / 100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306"/>
      </w:tblGrid>
      <w:tr>
        <w:trPr>
          <w:tblHeader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Hinweis</w:t>
            </w:r>
          </w:p>
        </w:tc>
        <w:tc>
          <w:tcPr>
            <w:tcW w:type="dxa" w:w="7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Angabe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Bearbeitungszeit</w:t>
            </w:r>
          </w:p>
        </w:tc>
        <w:tc>
          <w:tcPr>
            <w:tcW w:type="dxa" w:w="7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90 Minuten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Erreichbare Punkte</w:t>
            </w:r>
          </w:p>
        </w:tc>
        <w:tc>
          <w:tcPr>
            <w:tcW w:type="dxa" w:w="7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100 Punkte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Hilfsmittel</w:t>
            </w:r>
          </w:p>
        </w:tc>
        <w:tc>
          <w:tcPr>
            <w:tcW w:type="dxa" w:w="7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Keine</w:t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Szenario</w:t>
            </w:r>
          </w:p>
        </w:tc>
        <w:tc>
          <w:tcPr>
            <w:tcW w:type="dxa" w:w="7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Sonnenhof Apotheke, Lübeck – 14 Mitarbeitende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Ausgangssituation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Sonnenhof Apotheke in Lübeck beschäftigt 14 Personen. Sie verarbeitet Rezeptdaten und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Medikationspläne ihrer Kundschaft, betreibt ein Warenwirtschaftssystem mit Anbindung an den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Großhandel und seit kurzem einen Online-Bestellshop für rezeptfreie Artikel.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Sie sind als IT-Fachkraft beauftragt, die IT-Sicherheit zu bewerten.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1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Datenschutz und Datensicherheit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8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a)  Erklären Sie den Unterschied zwischen Datenschutz und Datensicherheit. (4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b)  Die Sonnenhof Apotheke verschlüsselt ihre Kundendatenbank. Ordnen Sie diese Maßnahme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einem der beiden Begriffe zu und begründen Sie Ihre Antwort. (4 Punkte)</w:t>
      </w:r>
    </w:p>
    <w:p>
      <w:pPr>
        <w:spacing w:after="80" w:before="0"/>
      </w:pPr>
      <w: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2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Schutzziele der IT-Sicherheit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Ordnen Sie jedem der folgenden Vorfälle das verletzte Schutzziel der CIA-Triade zu und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begründen Sie kurz. Nennen Sie außerdem je eine geeignete Gegenmaßnahme.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a)  Ein Mitarbeiter der Apotheke ändert unbemerkt die Dosierungsangabe in einem Rezeptdatensatz.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b)  Ein Angreifer legt die Online-Bestellplattform der Apotheke durch Massenanfragen lahm.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c)  Eine unverschlüsselte E-Mail mit Kundendaten wird auf dem Übertragungsweg mitgelesen.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000"/>
        <w:gridCol w:w="3400"/>
        <w:gridCol w:w="3506"/>
      </w:tblGrid>
      <w:tr>
        <w:trPr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Vorfall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Begründung</w:t>
            </w:r>
          </w:p>
        </w:tc>
        <w:tc>
          <w:tcPr>
            <w:tcW w:type="dxa" w:w="3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Gegenmaßnahme</w:t>
            </w:r>
          </w:p>
        </w:tc>
      </w:tr>
      <w:tr>
        <w:trPr>
          <w:trHeight w:val="900" w:hRule="atLeast"/>
        </w:trP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3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Bedrohungen und Angriffsvektoren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a)  Erklären Sie den Unterschied zwischen einer Bedrohung und einem Angriffsvektor. (3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b)  Nennen Sie vier Angriffsvektoren und geben Sie jeweils ein konkretes Beispiel aus dem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Apothekenumfeld an. (Je 1 Punkt für Vektor mit passendem Beispiel = 4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c)  Warum gilt der Mensch als schwächstes Glied der IT-Sicherheit? Nennen Sie drei Gründe. (3 Punkte)</w:t>
      </w:r>
    </w:p>
    <w:p>
      <w:pPr>
        <w:spacing w:after="80" w:before="0"/>
      </w:pPr>
      <w: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4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Schutzbedarfsfeststellung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20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Sonnenhof Apotheke in Lübeck beschäftigt 14 Personen. Sie verarbeitet Rezeptdaten,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führt eine Kundenkartei mit Medikationsplänen und betreibt einen Online-Bestellshop.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a)  Bewerten Sie die vier folgenden Assets hinsichtlich Vertraulichkeit, Integrität und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Verfügbarkeit mit normal, hoch oder sehr hoch. Tragen Sie den Gesamtschutzbedarf ein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und begründen Sie jeweils die höchste Einstufung. (16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b)  Wie heißt das Prinzip zur Ermittlung des Gesamtschutzbedarfs? Erklären Sie es kurz. (4 Punkte)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100"/>
        <w:gridCol w:w="1100"/>
        <w:gridCol w:w="1100"/>
        <w:gridCol w:w="1100"/>
        <w:gridCol w:w="33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Asset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Vertraul.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Verfügb.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Gesamt</w:t>
            </w:r>
          </w:p>
        </w:tc>
        <w:tc>
          <w:tcPr>
            <w:tcW w:type="dxa" w:w="3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rPr>
          <w:trHeight w:val="8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Rezept- und Medikationsdaten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Warenwirtschaftssystem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Online-Bestellshop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Internes Telefonverzeichnis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3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5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Technische und organisatorische Maßnahmen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16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Bei der Sonnenhof Apotheke wurden folgende Schwachstellen festgestellt: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1.  Alle Mitarbeitenden arbeiten mit demselben Windows-Benutzerkonto am Kassenrechner.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2.  Das Backup liegt auf einer USB-Festplatte, die dauerhaft am Server angeschlossen ist.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3.  Das Kunden-WLAN und das Kassennetz nutzen dieselbe Infrastruktur.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4.  Es gibt keinen Plan für den Fall eines Ransomware-Befalls.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Ordnen Sie jeder Schwachstelle je eine technische und eine organisatorische Maßnahme zu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und begründen Sie kurz, welches Risiko dadurch reduziert wird. (Je 4 Punkte)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200"/>
        <w:gridCol w:w="3200"/>
        <w:gridCol w:w="2906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Technische Maßnahme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Organisatorische Maßnahme</w:t>
            </w:r>
          </w:p>
        </w:tc>
        <w:tc>
          <w:tcPr>
            <w:tcW w:type="dxa" w:w="2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Reduziertes Risiko</w:t>
            </w:r>
          </w:p>
        </w:tc>
      </w:tr>
      <w:tr>
        <w:trPr>
          <w:trHeight w:val="85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85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85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CF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850" w:hRule="atLeast"/>
        </w:trP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6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Rechtliche Grundlagen und Betroffenenrechte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18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a)  Eine Kundin verlangt von der Apotheke Auskunft darüber, welche Daten über sie gespeichert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sind. Nennen Sie das einschlägige Betroffenenrecht mit Artikel und die Frist. (3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b)  Dieselbe Kundin verlangt anschließend die vollständige Löschung ihrer Daten. Die Apotheke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lehnt teilweise ab. Erklären Sie, ob und warum diese Ablehnung rechtmäßig sein kann. (5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c)  Nennen Sie vier weitere Betroffenenrechte mit dem jeweiligen Artikel. (4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d)  In der Apotheke werden Kundendaten unverschlüsselt per E-Mail an eine falsche Adresse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versendet. Beschreiben Sie die Pflichten der Apotheke. Gehen Sie auf Fristen ein. (6 Punkte)</w:t>
      </w:r>
    </w:p>
    <w:p>
      <w:pPr>
        <w:spacing w:after="80" w:before="0"/>
      </w:pPr>
      <w: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00"/>
        <w:gridCol w:w="1606"/>
      </w:tblGrid>
      <w:tr>
        <w:tc>
          <w:tcPr>
            <w:tcW w:type="dxa" w:w="8300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70"/>
              <w:left w:type="dxa" w:w="130"/>
              <w:bottom w:type="dxa" w:w="7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Aufgabe 7   </w:t>
            </w:r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22"/>
                <w:szCs w:val="22"/>
              </w:rPr>
              <w:t xml:space="preserve">Netzwerkschutz: Firewall, DMZ und Proxy</w:t>
            </w:r>
          </w:p>
        </w:tc>
        <w:tc>
          <w:tcPr>
            <w:tcW w:type="dxa" w:w="16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0066AA" w:val="clear"/>
            <w:tcMar>
              <w:top w:type="dxa" w:w="70"/>
              <w:left w:type="dxa" w:w="100"/>
              <w:bottom w:type="dxa" w:w="70"/>
              <w:right w:type="dxa" w:w="13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16 Punkte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a)  Erklären Sie den Zweck einer DMZ. Welche Systeme gehören dort hinein, welche nicht? (5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b)  Unterscheiden Sie Forward Proxy und Reverse Proxy hinsichtlich Richtung, geschütztem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Objekt und typischer Funktion. (6 Punkte)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c)  Die Apotheke betreibt einen Online-Bestellshop. Skizzieren Sie in Stichpunkten eine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     sinnvolle Netzarchitektur und ordnen Sie die Komponenten den Zonen zu. (5 Punkte)</w:t>
      </w:r>
    </w:p>
    <w:p>
      <w:pPr>
        <w:spacing w:after="80" w:before="0"/>
      </w:pPr>
      <w: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pBdr>
          <w:bottom w:val="single" w:color="BBBBBB" w:sz="4" w:space="2"/>
        </w:pBdr>
        <w:spacing w:after="130" w:before="13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bfw – Unternehmen für Bildung  ·  Standort Lübeck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LZK Schutzbedarfsanalyse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LF 4 / Modul D  ·  Sonnenhof Apotheke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40" w:hanging="3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2026-08-17T05:06:29.142Z</dcterms:created>
  <dcterms:modified xsi:type="dcterms:W3CDTF">2026-08-17T05:06:29.158Z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