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1A7A3C"/>
          <w:sz w:val="38"/>
          <w:szCs w:val="38"/>
        </w:rPr>
        <w:t xml:space="preserve">Testprotokoll – Musterlösung</w:t>
      </w:r>
    </w:p>
    <w:p>
      <w:pPr>
        <w:spacing w:after="180" w:before="0"/>
      </w:pPr>
      <w:r>
        <w:rPr>
          <w:rFonts w:ascii="Calibri" w:cs="Calibri" w:eastAsia="Calibri" w:hAnsi="Calibri"/>
          <w:color w:val="888888"/>
          <w:sz w:val="20"/>
          <w:szCs w:val="20"/>
        </w:rPr>
        <w:t xml:space="preserve">Nur für interne Verwendung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Bewertungshinweis: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Bei Aufgabe 1 und 3 sind Formulierungen frei – entscheidend ist, dass der Prüfschritt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eindeutig, prüfbar und konkret ist. Wer einen konkreten Wert, Gerätenamen oder Befehl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nennt und ein überprüfbares Soll-Ergebnis angibt, erhält die volle Punktzahl.</w:t>
            </w:r>
          </w:p>
        </w:tc>
      </w:tr>
    </w:tbl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1: Prüfschritte verbessern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Vorgefundene Formulierung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Verbesserte Formulierung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6"/>
                <w:szCs w:val="16"/>
              </w:rPr>
              <w:t xml:space="preserve">Netzwerk testen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ping 192.168.20.1 (Gateway) – 4 von 4 Paketen, Antwortzeit unter 5 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6"/>
                <w:szCs w:val="16"/>
              </w:rPr>
              <w:t xml:space="preserve">Drucker einrichten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Testseite auf Drucker LAGER-LASER-01 wird vollständig und lesbar gedruckt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6"/>
                <w:szCs w:val="16"/>
              </w:rPr>
              <w:t xml:space="preserve">Virenschutz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Echtzeitschutz aktiv, Signaturen nicht älter als 24 Stunden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6"/>
                <w:szCs w:val="16"/>
              </w:rPr>
              <w:t xml:space="preserve">Laufwerke da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Laufwerk L: verbunden mit \\SRV01\Lager, Testdatei anlegen und löschen möglich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Worauf es ankommt – die drei Kriterien: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Eindeutig:  Zwei Personen führen denselben Test durch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Prüfbar:    Das Ergebnis ist eindeutig richtig oder falsch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Konkret:    Gerätename, Adresse oder Wert ist benannt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Andere Formulierungen sind richtig, wenn sie alle drei Kriterien erfüllen.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Beispiel für Nr. 3: „Get-MpComputerStatus zeigt AntivirusEnabled = True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Signaturdatum von heute“ ist ebenso korrekt.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2: Protokollauszug bewerten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800"/>
        <w:gridCol w:w="1700"/>
        <w:gridCol w:w="1300"/>
        <w:gridCol w:w="800"/>
        <w:gridCol w:w="2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Bewertung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ipconfig ausführen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IP 192.168.20.42 / 255.255.255.0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wie Soll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korrekt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Gateway 192.168.20.1 anpingen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4 von 4 Pakete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4 von 4, 1 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korrekt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nslookup srv01.technord.local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Auflösung auf 192.168.20.10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192.168.20.10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korrekt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Internetzugriff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Webseite lädt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geht nicht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4"/>
                <w:szCs w:val="14"/>
              </w:rPr>
              <w:t xml:space="preserve">Fehler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3"/>
                <w:szCs w:val="13"/>
              </w:rPr>
              <w:t xml:space="preserve">Ist-Ergebnis zu unbestimmt – was genau passiert? Fehlermeldung fehlt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5.1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Netzlaufwerke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alle verbunden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3"/>
                <w:szCs w:val="13"/>
              </w:rPr>
              <w:t xml:space="preserve">Ist-Ergebnis fehlt komplett, Status trotzdem OK – nicht belegt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8.1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Virenschutz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3"/>
                <w:szCs w:val="13"/>
              </w:rPr>
              <w:t xml:space="preserve">Soll zu unbestimmt – Aktualität der Signaturen nicht geprüft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Die drei zu beanstandenden Einträge: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Nr. 3.4 – Ist-Ergebnis „geht nicht“ ist unbrauchbar.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Es fehlt, was genau passiert: Fehlermeldung des Browsers, Zeitüberschreitung,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Zertifikatswarnung? Ohne diese Angabe ist keine Fehlereingrenzung möglich.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Auch das Soll ist zu unbestimmt – welche Seite wurde aufgerufen?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Nr. 5.1 – Ist-Ergebnis fehlt vollständig, Status steht trotzdem auf OK.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Damit ist nicht belegt, dass geprüft wurde. Zusätzlich ist das Soll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„alle verbunden“ zu unbestimmt: Welche Laufwerke sind gemeint?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Nr. 8.1 – Soll „aktiv“ greift zu kurz.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Ein Virenschutz kann aktiv sein und trotzdem veraltete Signaturen haben.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Aktualität gehört ins Soll-Ergebnis.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Stellungnahme zur Aussage des Kollegen: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Das Protokoll ist nicht für den Prüfer bestimmt, sondern für alle anderen: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für den Kollegen, der die Übergabe macht; für die Fehlersuche in vier Wochen;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für den Nachweis gegenüber dem Kunden.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Was der Prüfer im Moment weiß, ist in drei Wochen vergessen und für Dritte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ohnehin nicht zugänglich. Ein Protokoll ohne dokumentierte Ist-Ergebnisse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dokumentiert nichts – es behauptet nur.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Kommt es später zum Streit über einen Mangel, ist ein lückenhaftes Protokoll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wertlos als Nachweis.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Freigabe auf Basis dieses Protokolls?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NEIN.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Begründung: Prüfschritt 3.4 steht auf Fehler – der Internetzugriff funktioniert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nicht. Solange ein Schritt den Status Fehler trägt, ist der Arbeitsplatz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nicht freigabefähig.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Zusätzlich sind die Schritte 5.1 und 8.1 nicht belastbar geprüft, obwohl sie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auf OK stehen. Sie müssten wiederholt und ordentlich dokumentiert werden.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Möglich wäre allenfalls eine Freigabe unter Vorbehalt, wenn der Nutzer 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Arbeitsplatz dringend braucht – dann muss der offene Punkt mit Verantwortlichem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und Termin schriftlich festgehalten und vom Nutzer gegengezeichnet werden.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3: Testprotokoll erstellen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Beispiellösung – andere sinnvolle Prüfschritte sind ebenso korrekt: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5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Soll-Ergebnis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1.1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Gerät starten, Geräte-Manager öffnen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Windows startet, keine Geräte mit Ausrufezeichen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2.1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Rechnername prüfen (hostname)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Ausgabe: PC-LAGER-03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3.1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ipconfig /all ausführen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IP 192.168.20.42, Maske 255.255.255.0, GW 192.168.20.1, DNS 192.168.20.10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3.2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Gateway anpingen: ping 192.168.20.1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4 von 4 Paketen, Antwortzeit unter 5 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3.3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nslookup srv01.technord.local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Auflösung auf 192.168.20.10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3.4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Webseite aufrufen: https://www.bfw.de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Seite lädt vollständig im Browser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4.1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Domänenmitgliedschaft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(Get-WmiObject Win32_ComputerSystem).Domain = technord.local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4.2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Anmeldung als Frau Beckmann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whoami zeigt technord\beckmann, Profil wird geladen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4.3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Gruppenrichtlinien prüfen (gpresult /r)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Erwartete Richtlinien werden aufgeführt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5.1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Netzlaufwerk prüfen (net use)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L: verbunden mit \\SRV01\Lager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5.2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Schreibzugriff testen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Testdatei auf L: anlegen und wieder löschen möglich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6.1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Testseite drucken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Testseite auf LAGER-LASER-01 vollständig gedruckt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7.1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Office 365 starten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Programm startet, Anmeldung mit Firmenkonto erfolgreich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7.2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NordStock starten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Anwendung startet, Anmeldung erfolgreich, Lagerdaten sichtbar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8.1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Virenschutz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Echtzeitschutz aktiv, Signaturen nicht älter als 24 Stunden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4"/>
                <w:szCs w:val="14"/>
              </w:rPr>
              <w:t xml:space="preserve">10.1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Einweisung und Übergabe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3"/>
                <w:szCs w:val="13"/>
              </w:rPr>
              <w:t xml:space="preserve">Nutzerin kennt Anmeldung und Ablageort, Protokoll unterschrieben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Bewertungsraster: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10 P  je 1 P pro brauchbarem Prüfschritt (eindeutig, prüfbar, konkret)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2 P  sinnvolle Reihenfolge: von Hardware über Netzwerk und Domäne zur Software,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     Übergabe am Schluss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2 P  Kopfdaten vollständig: Rechnername, Nutzer, Abteilung, Datum, Prüfer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Abzug, wenn Prüfschritte nur Zustände behaupten („Software ist installiert“)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statt Funktionen zu prüfen („Anwendung startet und Anmeldung gelingt“).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4: Fehlerfall im Protokoll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Status: Fehler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Namensauflösung schlägt fehl. Der Prüfschritt ist damit nicht bestanden.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Vollständiger Protokolleintrag: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Nr.:          3.3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Prüfschritt:  nslookup srv01.technord.local ausführen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Soll:         Auflösung auf 192.168.20.10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Ist:          Server UnKnown (192.168.20.1), Meldung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„Non-existent domain“ – keine Auflösung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Status:       Fehler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Bemerkung:    DNS-Server zeigt auf das Gateway (192.168.20.1) statt auf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SRV01 (192.168.20.10). Gateway kennt die interne Domäne nicht.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Der entscheidende Punkt ist die Bemerkung: Sie enthält bereits die Diagnose.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Aus der Ausgabe ist ablesbar, dass der falsche DNS-Server befragt wurde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ping auf das Gateway funktioniert ja.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Umgang mit dem Eintrag nach Behebung: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Der bestehende Eintrag bleibt stehen. Er wird nicht überschrieben und nicht gelöscht.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Vorgehen: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Fehler beheben – DNS-Server auf 192.168.20.10 ändern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Prüfschritt wiederholen und als neuen Eintrag dokumentieren,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z. B. 3.3a mit Status OK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3) In der Bemerkung des ursprünglichen Eintrags auf die Behebung verweisen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Begründung: Der ursprüngliche Fehler ist eine wertvolle Information.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Tritt derselbe Fehler an weiteren Arbeitsplätzen auf, liegt die Vermutung nahe,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dass die DHCP-Konfiguration oder das Installationsimage die Ursache ist.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Wer Fehler wegradiert, verliert diese Spur.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7A3C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Musterlösung Testprotokoll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7A3C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1A7A3C"/>
        <w:sz w:val="20"/>
        <w:szCs w:val="20"/>
      </w:rPr>
      <w:t xml:space="preserve">LF3 – Netzwerktechnik  |  Testprotokoll – Musterlösung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2026-08-12T10:21:06.699Z</dcterms:created>
  <dcterms:modified xsi:type="dcterms:W3CDTF">2026-08-12T10:21:06.699Z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