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50" w:before="140"/>
      </w:pPr>
      <w:r>
        <w:rPr>
          <w:rFonts w:ascii="Calibri" w:cs="Calibri" w:eastAsia="Calibri" w:hAnsi="Calibri"/>
          <w:b/>
          <w:bCs/>
          <w:color w:val="1A7A3C"/>
          <w:sz w:val="40"/>
          <w:szCs w:val="40"/>
        </w:rPr>
        <w:t xml:space="preserve">Lab: Domänenbeitritt – Lösung</w:t>
      </w:r>
    </w:p>
    <w:p>
      <w:pPr>
        <w:spacing w:after="60" w:before="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Erwartete Ergebnisse und Moderationshinweise</w:t>
      </w:r>
    </w:p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A5D00" w:sz="8"/>
              <w:bottom w:val="single" w:color="CCCCCC" w:sz="1"/>
              <w:right w:val="single" w:color="CCCCCC" w:sz="1"/>
            </w:tcBorders>
            <w:shd w:fill="FDF3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Hinweise zur Durchführung: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• Zeitbedarf gesamt ca. 90 Minuten inkl. Auswertung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• Schritt 4 (fehlerhafte DNS-Konfiguration) ist der didaktische Kern – nicht überspringen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• Die Studierenden sollen den Fehler selbst finden, bevor sie ihn beheben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• Für den Beitritt wird ein Konto mit Berechtigung benötigt – Zugangsdaten an der Tafel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• Hinweis: Nach der Übung Computerkonten im AD aufräumen oder für nächsten Kurs belassen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Schritt 1  Ausgangszustand dokumentieren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18"/>
          <w:szCs w:val="18"/>
        </w:rPr>
        <w:t xml:space="preserve">Bevor du etwas änderst, hältst du fest, wie der PC jetzt konfiguriert ist. Das brauchst du später zum Vergleich.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Aktuelle Netzwerkkonfiguration anzeigen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6"/>
                <w:szCs w:val="16"/>
              </w:rPr>
              <w:t xml:space="preserve">C:\&gt; ipconfig /all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Aktuellen Anmeldenamen anzeigen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6"/>
                <w:szCs w:val="16"/>
              </w:rPr>
              <w:t xml:space="preserve">C:\&gt; whoami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Ist der PC Mitglied einer Domäne oder Arbeitsgruppe?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>PS&gt; (Get-WmiObject Win32_ComputerSystem).Domain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6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Trage deine Werte ein: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6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Wert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Ergebnis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Erwartete Einträge vor dem Beitritt: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IPv4-Adresse:      192.168.10.x  (per DHCP oder statisch)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Subnetzmaske:      255.255.255.0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Standardgateway:   192.168.10.1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DNS-Server:        variiert – oft Router oder extern (hier liegt später der Fehler)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whoami:            PCNAME\lokalerbenutzer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Domain:            WORKGROUP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Wichtig: Die Zeile Domain = WORKGROUP ist der Beleg, dass noch keine Domäne besteht.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Schritt 2  Erreichbarkeit des Domänencontrollers prüfen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18"/>
          <w:szCs w:val="18"/>
        </w:rPr>
        <w:t xml:space="preserve">Bevor der Beitritt versucht wird, prüfst du systematisch von unten nach oben, ob die Voraussetzungen erfüllt sind.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1. Ist der DC per IP-Adresse erreichbar?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6"/>
                <w:szCs w:val="16"/>
              </w:rPr>
              <w:t xml:space="preserve">C:\&gt; ping 192.168.10.10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2. Kann der Domänenname aufgelöst werden?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6"/>
                <w:szCs w:val="16"/>
              </w:rPr>
              <w:t xml:space="preserve">C:\&gt; nslookup technord.local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3. Werden die SRV-Records gefunden?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6"/>
                <w:szCs w:val="16"/>
              </w:rPr>
              <w:t xml:space="preserve">C:\&gt; nslookup -type=SRV _ldap._tcp.dc._msdcs.technord.local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6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Notiere für jeden Befehl, ob er erfolgreich war: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300"/>
        <w:gridCol w:w="33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Befehl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Erfolgreich?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Beobachtung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Erwartetes Ergebnis an dieser Stelle: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ping 192.168.10.10        →  erfolgreich, Antwortzeiten &lt;1 ms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nslookup technord.local   →  scheitert oder liefert kein Ergebnis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nslookup SRV-Record       →  scheitert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Der Grund: Als DNS-Server ist noch nicht der Domänencontroller eingetragen.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Das Netzwerk funktioniert (ping erfolgreich), aber die Namensauflösung für die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interne Domäne kann nur der DC leisten.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Moderationshinweis: Hier nicht sofort auflösen. Die Studierenden sollen den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Zusammenhang zwischen erfolgreichem ping und scheiterndem nslookup selbst erkennen.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Schritt 3  Beitritt bewusst scheitern lassen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A5D00" w:sz="8"/>
              <w:bottom w:val="single" w:color="CCCCCC" w:sz="1"/>
              <w:right w:val="single" w:color="CCCCCC" w:sz="1"/>
            </w:tcBorders>
            <w:shd w:fill="FDF3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Bevor du den DNS-Server korrigierst, versuchst du den Beitritt absichtlich mit der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jetzigen Konfiguration. Das zeigt dir, wie sich der Fehler in der Praxis äußert.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50" w:before="70"/>
        <w:ind w:left="460" w:hanging="34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1)  </w:t>
      </w:r>
      <w:r>
        <w:rPr>
          <w:rFonts w:ascii="Calibri" w:cs="Calibri" w:eastAsia="Calibri" w:hAnsi="Calibri"/>
          <w:color w:val="222222"/>
          <w:sz w:val="18"/>
          <w:szCs w:val="18"/>
        </w:rPr>
        <w:t xml:space="preserve">Systemsteuerung → System → Erweiterte Systemeinstellungen öffnen</w:t>
      </w:r>
    </w:p>
    <w:p>
      <w:pPr>
        <w:spacing w:after="50" w:before="70"/>
        <w:ind w:left="460" w:hanging="34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2)  </w:t>
      </w:r>
      <w:r>
        <w:rPr>
          <w:rFonts w:ascii="Calibri" w:cs="Calibri" w:eastAsia="Calibri" w:hAnsi="Calibri"/>
          <w:color w:val="222222"/>
          <w:sz w:val="18"/>
          <w:szCs w:val="18"/>
        </w:rPr>
        <w:t xml:space="preserve">Reiter „Computername“ → Schaltfläche „Ändern…“</w:t>
      </w:r>
    </w:p>
    <w:p>
      <w:pPr>
        <w:spacing w:after="50" w:before="70"/>
        <w:ind w:left="460" w:hanging="34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3)  </w:t>
      </w:r>
      <w:r>
        <w:rPr>
          <w:rFonts w:ascii="Calibri" w:cs="Calibri" w:eastAsia="Calibri" w:hAnsi="Calibri"/>
          <w:color w:val="222222"/>
          <w:sz w:val="18"/>
          <w:szCs w:val="18"/>
        </w:rPr>
        <w:t xml:space="preserve">Unter „Mitglied von“ auf „Domäne“ umstellen</w:t>
      </w:r>
    </w:p>
    <w:p>
      <w:pPr>
        <w:spacing w:after="50" w:before="70"/>
        <w:ind w:left="460" w:hanging="34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4)  </w:t>
      </w:r>
      <w:r>
        <w:rPr>
          <w:rFonts w:ascii="Calibri" w:cs="Calibri" w:eastAsia="Calibri" w:hAnsi="Calibri"/>
          <w:color w:val="222222"/>
          <w:sz w:val="18"/>
          <w:szCs w:val="18"/>
        </w:rPr>
        <w:t xml:space="preserve">technord.local eintragen und bestätigen</w:t>
      </w:r>
    </w:p>
    <w:p>
      <w:pPr>
        <w:spacing w:after="80" w:before="80"/>
      </w:pPr>
      <w:r>
        <w:t xml:space="preserve"/>
      </w:r>
    </w:p>
    <w:p>
      <w:pPr>
        <w:spacing w:after="80" w:before="6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Welche Fehlermeldung erscheint? Notiere sie möglichst wörtlich: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Typische Meldung: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„Die Domäne technord.local konnte nicht kontaktiert werden.“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bzw. „Ein Domänencontroller für die Domäne technord.local konnte nicht kontaktiert werden.“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Häufig ergänzt um den Hinweis, dass die DNS-Konfiguration überprüft werden soll –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Windows gibt hier tatsächlich einen brauchbaren Hinweis auf die Ursache.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Moderationshinweis: Kurz sammeln lassen, wer welche Meldung bekommen hat.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Die Meldung nennt DNS – das ist die Brücke zum nächsten Schritt.</w:t>
            </w:r>
          </w:p>
        </w:tc>
      </w:tr>
    </w:tbl>
    <w:p>
      <w:pPr>
        <w:spacing w:after="60" w:before="60"/>
      </w:pPr>
      <w:r>
        <w:t xml:space="preserve"/>
      </w:r>
    </w:p>
    <w:p>
      <w:pPr>
        <w:spacing w:after="80" w:before="6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Warum scheitert der Beitritt, obwohl der Domänencontroller per ping erreichbar ist?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Der Client findet den Domänencontroller nicht über dessen IP-Adresse, sondern über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spezielle DNS-Einträge (SRV-Records). Diese kennt nur der DNS-Dienst auf dem DC selbst.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Ist ein anderer DNS-Server eingetragen (Router, 8.8.8.8), kann dieser die interne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Domäne technord.local nicht auflösen – er kennt sie schlicht nicht.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Ergebnis: Netzwerk in Ordnung, Namensauflösung nicht. Der Beitritt scheitert.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Schritt 4  DNS korrigieren und Beitritt durchführen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18"/>
          <w:szCs w:val="18"/>
        </w:rPr>
        <w:t xml:space="preserve">Jetzt trägst du den Domänencontroller als DNS-Server ein und wiederholst den Beitritt.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Variante A – über PowerShell (als Administrator)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>PS&gt; Set-DnsClientServerAddress -InterfaceAlias "Ethernet" -ServerAddresses 192.168.10.10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Prüfen, ob die Namensauflösung jetzt funktioniert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6"/>
                <w:szCs w:val="16"/>
              </w:rPr>
              <w:t xml:space="preserve">C:\&gt; nslookup technord.local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Variante B – über die Oberfläche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Netzwerkeinstellungen → Adapteroptionen → Eigenschaften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→ Internetprotokoll Version 4 → DNS-Server: 192.168.10.10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6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Funktioniert nslookup technord.local jetzt? Notiere die Ausgabe: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Jetzt liefert nslookup eine Antwort: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Server:   dc01.technord.local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Address:  192.168.10.10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Name:     technord.local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Address:  192.168.10.10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Damit ist die Voraussetzung erfüllt und der Beitritt kann gelingen.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6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Führe jetzt den Beitritt durch: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Per PowerShell – fragt nach Anmeldedaten und startet neu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>PS&gt; Add-Computer -DomainName technord.local -Credential technord\administrator -Restart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Alternativ über die Oberfläche wie in Schritt 3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A5D00" w:sz="8"/>
              <w:bottom w:val="single" w:color="CCCCCC" w:sz="1"/>
              <w:right w:val="single" w:color="CCCCCC" w:sz="1"/>
            </w:tcBorders>
            <w:shd w:fill="FDF3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Moderationshinweis: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Die Zugangsdaten für den Beitritt an die Tafel schreiben oder ansagen.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Nach dem Neustart dauert die erste Anmeldung länger – das ist normal, weil das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Benutzerprofil neu angelegt wird. Darauf vorbereiten, sonst entsteht Unruhe.</w:t>
            </w:r>
          </w:p>
        </w:tc>
      </w:tr>
    </w:tbl>
    <w:p>
      <w:pPr>
        <w:spacing w:after="60" w:before="60"/>
      </w:pPr>
      <w:r>
        <w:t xml:space="preserve"/>
      </w:r>
    </w:p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Schritt 5  Anmeldung und Kontrolle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18"/>
          <w:szCs w:val="18"/>
        </w:rPr>
        <w:t xml:space="preserve">Nach dem Neustart meldest du dich mit einem Domänenkonto an und prüfst, was sich geändert hat.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Mit wem bin ich angemeldet?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6"/>
                <w:szCs w:val="16"/>
              </w:rPr>
              <w:t xml:space="preserve">C:\&gt; whoami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Ist der PC jetzt Domänenmitglied?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>PS&gt; (Get-WmiObject Win32_ComputerSystem).Domain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Welcher Domänencontroller hat die Anmeldung bearbeitet?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6"/>
                <w:szCs w:val="16"/>
              </w:rPr>
              <w:t xml:space="preserve">C:\&gt; echo %LOGONSERVER%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Besteht eine gültige Verbindung zur Domäne?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>PS&gt; Test-ComputerSecureChannel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6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Befehl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Ergebnis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Erwartete Ausgaben nach erfolgreichem Beitritt: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whoami                →  technord\m.schulz   (statt PCNAME\benutzer)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Domain                →  technord.local      (statt WORKGROUP)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%LOGONSERVER%         →  \\DC01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Test-ComputerSecureChannel  →  True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Der wichtigste Beleg ist die Änderung bei whoami: Der Präfix vor dem Backslash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ist nicht mehr der Computername, sondern der Domänenname.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Schritt 6  Gruppenrichtlinien prüfen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18"/>
          <w:szCs w:val="18"/>
        </w:rPr>
        <w:t xml:space="preserve">Mit dem Beitritt greifen zentrale Vorgaben. Finde heraus, welche das sind.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Richtlinien neu abrufen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6"/>
                <w:szCs w:val="16"/>
              </w:rPr>
              <w:t xml:space="preserve">C:\&gt; gpupdate /force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Übersicht der angewendeten Richtlinien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6"/>
                <w:szCs w:val="16"/>
              </w:rPr>
              <w:t xml:space="preserve">C:\&gt; gpresult /r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Ausführlicher Bericht als HTML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6"/>
                <w:szCs w:val="16"/>
              </w:rPr>
              <w:t xml:space="preserve">C:\&gt; gpresult /h %USERPROFILE%\Desktop\gpo-bericht.html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6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Welche Gruppenrichtlinien wurden angewendet? Notiere die Namen: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6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Richtlinienname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Wirkung die du beobachtest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Abhängig von der vorbereiteten Umgebung. Typischerweise sichtbar: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Default Domain Policy       →  Passwortrichtlinie (Mindestlänge, Komplexität)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Bildschirmsperre-Policy     →  Sperre nach x Minuten Inaktivität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Desktop-Hintergrund-Policy  →  einheitliches Hintergrundbild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Netzlaufwerk-Policy         →  automatisch verbundenes Laufwerk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Moderationshinweis: Mindestens eine Richtlinie sollte sichtbar wirken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(Hintergrundbild oder Netzlaufwerk eignen sich gut), damit die Studierenden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den Effekt nicht nur in der Textausgabe, sondern auf dem Bildschirm sehen.</w:t>
            </w:r>
          </w:p>
        </w:tc>
      </w:tr>
    </w:tbl>
    <w:p>
      <w:pPr>
        <w:spacing w:after="70" w:before="70"/>
      </w:pPr>
      <w:r>
        <w:t xml:space="preserve"/>
      </w:r>
    </w:p>
    <w:p>
      <w:pPr>
        <w:spacing w:after="80" w:before="6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Versuche, eine durch Gruppenrichtlinie gesetzte Einstellung zu ändern. Was passiert?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Die Einstellung lässt sich nicht ändern oder springt nach kurzer Zeit zurück.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Häufig ist das Bedienelement ausgegraut, teilweise mit dem Hinweis, dass die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Einstellung von der Organisation verwaltet wird.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Grund: Gruppenrichtlinien werden regelmäßig neu vom Domänencontroller abgerufen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(standardmäßig alle 90 Minuten sowie bei jeder Anmeldung) und überschreiben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lokale Änderungen.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Schritt 7  Auswertung</w:t>
      </w:r>
    </w:p>
    <w:p>
      <w:pPr>
        <w:spacing w:after="120" w:before="60"/>
      </w:pPr>
      <w:r>
        <w:rPr>
          <w:rFonts w:ascii="Calibri" w:cs="Calibri" w:eastAsia="Calibri" w:hAnsi="Calibri"/>
          <w:b w:val="false"/>
          <w:bCs w:val="false"/>
          <w:i/>
          <w:iCs/>
          <w:color w:val="595959"/>
          <w:sz w:val="18"/>
          <w:szCs w:val="18"/>
        </w:rPr>
        <w:t xml:space="preserve">Beantworte die Fragen mit dem, was du in dieser Übung beobachtet hast.</w:t>
      </w:r>
    </w:p>
    <w:p>
      <w:pPr>
        <w:spacing w:after="70" w:before="7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1)  Welcher einzelne Konfigurationsfehler hat den Beitritt in Schritt 3 verhindert?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Der DNS-Server des Clients zeigte nicht auf den Domänencontroller.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Dadurch konnten die SRV-Records der Domäne nicht aufgelöst werden.</w:t>
            </w:r>
          </w:p>
        </w:tc>
      </w:tr>
    </w:tbl>
    <w:p>
      <w:pPr>
        <w:spacing w:after="50" w:before="50"/>
      </w:pPr>
      <w:r>
        <w:t xml:space="preserve"/>
      </w:r>
    </w:p>
    <w:p>
      <w:pPr>
        <w:spacing w:after="70" w:before="7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2)  Warum reicht es nicht, dass der Domänencontroller per ping erreichbar ist?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Der Client sucht den Domänencontroller nicht über eine bekannte IP-Adresse,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sondern über DNS-Einträge. Erreichbarkeit auf IP-Ebene (Schicht 3) sagt nichts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darüber aus, ob die Namensauflösung (Schicht 7) funktioniert.</w:t>
            </w:r>
          </w:p>
        </w:tc>
      </w:tr>
    </w:tbl>
    <w:p>
      <w:pPr>
        <w:spacing w:after="50" w:before="50"/>
      </w:pPr>
      <w:r>
        <w:t xml:space="preserve"/>
      </w:r>
    </w:p>
    <w:p>
      <w:pPr>
        <w:spacing w:after="70" w:before="7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3)  Woran erkennst du an der Ausgabe von whoami, dass der Beitritt geklappt hat?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Vor dem Beitritt: PCNAME\benutzer – der Präfix ist der Computername.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Nach dem Beitritt: technord\benutzer – der Präfix ist der Domänenname.</w:t>
            </w:r>
          </w:p>
        </w:tc>
      </w:tr>
    </w:tbl>
    <w:p>
      <w:pPr>
        <w:spacing w:after="50" w:before="50"/>
      </w:pPr>
      <w:r>
        <w:t xml:space="preserve"/>
      </w:r>
    </w:p>
    <w:p>
      <w:pPr>
        <w:spacing w:after="70" w:before="7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4)  Ein Kollege soll denselben PC nutzen. Was ist in der Domäne dafür nötig – und was wäre in einer Arbeitsgruppe nötig gewesen?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Domäne: Nichts. Er meldet sich einfach mit seinem eigenen Domänenkonto an.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Sein Profil und seine Berechtigungen kommen automatisch mit.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Arbeitsgruppe: Auf diesem PC müsste ein eigenes lokales Konto angelegt werden –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und auf jedem weiteren PC, den er nutzen soll, ebenfalls.</w:t>
            </w:r>
          </w:p>
        </w:tc>
      </w:tr>
    </w:tbl>
    <w:p>
      <w:pPr>
        <w:spacing w:after="50" w:before="50"/>
      </w:pPr>
      <w:r>
        <w:t xml:space="preserve"/>
      </w:r>
    </w:p>
    <w:p>
      <w:pPr>
        <w:spacing w:after="70" w:before="7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5)  Nenne zwei Vorteile, die du in dieser Übung konkret beobachten konntest.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Mögliche Antworten: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Zentrale Anmeldung – ein Konto funktioniert an jedem Domänen-PC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Automatisch wirksame Einstellungen ohne manuelle Konfiguration am Client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Einheitliche Passwortrichtlinie für alle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Netzlaufwerke werden ohne Zutun des Benutzers verbunden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Zwei nachvollziehbar begründete Punkte genügen.</w:t>
            </w:r>
          </w:p>
        </w:tc>
      </w:tr>
    </w:tbl>
    <w:p>
      <w:pPr>
        <w:spacing w:after="50" w:before="50"/>
      </w:pPr>
      <w:r>
        <w:t xml:space="preserve"/>
      </w:r>
    </w:p>
    <w:p>
      <w:pPr>
        <w:spacing w:after="70" w:before="7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6)  Ein Notebook wird mit ins Homeoffice genommen. Die Anmeldung funktioniert, aber das Netzlaufwerk fehlt. Erkläre.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Die Anmeldung gelingt über zwischengespeicherte Anmeldedaten – Windows hat die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letzten erfolgreichen Anmeldungen lokal hinterlegt.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Das Netzlaufwerk liegt jedoch auf einem Server im Firmennetz, der ohne Verbindung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(z. B. per VPN) nicht erreichbar ist. Ebenso werden neue Gruppenrichtlinien erst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beim nächsten Kontakt zum Domänencontroller wirksam.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Nachbereitung für den Dozenten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A5D00" w:sz="8"/>
              <w:bottom w:val="single" w:color="CCCCCC" w:sz="1"/>
              <w:right w:val="single" w:color="CCCCCC" w:sz="1"/>
            </w:tcBorders>
            <w:shd w:fill="FDF3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Nach der Übung: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• Computerkonten im Active Directory prüfen – veraltete Einträge entfernen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  oder für den nächsten Durchlauf belassen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• Clients bei Bedarf wieder aus der Domäne entfernen: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  Remove-Computer -UnjoinDomainCredential technord\administrator -Restart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• DNS-Einstellung am Client zurücksetzen, falls die Rechner anderweitig genutzt werden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Häufige Stolperstellen in der Durchführung: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• Studierende ohne lokale Administratorrechte können den Beitritt nicht ausführen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• Bei abweichender Systemzeit scheitert der Beitritt mit unklarer Meldung –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  vorab prüfen, ob alle Clients ihre Zeit synchronisieren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• Manche Clients hängen beim ersten Neustart länger – nicht hart ausschalten lassen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A7A3C" w:sz="6" w:space="1"/>
      </w:pBdr>
      <w:tabs>
        <w:tab w:val="right" w:pos="9026"/>
      </w:tabs>
      <w:spacing w:before="100"/>
    </w:pPr>
    <w:r>
      <w:rPr>
        <w:rFonts w:ascii="Calibri" w:cs="Calibri" w:eastAsia="Calibri" w:hAnsi="Calibri"/>
        <w:color w:val="888888"/>
        <w:sz w:val="16"/>
        <w:szCs w:val="16"/>
      </w:rPr>
      <w:t xml:space="preserve">FIAE/FISI – Lösung Lab Domänenbeitritt</w:t>
    </w:r>
    <w:r>
      <w:rPr>
        <w:rFonts w:ascii="Calibri" w:cs="Calibri" w:eastAsia="Calibri" w:hAnsi="Calibri"/>
        <w:color w:val="888888"/>
        <w:sz w:val="16"/>
        <w:szCs w:val="16"/>
      </w:rPr>
      <w:t xml:space="preserve">	Seite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88888"/>
        <w:sz w:val="16"/>
        <w:szCs w:val="16"/>
      </w:rPr>
      <w:t xml:space="preserve"> /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A7A3C" w:sz="6" w:space="1"/>
      </w:pBdr>
      <w:tabs>
        <w:tab w:val="right" w:pos="9026"/>
      </w:tabs>
      <w:spacing w:after="110"/>
    </w:pPr>
    <w:r>
      <w:rPr>
        <w:rFonts w:ascii="Calibri" w:cs="Calibri" w:eastAsia="Calibri" w:hAnsi="Calibri"/>
        <w:b/>
        <w:bCs/>
        <w:color w:val="1A7A3C"/>
        <w:sz w:val="20"/>
        <w:szCs w:val="20"/>
      </w:rPr>
      <w:t xml:space="preserve">LF3 – Netzwerktechnik  |  Lab: Domänenbeitritt  –  LÖSUNG</w:t>
    </w:r>
    <w:r>
      <w:rPr>
        <w:rFonts w:ascii="Calibri" w:cs="Calibri" w:eastAsia="Calibri" w:hAnsi="Calibri"/>
        <w:color w:val="888888"/>
        <w:sz w:val="18"/>
        <w:szCs w:val="18"/>
      </w:rPr>
      <w:t xml:space="preserve">	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66AA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66AA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66AA"/>
    </w:rPr>
  </w:style>
  <w:style w:type="paragraph" w:styleId="Heading5">
    <w:name w:val="Heading 5"/>
    <w:basedOn w:val="Normal"/>
    <w:next w:val="Normal"/>
    <w:qFormat/>
    <w:rPr>
      <w:color w:val="0066AA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2026-08-11T18:07:35.988Z</dcterms:created>
  <dcterms:modified xsi:type="dcterms:W3CDTF">2026-08-11T18:07:35.988Z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