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Netzwerkprotokolle &amp; Ports</w:t>
      </w:r>
    </w:p>
    <w:p>
      <w:pPr>
        <w:spacing w:before="0" w:after="2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Referenztabelle – Ports, TCP/UDP, OSI-Schichten, verschlüsselte Varianten</w:t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1. Protokollübersicht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7"/>
          <w:szCs w:val="17"/>
        </w:rPr>
        <w:t xml:space="preserve">Legende: Transport grün = TCP · blau = UDP · amber = TCP/UDP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000"/>
        <w:gridCol w:w="800"/>
        <w:gridCol w:w="500"/>
        <w:gridCol w:w="3400"/>
        <w:gridCol w:w="2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Protokoll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Port(s)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Transport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Verschlüsselte Variante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80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Hypertext Transfer Protocol – unverschlüsselte Webübertragung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HTTPS (443)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HTTPS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443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HTTP Secure – TLS-verschlüsselte Webübertragung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– (ist bereits sicher)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21 (Steuerung)
20 (Daten)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File Transfer Protocol – Dateiübertragung (unverschlüsselt)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SFTP (22) / FTPS (990)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22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SSH File Transfer Protocol – verschlüsselte Dateiübertragung über SSH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– (ist bereits sicher)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FTPS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990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FTP over TLS – verschlüsselte FTP-Variante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– (ist bereits sicher)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SMTP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25 / 587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Simple Mail Transfer Protocol – E-Mail versenden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SMTPS (465) / STARTTLS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POP3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Post Office Protocol v3 – E-Mail abrufen (ohne Serversync)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POP3S (995)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IMAP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Internet Message Access Protocol – E-Mail mit Serversynchronisation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IMAPS (993)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22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Secure Shell – verschlüsselte Remote-Verwaltung und SFTP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– (ist bereits sicher)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Telnet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23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Unverschlüsselte Remote-Verwaltung (veraltet, unsicher!)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SSH (22)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RDP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3389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Remote Desktop Protocol – grafischer Fernzugriff (Windows)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TLS-Verschlüsselung integriert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DNS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53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6"/>
                <w:szCs w:val="16"/>
              </w:rPr>
              <w:t xml:space="preserve">TCP/UDP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Domain Name System – Auflösung von Namen zu IP-Adressen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DNS over TLS (853) / DNS over HTTPS (443)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DHCP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67 (Server)
68 (Client)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6"/>
                <w:szCs w:val="16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Dynamic Host Configuration Protocol – automatische IP-Vergabe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SNMP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161 / 162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6"/>
                <w:szCs w:val="16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Simple Network Management Protocol – Netzwerküberwachung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SNMPv3 (mit Auth+Verschl.)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NTP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123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6"/>
                <w:szCs w:val="16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Network Time Protocol – Zeitsynchronisation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LDAP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389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6"/>
                <w:szCs w:val="16"/>
              </w:rPr>
              <w:t xml:space="preserve">TCP/UDP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Lightweight Directory Access Protocol – Verzeichnisdienste (z.B. Active Directory)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LDAPS (636)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RADIUS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1812/1813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6"/>
                <w:szCs w:val="16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Remote Authentication Dial-In User Service – Netzwerkauthentifizierung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EAP-basiert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SMB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445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5/7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Server Message Block – Windows-Dateifreigabe und -Druckerfreigabe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SMB 3.0 mit Verschlüsselung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NFS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2049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6"/>
                <w:szCs w:val="16"/>
              </w:rPr>
              <w:t xml:space="preserve">TCP/UDP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5/7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Network File System – Unix/Linux-Netzwerkdateifreigabe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Kerberos-basiert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ICMP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6"/>
                <w:szCs w:val="16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Internet Control Message Protocol – Diagnose (ping, tracert)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ARP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6"/>
                <w:szCs w:val="16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Address Resolution Protocol – IP-zu-MAC-Auflösung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HTTP Alt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8080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Alternativer HTTP-Port (Webserver, Proxies, Testing)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HTTPS auf 8443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MySQL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3306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MySQL-Datenbankverbindungen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TLS-Option vorhanden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RPC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135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6"/>
                <w:szCs w:val="16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91C1C"/>
                <w:sz w:val="16"/>
                <w:szCs w:val="16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Remote Procedure Call – Windows-Dienste, DCOM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Verschlüsselung optional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🔑 IHK-Pflicht-Ports: 20/21 FTP · 22 SSH/SFTP · 23 Telnet · 25 SMTP · 53 DNS · 67/68 DHCP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80 HTTP · 110 POP3 · 143 IMAP · 443 HTTPS · 445 SMB · 3389 RDP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Merkhilfe: 'Sichere' Ports sind oft die unsicheren +400 (POP3: 110→995, IMAP: 143→993)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2. TCP vs. UDP – Vergleich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313"/>
        <w:gridCol w:w="33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7A3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4ED8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UDP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Verbindungsart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Verbindungsorientiert (3-Way-Handshake)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Verbindungslos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Zuverlässigkeit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Garantierte Zustellung, Reihenfolge, Fehlerkorrektur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Keine Garantie – fire and forget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Overhead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Hoch (Header ~20 Byte + Handshake)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Niedrig (Header 8 Byte)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Geschwindigkeit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Langsamer durch Bestätigungen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Schneller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Flusskontrolle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✓ Vorhanden (Sliding Window)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✗ Nicht vorhanden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Staukontrolle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✓ Vorhanden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✗ Nicht vorhanden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Typische Protokolle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HTTP/S, FTP, SSH, SMTP, Telnet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DNS, DHCP, SNMP, NTP, TFTP, VoIP, Video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Anwendungsfälle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Dateiübertragung, Web, E-Mail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D4ED8"/>
                <w:sz w:val="16"/>
                <w:szCs w:val="16"/>
              </w:rPr>
              <w:t xml:space="preserve">Live-Streaming, DNS-Anfragen, Gaming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🤝 TCP 3-Way-Handshake: SYN → SYN-ACK → ACK  (Verbindungsaufbau)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Danach: Datentransfer mit Bestätigungen (ACK). Abbau: FIN → FIN-ACK → ACK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💨 UDP: Kein Handshake, kein ACK – sendet und hofft. Gut für Echtzeitanwendungen.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3. Portnummern-Bereiche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1600"/>
        <w:gridCol w:w="3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Bereich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Port-Nummern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Bezeichnung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Vergabe / Beispiele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Well-Known Ports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0 – 1.023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Bekannte Ports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IANA-vergeben: HTTP (80), HTTPS (443), FTP (21), SSH (22), DNS (53)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Registered Ports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1.024 – 49.151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Registrierte Ports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Anwendungen: MySQL (3306), RDP (3389), Minecraft (25565), PostgreSQL (5432)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Dynamic / Private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49.152 – 65.535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Ephemere Ports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Temporär vom OS zugewiesen für ausgehende Verbindungen (Client-seitig)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📌 Merkformel: 0–1023 = reserviert (Root-Rechte nötig) · 1024–49151 = registriert · 49152+ = dynamisch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Port 0 ist reserviert und wird nicht für Dienste verwendet.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4. Unverschlüsselt → Verschlüsselt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Jedes unsichere Protokoll hat eine moderne, verschlüsselte Entsprechung.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600"/>
        <w:gridCol w:w="500"/>
        <w:gridCol w:w="1500"/>
        <w:gridCol w:w="600"/>
        <w:gridCol w:w="4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Unverschlüsselt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Verschlüsselt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Mechanismus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80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HTTPS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443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 1.2/1.3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22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SSH-Tunnel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FTPS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990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 (explizit/implizit)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SMTP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SMTPS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465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 / STARTTLS (587)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POP3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110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POP3S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995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IMAP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143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IMAPS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993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Telnet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22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SSH-Protokoll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LDAP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389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LDAPS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636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80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DNS over HTTPS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443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DoH (RFC 8484)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DNS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53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88888"/>
                <w:sz w:val="18"/>
                <w:szCs w:val="18"/>
              </w:rPr>
              <w:t xml:space="preserve">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DNS over TLS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853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DoT (RFC 7858)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⚠️ Veraltet &amp; verboten: Telnet (Klartext-Passwörter!), FTP (Klartext), HTTP ohne HTTPS.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✅ Immer bevorzugen: SSH statt Telnet · SFTP/FTPS statt FTP · HTTPS statt HTTP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STARTTLS: Upgrade einer unverschlüsselten Verbindung auf TLS innerhalb derselben Sitzung.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Nachteil: Man-in-the-Middle kann STARTTLS unterdrücken (Downgrade-Angriff).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Protokolle &amp; Ports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spacing w:after="12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Protokolle &amp; Ports – Merkzettel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2026-03-11T07:58:02.476Z</dcterms:created>
  <dcterms:modified xsi:type="dcterms:W3CDTF">2026-03-11T07:58:02.477Z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