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IPv6 Grundlagen – Übungsaufgaben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Schreibweise · Adresstypen · Adressvergabe · Konfiguration</w:t>
      </w:r>
    </w:p>
    <w:p>
      <w:pPr>
        <w:spacing w:after="20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40 Punkte</w:t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Adressen kürzen und ausschreiben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13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a) Kürzen Sie die folgenden Adressen so weit wie möglich. Wenden Sie beide Regeln an. (je 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400"/>
        <w:gridCol w:w="3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Vollständige 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Gekürzt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a1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2001:0db8:0000:0000:0000:0000:0000:0001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a2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fe80:0000:0000:0000:0204:61ff:fe9d:f156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a3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2001:0db8:85a3:0000:0000:8a2e:0370:7334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a4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fd00:0000:0000:0000:0000:0000:0000:0042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a5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2001:0db8:0000:00a3:0000:0000:0000:1234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b) Schreiben Sie die folgenden Adressen vollständig aus (acht Blöcke à vier Ziffern). (je 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5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Gekürzte 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Vollständig ausgeschrieben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2001:db8::8:800:200c:417a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ff02::1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b3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fe80::1%12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Warum darf :: in einer Adresse nur einmal vorkommen? Erklären Sie am Beispiel 2001::85a3::1.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Adresstypen bestimmen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9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Ordnen Sie jeder Adresse den Typ zu und geben Sie Reichweite bzw. IPv4-Pendant an. (je 1 P + 0,5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3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Adresstyp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 / IPv4-Pendant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fe80::1c2d:3e4f:5a6b:7c8d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2001:db8:85a3::a2f3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::1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fd12:3456:789a::1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ff02::1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5"/>
                <w:szCs w:val="15"/>
              </w:rPr>
              <w:t xml:space="preserve">::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Warum hat ein IPv6-fähiges Gerät fast immer mehrere Adressen gleichzeitig?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IPv4 und IPv6 im Vergleich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Nennen Sie den Hauptgrund für die Einführung von IPv6.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Warum benötigt IPv6 kein NAT mehr? Welche Konsequenz hat das?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IPv6 kennt keinen Broadcast. Was tritt an seine Stelle und welchen Vorteil hat das?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d) Erklären Sie den Begriff „Dual Stack“ und warum er heute die Regel ist.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Adressvergabe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5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Erklären Sie in Stichpunkten den Ablauf von SLAAC (mindestens vier Schritte).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Nennen Sie einen Fall, in dem Sie trotzdem DHCPv6 oder statische Adressen einsetzen würden.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Fehleranalyse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5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Ein Client im Netz der TechNord GmbH kann keine IPv6-Verbindung nach außen aufbauen.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Die Ausgabe von ipconfig sieht so aus: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89B4FA"/>
                <w:sz w:val="16"/>
                <w:szCs w:val="16"/>
              </w:rPr>
              <w:t xml:space="preserve">C:\&gt; ipconfig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Ethernet-Adapter Ethernet: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Verbindungslokale IPv6-Adresse  . : fe80::1c2d:3e4f:5a6b:7c8d%12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IPv4-Adresse. . . . . . . . . . . : 192.168.10.55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Subnetzmaske. . . . . . . . . . . : 255.255.255.0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color w:val="A6E3A1"/>
                <w:sz w:val="16"/>
                <w:szCs w:val="16"/>
              </w:rPr>
              <w:t xml:space="preserve">   Standardgateway . . . . . . . . . : 192.168.10.1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Was fällt Ihnen an der IPv6-Konfiguration auf?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Nennen Sie zwei mögliche Ursachen.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Mit welchem Befehl prüfen Sie, ob der IPv6-Stack grundsätzlich funktioniert?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IPv6 Grundlagen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IPv6 Grundlagen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2026-08-11T12:08:46.638Z</dcterms:created>
  <dcterms:modified xsi:type="dcterms:W3CDTF">2026-08-11T12:08:46.654Z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