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42"/>
          <w:szCs w:val="42"/>
        </w:rPr>
        <w:t xml:space="preserve">IPv6 – Grundlagen</w:t>
      </w:r>
    </w:p>
    <w:p>
      <w:pPr>
        <w:spacing w:after="60" w:before="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Ergänzung zur IPv4-Lerneinheit  ·  Adressaufbau · Schreibweise · Adresstypen · Konfiguration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Was du nach dieser Einheit können sollst: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Erklären, warum IPv6 eingeführt wurde und wie es sich von IPv4 unterscheidet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Eine IPv6-Adresse korrekt kürzen und wieder ausschreiben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Die wichtigsten Adresstypen erkennen und zuordnen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Einen Client unter Windows und Linux mit IPv6 konfigurieren und die Verbindung testen</w:t>
            </w:r>
          </w:p>
        </w:tc>
      </w:tr>
    </w:tbl>
    <w:p>
      <w:pPr>
        <w:spacing w:after="100" w:before="100"/>
      </w:pPr>
      <w:r>
        <w:t xml:space="preserv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1  Warum IPv6?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IPv4 hat 32 Bit lange Adressen – daraus ergeben sich rund 4,3 Milliarden Adressen. Das klang 1981 nach unendlich viel. Heute hat allein ein durchschnittlicher Haushalt oft 15–30 vernetzte Geräte. Die letzten freien IPv4-Adressblöcke wurden 2011 vergeben.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Der Notbehelf war NAT: Ein ganzes Heimnetz teilt sich eine öffentliche IPv4-Adresse. Das funktioniert, bricht aber das ursprüngliche Internet-Prinzip, dass jedes Gerät direkt erreichbar ist – und macht viele Anwendungen komplizierter.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200"/>
        <w:gridCol w:w="3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Merkmal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IPv4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IPv6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Adresslänge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32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128 Bit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Schreibweise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Dezimal, 4 Blöcke, Punkte · 192.168.10.1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Hexadezimal, 8 Blöcke, Doppelpunkte · 2001:db8::1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Anzahl Adressen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ca. 4,3 Milliarden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ca. 340 Sextillionen (3,4 × 10³⁸)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Adressvergabe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DHCP oder statisch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SLAAC (automatisch), DHCPv6 oder statisch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Broadcast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Ja (z. B. 192.168.10.255)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Nein – ersetzt durch Multicast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NAT nötig?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Ja – Adressknappheit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Nein – jedes Gerät kann öffentliche Adresse haben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Header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variabel, 20–60 Byte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fest, 40 Byte – schnellere Verarbeitung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Prüfsumme im Header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Ja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Nein – wird von Schicht 2/4 übernommen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Wie groß ist 128 Bit wirklich?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IPv6 bietet etwa 340 Sextillionen Adressen (eine 34 mit 37 Nullen).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Rechnerisch könnte man jedem Quadratmillimeter der Erdoberfläche mehrere Billionen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Adressen zuweisen. Adressknappheit ist damit für absehbare Zeit kein Thema mehr.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Wichtig: IPv4 und IPv6 laufen heute meist parallel („Dual Stack“).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Ein moderner Client hat gleichzeitig eine IPv4- und eine IPv6-Adresse und nutzt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je nach Ziel die passende. IPv4 verschwindet nicht kurzfristig.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2  Aufbau einer IPv6-Adresse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Eine IPv6-Adresse besteht aus 128 Bit, geschrieben als acht Blöcke zu je vier Hexadezimalziffern, getrennt durch Doppelpunkte.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2001:0db8:85a3:0000:0000:8a2e:0370:7334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└─┬──┘└─┬──┘└─┬──┘└─┬──┘└─┬──┘└─┬──┘└─┬──┘└─┬──┘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  1     2     3     4     5     6     7     8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8 Blöcke × 16 Bit = 128 Bit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Netzanteil und Hostanteil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Wie bei IPv4 wird die Adresse in Netzanteil und Hostanteil geteilt. Bei IPv6 ist die Aufteilung fast immer gleich: die ersten 64 Bit sind das Präfix (Netz), die letzten 64 Bit die Interface-ID (Gerät).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400"/>
        <w:gridCol w:w="2400"/>
        <w:gridCol w:w="29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Bestandteil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Beispiel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Funktion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7"/>
                <w:szCs w:val="17"/>
              </w:rPr>
              <w:t xml:space="preserve">Präfix (Netzanteil)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meist 64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89B4FA"/>
                <w:sz w:val="15"/>
                <w:szCs w:val="15"/>
              </w:rPr>
              <w:t xml:space="preserve">2001:0db8:85a3:0000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Identifiziert das Netz – vom Provider vergeben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Interface-ID (Hostanteil)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meist 64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5"/>
                <w:szCs w:val="15"/>
              </w:rPr>
              <w:t xml:space="preserve">0000:8a2e:0370:7334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Identifiziert das einzelne Gerät im Netz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Die Präfixlänge wird wie bei IPv4 als CIDR-Notation angegeben: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2001:db8:85a3::/64   →  die ersten 64 Bit sind der Netzanteil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/64 ist der Standard für einzelne Netzsegmente. Ein Provider vergibt an Endkunden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typischerweise ein /56 oder /48 – daraus lassen sich viele /64-Netze bilden.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Wie man diese Netze aufteilt, ist Thema einer späteren Lerneinheit.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Hexadezimal – kurze Auffrischung: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Jede Stelle steht für 4 Bit. Ziffern: 0–9, dann a, b, c, d, e, f (= 10–15).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Ein Block mit vier Hex-Ziffern entspricht also 16 Bit.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Beispiel: db8 = 0000 1101 1011 1000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3  Adressen kürzen</w:t>
      </w:r>
    </w:p>
    <w:p>
      <w:pPr>
        <w:spacing w:after="12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IPv6-Adressen sind lang. Damit sie lesbar bleiben, gibt es zwei Kürzungsregeln, die man kennen und anwenden muss.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Regel 1 – Führende Nullen im Block weglassen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Innerhalb eines Blocks dürfen führende Nullen entfallen. Aus 0db8 wird db8, aus 0000 wird 0.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2001:0db8:0000:0042:0000:8a2e:0370:7334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2001: db8:   0:  42:   0:8a2e: 370:7334    :: Nullen entfernt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2001:db8:0:42:0:8a2e:370:7334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Regel 2 – Zusammenhängende Nullblöcke durch :: ersetzen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Eine durchgehende Folge von Blöcken, die komplett aus Nullen bestehen, darf durch zwei Doppelpunkte ersetzt werden.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2001:0db8:0000:0000:0000:0000:0000:0001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2001:db8:0:0:0:0:0:1                      :: nach Regel 1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2001:db8::1                               :: nach Regel 2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Achtung – wichtigste Fehlerquelle: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:: darf pro Adresse nur EINMAL vorkommen.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Sonst wäre nicht mehr eindeutig, wie viele Nullblöcke jeweils gemeint sind.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Falsch:   2001::85a3::7334      →  wie viele Blöcke stecken in welchem ::?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Richtig:  2001:0:0:85a3::7334   →  nur die längere Nullfolge wird gekürzt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333333"/>
          <w:sz w:val="18"/>
          <w:szCs w:val="18"/>
        </w:rPr>
        <w:t xml:space="preserve">Beispiele im Überblick: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800"/>
        <w:gridCol w:w="2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Vollständig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Regel 1: führende Nullen weg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Regel 2: Nullblöcke → ::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6C7086"/>
                <w:sz w:val="13"/>
                <w:szCs w:val="13"/>
              </w:rPr>
              <w:t xml:space="preserve">2001:0db8:0000:0000:0000:0000:0000:0001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F9E2AF"/>
                <w:sz w:val="14"/>
                <w:szCs w:val="14"/>
              </w:rPr>
              <w:t xml:space="preserve">2001:db8:0:0:0:0:0:1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A6E3A1"/>
                <w:sz w:val="15"/>
                <w:szCs w:val="15"/>
              </w:rPr>
              <w:t xml:space="preserve">2001:db8::1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6C7086"/>
                <w:sz w:val="13"/>
                <w:szCs w:val="13"/>
              </w:rPr>
              <w:t xml:space="preserve">fe80:0000:0000:0000:0204:61ff:fe9d:f156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F9E2AF"/>
                <w:sz w:val="14"/>
                <w:szCs w:val="14"/>
              </w:rPr>
              <w:t xml:space="preserve">fe80:0:0:0:204:61ff:fe9d:f156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A6E3A1"/>
                <w:sz w:val="15"/>
                <w:szCs w:val="15"/>
              </w:rPr>
              <w:t xml:space="preserve">fe80::204:61ff:fe9d:f156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6C7086"/>
                <w:sz w:val="13"/>
                <w:szCs w:val="13"/>
              </w:rPr>
              <w:t xml:space="preserve">0000:0000:0000:0000:0000:0000:0000:0001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F9E2AF"/>
                <w:sz w:val="14"/>
                <w:szCs w:val="14"/>
              </w:rPr>
              <w:t xml:space="preserve">0:0:0:0:0:0:0:1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A6E3A1"/>
                <w:sz w:val="15"/>
                <w:szCs w:val="15"/>
              </w:rPr>
              <w:t xml:space="preserve">::1  (Loopback)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6C7086"/>
                <w:sz w:val="13"/>
                <w:szCs w:val="13"/>
              </w:rPr>
              <w:t xml:space="preserve">2001:0db8:0000:0042:0000:8a2e:0370:7334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F9E2AF"/>
                <w:sz w:val="14"/>
                <w:szCs w:val="14"/>
              </w:rPr>
              <w:t xml:space="preserve">2001:db8:0:42:0:8a2e:370:7334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A6E3A1"/>
                <w:sz w:val="15"/>
                <w:szCs w:val="15"/>
              </w:rPr>
              <w:t xml:space="preserve">2001:db8:0:42:0:8a2e:370:7334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Rückwärts geht es genauso: Um eine gekürzte Adresse auszuschreiben, zählt man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die vorhandenen Blöcke und füllt an der Stelle des :: mit so vielen 0000-Blöcken auf,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bis wieder acht Blöcke da sind.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2001:db8::1  →  4 Blöcke fehlen  →  2001:0db8:0000:0000:0000:0000:0000:0001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4  Adresstypen</w:t>
      </w:r>
    </w:p>
    <w:p>
      <w:pPr>
        <w:spacing w:after="12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Anders als bei IPv4 hat ein Gerät unter IPv6 fast immer mehrere Adressen gleichzeitig – mindestens eine Link-Local-Adresse und meist zusätzlich eine global routbare Adresse.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300"/>
        <w:gridCol w:w="1800"/>
        <w:gridCol w:w="2100"/>
        <w:gridCol w:w="19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Adresstyp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Präfix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Reichweite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Entspricht in IPv4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Global Unicast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89B4FA"/>
                <w:sz w:val="15"/>
                <w:szCs w:val="15"/>
              </w:rPr>
              <w:t xml:space="preserve">2000::/3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Weltweit routbar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Öffentliche IPv4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2001:db8::1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6"/>
                <w:szCs w:val="16"/>
              </w:rPr>
              <w:t xml:space="preserve">Link-Local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89B4FA"/>
                <w:sz w:val="15"/>
                <w:szCs w:val="15"/>
              </w:rPr>
              <w:t xml:space="preserve">fe80::/10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Nur eigenes Segment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169.254.x.x (APIPA)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fe80::1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6"/>
                <w:szCs w:val="16"/>
              </w:rPr>
              <w:t xml:space="preserve">Unique Local (ULA)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89B4FA"/>
                <w:sz w:val="15"/>
                <w:szCs w:val="15"/>
              </w:rPr>
              <w:t xml:space="preserve">fc00::/7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Nur internes Netz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192.168.x.x (privat)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fd00::1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Loopback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89B4FA"/>
                <w:sz w:val="15"/>
                <w:szCs w:val="15"/>
              </w:rPr>
              <w:t xml:space="preserve">::1/128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Eigenes Gerät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127.0.0.1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::1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0E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5000"/>
                <w:sz w:val="16"/>
                <w:szCs w:val="16"/>
              </w:rPr>
              <w:t xml:space="preserve">Multicast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89B4FA"/>
                <w:sz w:val="15"/>
                <w:szCs w:val="15"/>
              </w:rPr>
              <w:t xml:space="preserve">ff00::/8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Gruppe von Geräten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224.x.x.x + Broadcast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ff02::1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F4F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666666"/>
                <w:sz w:val="16"/>
                <w:szCs w:val="16"/>
              </w:rPr>
              <w:t xml:space="preserve">Unspecified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89B4FA"/>
                <w:sz w:val="15"/>
                <w:szCs w:val="15"/>
              </w:rPr>
              <w:t xml:space="preserve">::/128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Keine Adresse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0.0.0.0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::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Link-Local (fe80::) – das solltest du dir merken: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Jede IPv6-fähige Netzwerkkarte bildet automatisch eine Link-Local-Adresse, sobald sie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aktiviert wird – ganz ohne Router, DHCP oder Konfiguration.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Sie ist nur im eigenen Netzsegment gültig und wird von Routern niemals weitergeleitet.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Genutzt wird sie z. B. für Router-Advertisements und Nachbarschaftserkennung.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05000" w:sz="8"/>
              <w:bottom w:val="single" w:color="CCCCCC" w:sz="1"/>
              <w:right w:val="single" w:color="CCCCCC" w:sz="1"/>
            </w:tcBorders>
            <w:shd w:fill="FFF0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C05000"/>
                <w:sz w:val="17"/>
                <w:szCs w:val="17"/>
              </w:rPr>
              <w:t xml:space="preserve">IPv6 kennt keinen Broadcast mehr.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C05000"/>
                <w:sz w:val="17"/>
                <w:szCs w:val="17"/>
              </w:rPr>
              <w:t xml:space="preserve">Was bei IPv4 an alle ging, läuft bei IPv6 über Multicast-Gruppen – gezielter und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C05000"/>
                <w:sz w:val="17"/>
                <w:szCs w:val="17"/>
              </w:rPr>
              <w:t xml:space="preserve">netzschonender, weil nur interessierte Geräte zuhören.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333333"/>
          <w:sz w:val="18"/>
          <w:szCs w:val="18"/>
        </w:rPr>
        <w:t xml:space="preserve">Wichtige Multicast-Adressen: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800"/>
        <w:gridCol w:w="3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Adresse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Vergleich IPv4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A6E3A1"/>
                <w:sz w:val="16"/>
                <w:szCs w:val="16"/>
              </w:rPr>
              <w:t xml:space="preserve">ff02::1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Alle Geräte im lokalen Segment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Broadcast 255.255.255.255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A6E3A1"/>
                <w:sz w:val="16"/>
                <w:szCs w:val="16"/>
              </w:rPr>
              <w:t xml:space="preserve">ff02::2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Alle Router im lokalen Segment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—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A6E3A1"/>
                <w:sz w:val="16"/>
                <w:szCs w:val="16"/>
              </w:rPr>
              <w:t xml:space="preserve">ff02::1:2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Alle DHCPv6-Server / Relays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DHCP-Broadcast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5  Wie ein Gerät zu seiner Adresse kommt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4000"/>
        <w:gridCol w:w="33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Verfahren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Wie funktioniert es?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Wann einsetzen?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7"/>
                <w:szCs w:val="17"/>
              </w:rPr>
              <w:t xml:space="preserve">Statisch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Adresse wird manuell am Gerät eingetragen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Server, Router, Drucker – Geräte die immer erreichbar sein müssen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SLAAC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Gerät hört Router-Advertisement, bildet selbst eine Adresse aus Präfix + Interface-ID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Standard für Clients – kein Server nötig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7"/>
                <w:szCs w:val="17"/>
              </w:rPr>
              <w:t xml:space="preserve">DHCPv6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DHCPv6-Server vergibt Adresse zentral (wie DHCP bei IPv4)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Wenn zentrale Verwaltung und Protokollierung nötig ist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SLAAC – der Normalfall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SLAAC steht für Stateless Address Autoconfiguration. Der Ablauf in Kurzform: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Das Gerät bildet zuerst seine Link-Local-Adresse (fe80::…).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Es sendet eine Router-Solicitation an ff02::2 (alle Router).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Der Router antwortet mit einem Router-Advertisement, das das Netzpräfix enthält.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Das Gerät kombiniert Präfix + selbst gebildete Interface-ID zu einer vollständigen Adresse.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Es prüft per Duplicate Address Detection, ob die Adresse schon vergeben ist.</w:t>
      </w:r>
    </w:p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Der Unterschied zu DHCP bei IPv4: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Bei SLAAC gibt es keinen Server, der eine Adressliste führt („stateless“).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Der Router teilt nur das Präfix mit – die eigentliche Adresse bildet das Gerät selbst.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Wie genau die Interface-ID gebildet wird, schauen wir uns in einer späteren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Lerneinheit im Detail an.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6  IPv6 konfigurieren und testen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Windows – Adressen anzeigen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ipconfig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Ethernet-Adapter Ethernet: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   IPv6-Adresse. . . . . . . . . . . : 2001:db8:85a3::a2f3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   Verbindungslokale IPv6-Adresse  . : fe80::1c2d:3e4f:5a6b:7c8d%12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   IPv4-Adresse. . . . . . . . . . . : 192.168.10.55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   Subnetzmaske. . . . . . . . . . . : 255.255.255.0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   Standardgateway . . . . . . . . . : fe80::1%12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                                       192.168.10.1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Das %12 hinter der Link-Local-Adresse ist der Zone-Index (Interface-Nummer).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Er ist nötig, weil fe80::-Adressen auf jeder Netzwerkkarte existieren können –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das System muss wissen, welche gemeint ist.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Windows – statische Adresse setzen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Adresse mit Präfixlänge vergeben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netsh interface ipv6 add address "Ethernet" 2001:db8:85a3::10/64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Standardgateway eintragen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netsh interface ipv6 add route ::/0 "Ethernet" fe80::1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Konfiguration prüfen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netsh interface ipv6 show address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Linux – Adressen anzeigen und setzen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$ ip -6 addr show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2: eth0: &lt;BROADCAST,MULTICAST,UP,LOWER_UP&gt; mtu 1500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    inet6 2001:db8:85a3::a2f3/64 scope global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    inet6 fe80::1c2d:3e4f:5a6b:7c8d/64 scope link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# Statische Adresse hinzufügen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$ sudo ip -6 addr add 2001:db8:85a3::10/64 dev eth0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# Standardgateway setzen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$ sudo ip -6 route add default via fe80::1 dev eth0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Verbindung testen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Windows – eigene Loopback-Adresse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ping ::1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Windows – Gateway (Zone-Index nicht vergessen!)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ping fe80::1%12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Windows – öffentliche IPv6-Adresse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ping 2001:4860:4860::8888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Linux – Ping mit expliziter IPv6-Nutzung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$ ping6 2001:4860:4860::8888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Alle Geräte im Segment ansprechen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$ ping6 ff02::1%eth0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2001:4860:4860::8888 ist der IPv6-DNS-Server von Google –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das IPv6-Gegenstück zu 8.8.8.8. Gut zum Testen, ob IPv6 nach außen funktioniert.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7  Kontrollfragen</w:t>
      </w:r>
    </w:p>
    <w:p>
      <w:pPr>
        <w:spacing w:after="120" w:before="60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18"/>
          <w:szCs w:val="18"/>
        </w:rPr>
        <w:t xml:space="preserve">Beantworte die Fragen ohne nachzuschlagen. Wenn du bei einer hängst, geh zurück zum entsprechenden Abschnitt.</w:t>
      </w:r>
    </w:p>
    <w:p>
      <w:pPr>
        <w:spacing w:after="60" w:before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1)  Warum wurde IPv6 entwickelt? Nenne den Hauptgrund.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2)  Wie viele Bit hat eine IPv6-Adresse, und in wie viele Blöcke wird sie geschrieben?</w:t>
      </w:r>
    </w:p>
    <w:p>
      <w:pPr>
        <w:spacing w:after="4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3)  Kürze die folgende Adresse so weit wie möglich: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2001:0db8:0000:0000:0000:ff00:0042:8329</w:t>
            </w:r>
          </w:p>
        </w:tc>
      </w:tr>
    </w:tbl>
    <w:p>
      <w:pPr>
        <w:spacing w:after="4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4)  Schreibe die folgende Adresse vollständig aus: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fe80::42:1</w:t>
            </w:r>
          </w:p>
        </w:tc>
      </w:tr>
    </w:tbl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5)  Warum darf :: nur einmal pro Adresse vorkommen?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6)  Welchen Adresstyp erkennst du an fe80:: – und wofür wird er verwendet?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7)  Was ist das IPv6-Gegenstück zu 127.0.0.1?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8)  Warum gibt es bei IPv6 keinen Broadcast mehr, und was tritt an seine Stelle?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9)  Erkläre in zwei Sätzen den Unterschied zwischen SLAAC und DHCPv6.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10) Mit welchem Befehl zeigst du unter Windows deine IPv6-Adressen an?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11) Was bedeutet das %12 in fe80::1%12 und warum ist es nötig?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12) Ein Kollege sagt: „Wir stellen jetzt komplett auf IPv6 um, IPv4 schalten wir ab.“ Was gibst du zu bedenken?</w:t>
      </w:r>
    </w:p>
    <w:p>
      <w:pPr>
        <w:spacing w:after="100" w:before="10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Glossar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Begriff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Dual Stack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Betrieb von IPv4 und IPv6 parallel auf demselben Gerät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Präfix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Netzanteil einer IPv6-Adresse, angegeben in CIDR-Notation (z. B. /64)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Interface-ID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Hostanteil einer IPv6-Adresse – identifiziert das Gerät im Netz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Link-Local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Adresse aus fe80::/10, nur im eigenen Segment gültig, wird nie geroutet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ULA (Unique Local Address)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Adresse aus fc00::/7 – das IPv6-Pendant zu privaten IPv4-Adressen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Global Unicast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Weltweit eindeutige und routbare IPv6-Adresse aus 2000::/3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SLAAC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Stateless Address Autoconfiguration – Gerät bildet Adresse selbst aus Router-Präfix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DHCPv6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Zentrale Adressvergabe durch einen Server, analog zu DHCP bei IPv4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Router Advertisement (RA)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Nachricht eines Routers mit Netzpräfix und Konfigurationshinweisen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Router Solicitation (RS)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Anfrage eines Geräts an alle Router (ff02::2) nach einem Router Advertisement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Duplicate Address Detection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Prüfung, ob eine gebildete Adresse im Segment bereits vergeben ist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Zone-Index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Interface-Kennung hinter einer Link-Local-Adresse (z. B. %12 oder %eth0)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Multicast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Adressierung einer Gruppe von Geräten – ersetzt den Broadcast aus IPv4</w:t>
            </w:r>
          </w:p>
        </w:tc>
      </w:tr>
    </w:tbl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Ausblick: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Wie Interface-IDs konkret gebildet werden, wie man ein /48 in /64-Netze aufteilt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und wie IPv6-Routing im Detail funktioniert, kommt in einer späteren Lerneinheit.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Für den Moment reicht: Adressen lesen, kürzen, zuordnen und einen Client konfigurieren.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IPv6 Grundlagen (Ergänzung zur IPv4-Lerneinheit)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IPv6 – Grundlagen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2026-08-11T12:04:22.388Z</dcterms:created>
  <dcterms:modified xsi:type="dcterms:W3CDTF">2026-08-11T12:04:22.403Z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