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Mängelrüge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Vorlage zum Ausfüllen</w:t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Eine Mängelrüge muss den Mangel so genau beschreiben, dass der Lieferant ihn ohne Rückfrage nachvollziehen kann. Setzen Sie immer eine konkrete Frist mit Datum, nicht „umgehend". Versenden Sie nachweisbar.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600"/>
        <w:gridCol w:w="7038"/>
      </w:tblGrid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Absender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KONTURA GmbH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Straße, PLZ Ort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Ansprechperson, Telefon, E-Mail</w:t>
            </w:r>
          </w:p>
        </w:tc>
      </w:tr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Empfänger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Datum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Betreff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Mängelrüge zu Lieferung Nr. ______ vom __________, Bestellung Nr. ______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4"/>
          <w:szCs w:val="24"/>
        </w:rPr>
        <w:t xml:space="preserve">1  Bezug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600"/>
        <w:gridCol w:w="7038"/>
      </w:tblGrid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Bestellung vom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Lieferschein Nr.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Rechnungs-Nr.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Eingang der Ware am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Prüfung erfolgt am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4"/>
          <w:szCs w:val="24"/>
        </w:rPr>
        <w:t xml:space="preserve">2  Beanstandung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400"/>
        <w:gridCol w:w="1600"/>
        <w:gridCol w:w="5638"/>
      </w:tblGrid>
      <w:tr>
        <w:trPr>
          <w:tblHeader/>
        </w:trPr>
        <w:tc>
          <w:tcPr>
            <w:tcW w:type="dxa" w:w="2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Position</w:t>
            </w:r>
          </w:p>
        </w:tc>
        <w:tc>
          <w:tcPr>
            <w:tcW w:type="dxa" w:w="16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Menge</w:t>
            </w:r>
          </w:p>
        </w:tc>
        <w:tc>
          <w:tcPr>
            <w:tcW w:type="dxa" w:w="56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Beanstandung (Art des Mangels, genaue Beschreibung)</w:t>
            </w:r>
          </w:p>
        </w:tc>
      </w:tr>
      <w:tr>
        <w:trPr>
          <w:cantSplit w:val="false"/>
        </w:trPr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5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5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16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type="dxa" w:w="5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600"/>
        <w:gridCol w:w="7038"/>
      </w:tblGrid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Art der Störung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Schlechtleistung   ☐ Falschlieferung   ☐ Minderlieferung   ☐ Sonstiges: ______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4"/>
          <w:szCs w:val="24"/>
        </w:rPr>
        <w:t xml:space="preserve">3  Geltend gemachtes Recht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600"/>
        <w:gridCol w:w="7038"/>
      </w:tblGrid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Wir verlangen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Nachbesserung   ☐ Nachlieferung   ☐ Minderung um ______ Euro   ☐ Rücktritt vom Vertrag</w:t>
            </w:r>
          </w:p>
        </w:tc>
      </w:tr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Frist bis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__________ (konkretes Datum)</w:t>
            </w:r>
          </w:p>
        </w:tc>
      </w:tr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Begründung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4"/>
          <w:szCs w:val="24"/>
        </w:rPr>
        <w:t xml:space="preserve">4  Versand und Nachweis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600"/>
        <w:gridCol w:w="7038"/>
      </w:tblGrid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Versandart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E-Mail mit Lesebestätigung   ☐ Einschreiben   ☐ Fax   ☐ persönlich übergeben</w:t>
            </w:r>
          </w:p>
        </w:tc>
      </w:tr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Versendet am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26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Unterschrift</w:t>
            </w:r>
          </w:p>
        </w:tc>
        <w:tc>
          <w:tcPr>
            <w:tcW w:type="dxa" w:w="70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Beim Handelskauf gilt: erkennbare Mängel unverzüglich nach Ablieferung rügen, versteckte Mängel unverzüglich nach Entdeckung. Wer die Frist versäumt, verliert seine Mängelrechte vollständig.</w:t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LE 08 Kaufvertrag und Beschaffung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Mängelrüge</dc:title>
  <dc:creator>bfw</dc:creator>
  <cp:lastModifiedBy>Un-named</cp:lastModifiedBy>
  <cp:revision>1</cp:revision>
  <dcterms:created xsi:type="dcterms:W3CDTF">2026-08-10T10:54:49.463Z</dcterms:created>
  <dcterms:modified xsi:type="dcterms:W3CDTF">2026-08-10T10:54:49.463Z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