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34"/>
          <w:szCs w:val="34"/>
        </w:rPr>
        <w:t xml:space="preserve">Einstieg: Kalkulation</w:t>
      </w:r>
    </w:p>
    <w:p>
      <w:pPr>
        <w:spacing w:after="2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66AA"/>
          <w:sz w:val="22"/>
          <w:szCs w:val="22"/>
        </w:rPr>
        <w:t xml:space="preserve">Übungsblatt vor dem Aufgabenblatt  ·  Bearbeitungszeit 60 Minuten</w:t>
      </w:r>
    </w:p>
    <w:p>
      <w:pPr>
        <w:pBdr>
          <w:left w:val="single" w:color="F0A500" w:sz="18"/>
        </w:pBdr>
        <w:shd w:fill="FFF4DC" w:color="auto" w:val="clear"/>
        <w:spacing w:after="140" w:before="140"/>
        <w:ind w:left="200" w:right="100"/>
      </w:pPr>
      <w:r>
        <w:rPr>
          <w:rFonts w:ascii="Calibri" w:cs="Calibri" w:eastAsia="Calibri" w:hAnsi="Calibri"/>
          <w:b w:val="false"/>
          <w:bCs w:val="false"/>
          <w:i/>
          <w:iCs/>
          <w:color w:val="000000"/>
          <w:sz w:val="21"/>
          <w:szCs w:val="21"/>
        </w:rPr>
        <w:t xml:space="preserve">Dieses Blatt übt die Kalkulationsstufen einzeln. Erst am Ende werden zwei Stufen verbunden. Wichtig ist nicht Schnelligkeit, sondern dass Sie bei jeder Stufe wissen, ob multipliziert oder geteilt wird.</w:t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Die zwei Richtungen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44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Situation</w:t>
            </w:r>
          </w:p>
        </w:tc>
        <w:tc>
          <w:tcPr>
            <w:tcW w:type="dxa" w:w="5238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Rechnung</w:t>
            </w:r>
          </w:p>
        </w:tc>
      </w:tr>
      <w:tr>
        <w:trPr>
          <w:cantSplit w:val="false"/>
        </w:trPr>
        <w:tc>
          <w:tcPr>
            <w:tcW w:type="dxa" w:w="4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Ein Zuschlag wird auf einen Wert aufgeschlagen</w:t>
            </w:r>
          </w:p>
        </w:tc>
        <w:tc>
          <w:tcPr>
            <w:tcW w:type="dxa" w:w="5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Wert × (1 + Satz)</w:t>
            </w:r>
          </w:p>
        </w:tc>
      </w:tr>
      <w:tr>
        <w:trPr>
          <w:cantSplit w:val="false"/>
        </w:trPr>
        <w:tc>
          <w:tcPr>
            <w:tcW w:type="dxa" w:w="4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Ein Abzug wird von einem Wert abgezogen</w:t>
            </w:r>
          </w:p>
        </w:tc>
        <w:tc>
          <w:tcPr>
            <w:tcW w:type="dxa" w:w="5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Wert × (1 − Satz)</w:t>
            </w:r>
          </w:p>
        </w:tc>
      </w:tr>
      <w:tr>
        <w:trPr>
          <w:cantSplit w:val="false"/>
        </w:trPr>
        <w:tc>
          <w:tcPr>
            <w:tcW w:type="dxa" w:w="4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Ein Wert ist bereits um einen Abzug vermindert und Sie suchen den Ausgangswert</w:t>
            </w:r>
          </w:p>
        </w:tc>
        <w:tc>
          <w:tcPr>
            <w:tcW w:type="dxa" w:w="5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Wert ÷ (1 − Satz)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Bdr>
          <w:left w:val="single" w:color="F0A500" w:sz="18"/>
        </w:pBdr>
        <w:shd w:fill="FFF4DC" w:color="auto" w:val="clear"/>
        <w:spacing w:after="140" w:before="140"/>
        <w:ind w:left="200" w:right="100"/>
      </w:pPr>
      <w:r>
        <w:rPr>
          <w:rFonts w:ascii="Calibri" w:cs="Calibri" w:eastAsia="Calibri" w:hAnsi="Calibri"/>
          <w:b w:val="false"/>
          <w:bCs w:val="false"/>
          <w:i/>
          <w:iCs/>
          <w:color w:val="000000"/>
          <w:sz w:val="21"/>
          <w:szCs w:val="21"/>
        </w:rPr>
        <w:t xml:space="preserve">Die dritte Zeile ist das Rechnen im Hundert. Sie brauchen es bei Kundenskonto und Kundenrabatt: Diese Abzüge gewährt der Kunde sich selbst vom höheren Preis, den Sie erst suchen.</w:t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Vorgerechnetes Beispiel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9638"/>
      </w:tblGrid>
      <w:tr>
        <w:trPr>
          <w:cantSplit w:val="false"/>
        </w:trPr>
        <w:tc>
          <w:tcPr>
            <w:tcW w:type="dxa" w:w="9638"/>
            <w:shd w:fill="E8F5E9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Der Barverkaufspreis beträgt 5.750,00 Euro. Der Kunde erhält 2 Prozent Skonto. Wie hoch ist der Zielverkaufspreis?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/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Überlegung: Vom Zielverkaufspreis zieht der Kunde 2 Prozent ab und zahlt dann 5.750,00 Euro.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Der gesuchte Wert ist also größer als 5.750,00 Euro.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/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Rechnung:  5.750,00 ÷ 0,98 = 5.867,35 Euro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/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Probe:  5.867,35 × 0,98 = 5.750,00 Euro ✓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Bdr>
          <w:left w:val="single" w:color="F0A500" w:sz="18"/>
        </w:pBdr>
        <w:shd w:fill="FFF4DC" w:color="auto" w:val="clear"/>
        <w:spacing w:after="140" w:before="140"/>
        <w:ind w:left="200" w:right="100"/>
      </w:pPr>
      <w:r>
        <w:rPr>
          <w:rFonts w:ascii="Calibri" w:cs="Calibri" w:eastAsia="Calibri" w:hAnsi="Calibri"/>
          <w:b w:val="false"/>
          <w:bCs w:val="false"/>
          <w:i/>
          <w:iCs/>
          <w:color w:val="000000"/>
          <w:sz w:val="21"/>
          <w:szCs w:val="21"/>
        </w:rPr>
        <w:t xml:space="preserve">Machen Sie immer die Probe. Wenn der Ausgangswert wieder herauskommt, war die Richtung richtig. Das dauert zehn Sekunden und erspart Ihnen den häufigsten Fehler im ganzen Modul.</w:t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Teil 1  Zuschläge aufschlagen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1000"/>
        <w:gridCol w:w="5400"/>
        <w:gridCol w:w="3238"/>
      </w:tblGrid>
      <w:tr>
        <w:trPr>
          <w:tblHeader/>
        </w:trPr>
        <w:tc>
          <w:tcPr>
            <w:tcW w:type="dxa" w:w="10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/>
            </w:r>
          </w:p>
        </w:tc>
        <w:tc>
          <w:tcPr>
            <w:tcW w:type="dxa" w:w="54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Aufgabe</w:t>
            </w:r>
          </w:p>
        </w:tc>
        <w:tc>
          <w:tcPr>
            <w:tcW w:type="dxa" w:w="3238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Ergebnis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1</w:t>
            </w:r>
          </w:p>
        </w:tc>
        <w:tc>
          <w:tcPr>
            <w:tcW w:type="dxa" w:w="5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5.000,00 Euro zuzüglich 15 Prozent</w:t>
            </w:r>
          </w:p>
        </w:tc>
        <w:tc>
          <w:tcPr>
            <w:tcW w:type="dxa" w:w="3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2</w:t>
            </w:r>
          </w:p>
        </w:tc>
        <w:tc>
          <w:tcPr>
            <w:tcW w:type="dxa" w:w="5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8.400,00 Euro zuzüglich 12 Prozent</w:t>
            </w:r>
          </w:p>
        </w:tc>
        <w:tc>
          <w:tcPr>
            <w:tcW w:type="dxa" w:w="3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3</w:t>
            </w:r>
          </w:p>
        </w:tc>
        <w:tc>
          <w:tcPr>
            <w:tcW w:type="dxa" w:w="5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1.250,00 Euro zuzüglich 20 Prozent</w:t>
            </w:r>
          </w:p>
        </w:tc>
        <w:tc>
          <w:tcPr>
            <w:tcW w:type="dxa" w:w="3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Teil 2  Abzüge abziehen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1000"/>
        <w:gridCol w:w="5400"/>
        <w:gridCol w:w="3238"/>
      </w:tblGrid>
      <w:tr>
        <w:trPr>
          <w:tblHeader/>
        </w:trPr>
        <w:tc>
          <w:tcPr>
            <w:tcW w:type="dxa" w:w="10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/>
            </w:r>
          </w:p>
        </w:tc>
        <w:tc>
          <w:tcPr>
            <w:tcW w:type="dxa" w:w="54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Aufgabe</w:t>
            </w:r>
          </w:p>
        </w:tc>
        <w:tc>
          <w:tcPr>
            <w:tcW w:type="dxa" w:w="3238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Ergebnis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4</w:t>
            </w:r>
          </w:p>
        </w:tc>
        <w:tc>
          <w:tcPr>
            <w:tcW w:type="dxa" w:w="5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4.000,00 Euro abzüglich 10 Prozent Rabatt</w:t>
            </w:r>
          </w:p>
        </w:tc>
        <w:tc>
          <w:tcPr>
            <w:tcW w:type="dxa" w:w="3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5</w:t>
            </w:r>
          </w:p>
        </w:tc>
        <w:tc>
          <w:tcPr>
            <w:tcW w:type="dxa" w:w="5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3.600,00 Euro abzüglich 2 Prozent Skonto</w:t>
            </w:r>
          </w:p>
        </w:tc>
        <w:tc>
          <w:tcPr>
            <w:tcW w:type="dxa" w:w="3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6</w:t>
            </w:r>
          </w:p>
        </w:tc>
        <w:tc>
          <w:tcPr>
            <w:tcW w:type="dxa" w:w="5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9.600,00 Euro abzüglich 15 Prozent Rabatt</w:t>
            </w:r>
          </w:p>
        </w:tc>
        <w:tc>
          <w:tcPr>
            <w:tcW w:type="dxa" w:w="3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Teil 3  Im Hundert rechnen</w:t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Gesucht ist jeweils der Ausgangswert vor dem Abzug. Machen Sie zu jeder Aufgabe die Probe.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1000"/>
        <w:gridCol w:w="5400"/>
        <w:gridCol w:w="3238"/>
      </w:tblGrid>
      <w:tr>
        <w:trPr>
          <w:tblHeader/>
        </w:trPr>
        <w:tc>
          <w:tcPr>
            <w:tcW w:type="dxa" w:w="10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/>
            </w:r>
          </w:p>
        </w:tc>
        <w:tc>
          <w:tcPr>
            <w:tcW w:type="dxa" w:w="54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Aufgabe</w:t>
            </w:r>
          </w:p>
        </w:tc>
        <w:tc>
          <w:tcPr>
            <w:tcW w:type="dxa" w:w="3238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Ergebnis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7</w:t>
            </w:r>
          </w:p>
        </w:tc>
        <w:tc>
          <w:tcPr>
            <w:tcW w:type="dxa" w:w="5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Nach 2 Prozent Skonto bleiben 4.900,00 Euro</w:t>
            </w:r>
          </w:p>
        </w:tc>
        <w:tc>
          <w:tcPr>
            <w:tcW w:type="dxa" w:w="3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8</w:t>
            </w:r>
          </w:p>
        </w:tc>
        <w:tc>
          <w:tcPr>
            <w:tcW w:type="dxa" w:w="5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Nach 5 Prozent Rabatt bleiben 9.500,00 Euro</w:t>
            </w:r>
          </w:p>
        </w:tc>
        <w:tc>
          <w:tcPr>
            <w:tcW w:type="dxa" w:w="3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9</w:t>
            </w:r>
          </w:p>
        </w:tc>
        <w:tc>
          <w:tcPr>
            <w:tcW w:type="dxa" w:w="5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Nach 10 Prozent Rabatt bleiben 5.400,00 Euro</w:t>
            </w:r>
          </w:p>
        </w:tc>
        <w:tc>
          <w:tcPr>
            <w:tcW w:type="dxa" w:w="3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10</w:t>
            </w:r>
          </w:p>
        </w:tc>
        <w:tc>
          <w:tcPr>
            <w:tcW w:type="dxa" w:w="5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Nach 3 Prozent Skonto bleiben 7.760,00 Euro</w:t>
            </w:r>
          </w:p>
        </w:tc>
        <w:tc>
          <w:tcPr>
            <w:tcW w:type="dxa" w:w="3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Teil 4  Bezugspreis in drei Schritten</w:t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Listeneinkaufspreis 4.000,00 Euro, 10 Prozent Liefererrabatt, 2 Prozent Liefererskonto, 120,00 Euro Bezugskosten.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5138"/>
        <w:gridCol w:w="4500"/>
      </w:tblGrid>
      <w:tr>
        <w:trPr>
          <w:tblHeader/>
        </w:trPr>
        <w:tc>
          <w:tcPr>
            <w:tcW w:type="dxa" w:w="5138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Stufe</w:t>
            </w:r>
          </w:p>
        </w:tc>
        <w:tc>
          <w:tcPr>
            <w:tcW w:type="dxa" w:w="45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Betrag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Listeneinkaufspreis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4.000,00 Euro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− Liefererrabatt 10 %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= Zieleinkaufspreis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− Liefererskonto 2 %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= Bareinkaufspreis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+ Bezugskosten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= Bezugspreis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Teil 5  Zwei Stufen verbinden</w:t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Die Selbstkosten betragen 5.000,00 Euro. Der Gewinnzuschlag beträgt 15 Prozent, das Kundenskonto 2 Prozent, der Kundenrabatt 5 Prozent.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5138"/>
        <w:gridCol w:w="4500"/>
      </w:tblGrid>
      <w:tr>
        <w:trPr>
          <w:tblHeader/>
        </w:trPr>
        <w:tc>
          <w:tcPr>
            <w:tcW w:type="dxa" w:w="5138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Stufe</w:t>
            </w:r>
          </w:p>
        </w:tc>
        <w:tc>
          <w:tcPr>
            <w:tcW w:type="dxa" w:w="45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Betrag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Selbstkosten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5.000,00 Euro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+ Gewinnzuschlag 15 %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= Barverkaufspreis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+ Kundenskonto 2 %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= Zielverkaufspreis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+ Kundenrabatt 5 %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51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= Listenverkaufspreis</w:t>
            </w:r>
          </w:p>
        </w:tc>
        <w:tc>
          <w:tcPr>
            <w:tcW w:type="dxa" w:w="45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Teil 6  Zum Verstehen</w:t>
      </w:r>
    </w:p>
    <w:p>
      <w:pPr>
        <w:spacing w:after="40"/>
        <w:ind w:left="340" w:hanging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1.  Warum wird beim Kundenskonto geteilt und nicht multipliziert?</w:t>
      </w:r>
    </w:p>
    <w:p>
      <w:pPr>
        <w:spacing w:after="40"/>
        <w:ind w:left="340" w:hanging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2.  Ein Kollege rechnet 5.750,00 × 1,02 = 5.865,00 Euro. Machen Sie die Probe und zeigen Sie, dass das Ergebnis nicht stimmen kann.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9638"/>
      </w:tblGrid>
      <w:tr>
        <w:trPr>
          <w:cantSplit w:val="false"/>
        </w:trPr>
        <w:tc>
          <w:tcPr>
            <w:tcW w:type="dxa" w:w="9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sectPr>
      <w:headerReference w:type="default" r:id="rId7"/>
      <w:footerReference w:type="default" r:id="rId8"/>
      <w:pgSz w:w="11906" w:h="16838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b w:val="false"/>
        <w:bCs w:val="false"/>
        <w:i w:val="false"/>
        <w:iCs w:val="false"/>
        <w:color w:val="666666"/>
        <w:sz w:val="15"/>
        <w:szCs w:val="15"/>
      </w:rPr>
      <w:t xml:space="preserve">Stand: 10.08.2026  ·  Seite </w:t>
    </w:r>
    <w:r>
      <w:rPr>
        <w:rFonts w:ascii="Calibri" w:cs="Calibri" w:eastAsia="Calibri" w:hAnsi="Calibri"/>
        <w:color w:val="66666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b w:val="false"/>
        <w:bCs w:val="false"/>
        <w:i w:val="false"/>
        <w:iCs w:val="false"/>
        <w:color w:val="666666"/>
        <w:sz w:val="15"/>
        <w:szCs w:val="15"/>
      </w:rPr>
      <w:t xml:space="preserve"> von </w:t>
    </w:r>
    <w:r>
      <w:rPr>
        <w:rFonts w:ascii="Calibri" w:cs="Calibri" w:eastAsia="Calibri" w:hAnsi="Calibri"/>
        <w:color w:val="66666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F0A500" w:sz="8"/>
      </w:pBdr>
      <w:spacing w:after="70"/>
    </w:pPr>
    <w:r>
      <w:rPr>
        <w:rFonts w:ascii="Calibri" w:cs="Calibri" w:eastAsia="Calibri" w:hAnsi="Calibri"/>
        <w:b/>
        <w:bCs/>
        <w:i w:val="false"/>
        <w:iCs w:val="false"/>
        <w:color w:val="003366"/>
        <w:sz w:val="16"/>
        <w:szCs w:val="16"/>
      </w:rPr>
      <w:t xml:space="preserve">bfw – Umschulung Fachinformatiker/-in  |  Modul B / LF 2  |  LE 07 Einstieg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Einstieg: Kalkulation</dc:title>
  <dc:creator>bfw</dc:creator>
  <cp:lastModifiedBy>Un-named</cp:lastModifiedBy>
  <cp:revision>1</cp:revision>
  <dcterms:created xsi:type="dcterms:W3CDTF">2026-08-12T05:24:42.306Z</dcterms:created>
  <dcterms:modified xsi:type="dcterms:W3CDTF">2026-08-12T05:24:42.306Z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