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i w:val="false"/>
          <w:iCs w:val="false"/>
          <w:color w:val="003366"/>
          <w:sz w:val="34"/>
          <w:szCs w:val="34"/>
        </w:rPr>
        <w:t xml:space="preserve">Messprotokoll Leistungsaufnahme</w:t>
      </w:r>
    </w:p>
    <w:p>
      <w:pPr>
        <w:spacing w:after="220"/>
      </w:pPr>
      <w:r>
        <w:rPr>
          <w:rFonts w:ascii="Calibri" w:cs="Calibri" w:eastAsia="Calibri" w:hAnsi="Calibri"/>
          <w:b w:val="false"/>
          <w:bCs w:val="false"/>
          <w:i w:val="false"/>
          <w:iCs w:val="false"/>
          <w:color w:val="0066AA"/>
          <w:sz w:val="22"/>
          <w:szCs w:val="22"/>
        </w:rPr>
        <w:t xml:space="preserve">Vorlage für die praktische Übung  ·  Energiekostenmessgerät</w:t>
      </w:r>
    </w:p>
    <w:p>
      <w:pPr>
        <w:pBdr>
          <w:left w:val="single" w:color="F0A500" w:sz="18"/>
        </w:pBdr>
        <w:shd w:fill="FFF4DC" w:color="auto" w:val="clear"/>
        <w:spacing w:after="140" w:before="140"/>
        <w:ind w:left="200" w:right="100"/>
      </w:pPr>
      <w:r>
        <w:rPr>
          <w:rFonts w:ascii="Calibri" w:cs="Calibri" w:eastAsia="Calibri" w:hAnsi="Calibri"/>
          <w:b w:val="false"/>
          <w:bCs w:val="false"/>
          <w:i/>
          <w:iCs/>
          <w:color w:val="000000"/>
          <w:sz w:val="21"/>
          <w:szCs w:val="21"/>
        </w:rPr>
        <w:t xml:space="preserve">Messen Sie jedes Gerät einzeln. Warten Sie nach dem Einstecken mindestens 60 Sekunden, bis sich der Wert stabilisiert hat. Notieren Sie im Betriebszustand einen typischen Wert bei normaler Nutzung, nicht den Spitzenwert beim Hochfahren.</w:t>
      </w:r>
    </w:p>
    <w:tbl>
      <w:tblPr>
        <w:tblW w:type="dxa" w:w="9638"/>
        <w:tblBorders>
          <w:top w:val="single" w:color="D6E4F0" w:sz="4"/>
          <w:left w:val="single" w:color="D6E4F0" w:sz="4"/>
          <w:bottom w:val="single" w:color="D6E4F0" w:sz="4"/>
          <w:right w:val="single" w:color="D6E4F0" w:sz="4"/>
          <w:insideH w:val="single" w:color="D6E4F0" w:sz="4"/>
          <w:insideV w:val="single" w:color="D6E4F0" w:sz="4"/>
        </w:tblBorders>
      </w:tblPr>
      <w:tblGrid>
        <w:gridCol w:w="2600"/>
        <w:gridCol w:w="7038"/>
      </w:tblGrid>
      <w:tr>
        <w:trPr>
          <w:cantSplit w:val="false"/>
        </w:trPr>
        <w:tc>
          <w:tcPr>
            <w:tcW w:type="dxa" w:w="2600"/>
            <w:shd w:fill="EEF5FB" w:color="auto" w:val="clear"/>
            <w:tcMar>
              <w:top w:type="dxa" w:w="70"/>
              <w:left w:type="dxa" w:w="120"/>
              <w:bottom w:type="dxa" w:w="70"/>
              <w:right w:type="dxa" w:w="120"/>
            </w:tcMar>
            <w:vAlign w:val="top"/>
          </w:tcPr>
          <w:p>
            <w:pPr>
              <w:spacing w:after="30" w:before="0"/>
            </w:pPr>
            <w:r>
              <w:rPr>
                <w:rFonts w:ascii="Calibri" w:cs="Calibri" w:eastAsia="Calibri" w:hAnsi="Calibri"/>
                <w:b/>
                <w:bCs/>
                <w:i w:val="false"/>
                <w:iCs w:val="false"/>
                <w:color w:val="000000"/>
                <w:sz w:val="21"/>
                <w:szCs w:val="21"/>
              </w:rPr>
              <w:t xml:space="preserve">Gruppe</w:t>
            </w:r>
          </w:p>
        </w:tc>
        <w:tc>
          <w:tcPr>
            <w:tcW w:type="dxa" w:w="7038"/>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 </w:t>
            </w:r>
          </w:p>
        </w:tc>
      </w:tr>
      <w:tr>
        <w:trPr>
          <w:cantSplit w:val="false"/>
        </w:trPr>
        <w:tc>
          <w:tcPr>
            <w:tcW w:type="dxa" w:w="2600"/>
            <w:shd w:fill="EEF5FB" w:color="auto" w:val="clear"/>
            <w:tcMar>
              <w:top w:type="dxa" w:w="70"/>
              <w:left w:type="dxa" w:w="120"/>
              <w:bottom w:type="dxa" w:w="70"/>
              <w:right w:type="dxa" w:w="120"/>
            </w:tcMar>
            <w:vAlign w:val="top"/>
          </w:tcPr>
          <w:p>
            <w:pPr>
              <w:spacing w:after="30" w:before="0"/>
            </w:pPr>
            <w:r>
              <w:rPr>
                <w:rFonts w:ascii="Calibri" w:cs="Calibri" w:eastAsia="Calibri" w:hAnsi="Calibri"/>
                <w:b/>
                <w:bCs/>
                <w:i w:val="false"/>
                <w:iCs w:val="false"/>
                <w:color w:val="000000"/>
                <w:sz w:val="21"/>
                <w:szCs w:val="21"/>
              </w:rPr>
              <w:t xml:space="preserve">Datum</w:t>
            </w:r>
          </w:p>
        </w:tc>
        <w:tc>
          <w:tcPr>
            <w:tcW w:type="dxa" w:w="7038"/>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 </w:t>
            </w:r>
          </w:p>
        </w:tc>
      </w:tr>
      <w:tr>
        <w:trPr>
          <w:cantSplit w:val="false"/>
        </w:trPr>
        <w:tc>
          <w:tcPr>
            <w:tcW w:type="dxa" w:w="2600"/>
            <w:shd w:fill="EEF5FB" w:color="auto" w:val="clear"/>
            <w:tcMar>
              <w:top w:type="dxa" w:w="70"/>
              <w:left w:type="dxa" w:w="120"/>
              <w:bottom w:type="dxa" w:w="70"/>
              <w:right w:type="dxa" w:w="120"/>
            </w:tcMar>
            <w:vAlign w:val="top"/>
          </w:tcPr>
          <w:p>
            <w:pPr>
              <w:spacing w:after="30" w:before="0"/>
            </w:pPr>
            <w:r>
              <w:rPr>
                <w:rFonts w:ascii="Calibri" w:cs="Calibri" w:eastAsia="Calibri" w:hAnsi="Calibri"/>
                <w:b/>
                <w:bCs/>
                <w:i w:val="false"/>
                <w:iCs w:val="false"/>
                <w:color w:val="000000"/>
                <w:sz w:val="21"/>
                <w:szCs w:val="21"/>
              </w:rPr>
              <w:t xml:space="preserve">Messgerät (Typ)</w:t>
            </w:r>
          </w:p>
        </w:tc>
        <w:tc>
          <w:tcPr>
            <w:tcW w:type="dxa" w:w="7038"/>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 </w:t>
            </w:r>
          </w:p>
        </w:tc>
      </w:tr>
      <w:tr>
        <w:trPr>
          <w:cantSplit w:val="false"/>
        </w:trPr>
        <w:tc>
          <w:tcPr>
            <w:tcW w:type="dxa" w:w="2600"/>
            <w:shd w:fill="EEF5FB" w:color="auto" w:val="clear"/>
            <w:tcMar>
              <w:top w:type="dxa" w:w="70"/>
              <w:left w:type="dxa" w:w="120"/>
              <w:bottom w:type="dxa" w:w="70"/>
              <w:right w:type="dxa" w:w="120"/>
            </w:tcMar>
            <w:vAlign w:val="top"/>
          </w:tcPr>
          <w:p>
            <w:pPr>
              <w:spacing w:after="30" w:before="0"/>
            </w:pPr>
            <w:r>
              <w:rPr>
                <w:rFonts w:ascii="Calibri" w:cs="Calibri" w:eastAsia="Calibri" w:hAnsi="Calibri"/>
                <w:b/>
                <w:bCs/>
                <w:i w:val="false"/>
                <w:iCs w:val="false"/>
                <w:color w:val="000000"/>
                <w:sz w:val="21"/>
                <w:szCs w:val="21"/>
              </w:rPr>
              <w:t xml:space="preserve">Raum / Arbeitsplatz</w:t>
            </w:r>
          </w:p>
        </w:tc>
        <w:tc>
          <w:tcPr>
            <w:tcW w:type="dxa" w:w="7038"/>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 </w:t>
            </w:r>
          </w:p>
        </w:tc>
      </w:tr>
    </w:tbl>
    <w:p>
      <w:pPr>
        <w:spacing w:after="0" w:before="0"/>
      </w:pPr>
      <w:r>
        <w:rPr>
          <w:rFonts w:ascii="Calibri" w:cs="Calibri" w:eastAsia="Calibri" w:hAnsi="Calibri"/>
          <w:b w:val="false"/>
          <w:bCs w:val="false"/>
          <w:i w:val="false"/>
          <w:iCs w:val="false"/>
          <w:color w:val="000000"/>
          <w:sz w:val="21"/>
          <w:szCs w:val="21"/>
        </w:rPr>
        <w:t xml:space="preserve"/>
      </w:r>
    </w:p>
    <w:p>
      <w:pPr>
        <w:pStyle w:val="Heading1"/>
        <w:spacing w:after="130" w:before="300"/>
      </w:pPr>
      <w:r>
        <w:rPr>
          <w:rFonts w:ascii="Calibri" w:cs="Calibri" w:eastAsia="Calibri" w:hAnsi="Calibri"/>
          <w:b/>
          <w:bCs/>
          <w:i w:val="false"/>
          <w:iCs w:val="false"/>
          <w:color w:val="003366"/>
          <w:sz w:val="28"/>
          <w:szCs w:val="28"/>
        </w:rPr>
        <w:t xml:space="preserve">1  Messwerte</w:t>
      </w:r>
    </w:p>
    <w:tbl>
      <w:tblPr>
        <w:tblW w:type="dxa" w:w="9638"/>
        <w:tblBorders>
          <w:top w:val="single" w:color="D6E4F0" w:sz="4"/>
          <w:left w:val="single" w:color="D6E4F0" w:sz="4"/>
          <w:bottom w:val="single" w:color="D6E4F0" w:sz="4"/>
          <w:right w:val="single" w:color="D6E4F0" w:sz="4"/>
          <w:insideH w:val="single" w:color="D6E4F0" w:sz="4"/>
          <w:insideV w:val="single" w:color="D6E4F0" w:sz="4"/>
        </w:tblBorders>
      </w:tblPr>
      <w:tblGrid>
        <w:gridCol w:w="2600"/>
        <w:gridCol w:w="1500"/>
        <w:gridCol w:w="1500"/>
        <w:gridCol w:w="1500"/>
        <w:gridCol w:w="2538"/>
      </w:tblGrid>
      <w:tr>
        <w:trPr>
          <w:tblHeader/>
        </w:trPr>
        <w:tc>
          <w:tcPr>
            <w:tcW w:type="dxa" w:w="2600"/>
            <w:shd w:fill="003366" w:color="auto" w:val="clear"/>
            <w:tcMar>
              <w:top w:type="dxa" w:w="70"/>
              <w:left w:type="dxa" w:w="120"/>
              <w:bottom w:type="dxa" w:w="70"/>
              <w:right w:type="dxa" w:w="120"/>
            </w:tcMar>
            <w:vAlign w:val="top"/>
          </w:tcPr>
          <w:p>
            <w:pPr>
              <w:spacing w:after="30" w:before="0"/>
            </w:pPr>
            <w:r>
              <w:rPr>
                <w:rFonts w:ascii="Calibri" w:cs="Calibri" w:eastAsia="Calibri" w:hAnsi="Calibri"/>
                <w:b/>
                <w:bCs/>
                <w:i w:val="false"/>
                <w:iCs w:val="false"/>
                <w:color w:val="FFFFFF"/>
                <w:sz w:val="21"/>
                <w:szCs w:val="21"/>
              </w:rPr>
              <w:t xml:space="preserve">Gerät</w:t>
            </w:r>
          </w:p>
        </w:tc>
        <w:tc>
          <w:tcPr>
            <w:tcW w:type="dxa" w:w="1500"/>
            <w:shd w:fill="003366" w:color="auto" w:val="clear"/>
            <w:tcMar>
              <w:top w:type="dxa" w:w="70"/>
              <w:left w:type="dxa" w:w="120"/>
              <w:bottom w:type="dxa" w:w="70"/>
              <w:right w:type="dxa" w:w="120"/>
            </w:tcMar>
            <w:vAlign w:val="top"/>
          </w:tcPr>
          <w:p>
            <w:pPr>
              <w:spacing w:after="30" w:before="0"/>
            </w:pPr>
            <w:r>
              <w:rPr>
                <w:rFonts w:ascii="Calibri" w:cs="Calibri" w:eastAsia="Calibri" w:hAnsi="Calibri"/>
                <w:b/>
                <w:bCs/>
                <w:i w:val="false"/>
                <w:iCs w:val="false"/>
                <w:color w:val="FFFFFF"/>
                <w:sz w:val="21"/>
                <w:szCs w:val="21"/>
              </w:rPr>
              <w:t xml:space="preserve">Aus (W)</w:t>
            </w:r>
          </w:p>
        </w:tc>
        <w:tc>
          <w:tcPr>
            <w:tcW w:type="dxa" w:w="1500"/>
            <w:shd w:fill="003366" w:color="auto" w:val="clear"/>
            <w:tcMar>
              <w:top w:type="dxa" w:w="70"/>
              <w:left w:type="dxa" w:w="120"/>
              <w:bottom w:type="dxa" w:w="70"/>
              <w:right w:type="dxa" w:w="120"/>
            </w:tcMar>
            <w:vAlign w:val="top"/>
          </w:tcPr>
          <w:p>
            <w:pPr>
              <w:spacing w:after="30" w:before="0"/>
            </w:pPr>
            <w:r>
              <w:rPr>
                <w:rFonts w:ascii="Calibri" w:cs="Calibri" w:eastAsia="Calibri" w:hAnsi="Calibri"/>
                <w:b/>
                <w:bCs/>
                <w:i w:val="false"/>
                <w:iCs w:val="false"/>
                <w:color w:val="FFFFFF"/>
                <w:sz w:val="21"/>
                <w:szCs w:val="21"/>
              </w:rPr>
              <w:t xml:space="preserve">Standby (W)</w:t>
            </w:r>
          </w:p>
        </w:tc>
        <w:tc>
          <w:tcPr>
            <w:tcW w:type="dxa" w:w="1500"/>
            <w:shd w:fill="003366" w:color="auto" w:val="clear"/>
            <w:tcMar>
              <w:top w:type="dxa" w:w="70"/>
              <w:left w:type="dxa" w:w="120"/>
              <w:bottom w:type="dxa" w:w="70"/>
              <w:right w:type="dxa" w:w="120"/>
            </w:tcMar>
            <w:vAlign w:val="top"/>
          </w:tcPr>
          <w:p>
            <w:pPr>
              <w:spacing w:after="30" w:before="0"/>
            </w:pPr>
            <w:r>
              <w:rPr>
                <w:rFonts w:ascii="Calibri" w:cs="Calibri" w:eastAsia="Calibri" w:hAnsi="Calibri"/>
                <w:b/>
                <w:bCs/>
                <w:i w:val="false"/>
                <w:iCs w:val="false"/>
                <w:color w:val="FFFFFF"/>
                <w:sz w:val="21"/>
                <w:szCs w:val="21"/>
              </w:rPr>
              <w:t xml:space="preserve">Betrieb (W)</w:t>
            </w:r>
          </w:p>
        </w:tc>
        <w:tc>
          <w:tcPr>
            <w:tcW w:type="dxa" w:w="2538"/>
            <w:shd w:fill="003366" w:color="auto" w:val="clear"/>
            <w:tcMar>
              <w:top w:type="dxa" w:w="70"/>
              <w:left w:type="dxa" w:w="120"/>
              <w:bottom w:type="dxa" w:w="70"/>
              <w:right w:type="dxa" w:w="120"/>
            </w:tcMar>
            <w:vAlign w:val="top"/>
          </w:tcPr>
          <w:p>
            <w:pPr>
              <w:spacing w:after="30" w:before="0"/>
            </w:pPr>
            <w:r>
              <w:rPr>
                <w:rFonts w:ascii="Calibri" w:cs="Calibri" w:eastAsia="Calibri" w:hAnsi="Calibri"/>
                <w:b/>
                <w:bCs/>
                <w:i w:val="false"/>
                <w:iCs w:val="false"/>
                <w:color w:val="FFFFFF"/>
                <w:sz w:val="21"/>
                <w:szCs w:val="21"/>
              </w:rPr>
              <w:t xml:space="preserve">Bemerkung</w:t>
            </w:r>
          </w:p>
        </w:tc>
      </w:tr>
      <w:tr>
        <w:trPr>
          <w:cantSplit w:val="false"/>
        </w:trPr>
        <w:tc>
          <w:tcPr>
            <w:tcW w:type="dxa" w:w="26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Rechner</w:t>
            </w:r>
          </w:p>
        </w:tc>
        <w:tc>
          <w:tcPr>
            <w:tcW w:type="dxa" w:w="15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 </w:t>
            </w:r>
          </w:p>
        </w:tc>
        <w:tc>
          <w:tcPr>
            <w:tcW w:type="dxa" w:w="15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 </w:t>
            </w:r>
          </w:p>
        </w:tc>
        <w:tc>
          <w:tcPr>
            <w:tcW w:type="dxa" w:w="15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 </w:t>
            </w:r>
          </w:p>
        </w:tc>
        <w:tc>
          <w:tcPr>
            <w:tcW w:type="dxa" w:w="2538"/>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 </w:t>
            </w:r>
          </w:p>
        </w:tc>
      </w:tr>
      <w:tr>
        <w:trPr>
          <w:cantSplit w:val="false"/>
        </w:trPr>
        <w:tc>
          <w:tcPr>
            <w:tcW w:type="dxa" w:w="26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Monitor</w:t>
            </w:r>
          </w:p>
        </w:tc>
        <w:tc>
          <w:tcPr>
            <w:tcW w:type="dxa" w:w="15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 </w:t>
            </w:r>
          </w:p>
        </w:tc>
        <w:tc>
          <w:tcPr>
            <w:tcW w:type="dxa" w:w="15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 </w:t>
            </w:r>
          </w:p>
        </w:tc>
        <w:tc>
          <w:tcPr>
            <w:tcW w:type="dxa" w:w="15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 </w:t>
            </w:r>
          </w:p>
        </w:tc>
        <w:tc>
          <w:tcPr>
            <w:tcW w:type="dxa" w:w="2538"/>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 </w:t>
            </w:r>
          </w:p>
        </w:tc>
      </w:tr>
      <w:tr>
        <w:trPr>
          <w:cantSplit w:val="false"/>
        </w:trPr>
        <w:tc>
          <w:tcPr>
            <w:tcW w:type="dxa" w:w="26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Drucker</w:t>
            </w:r>
          </w:p>
        </w:tc>
        <w:tc>
          <w:tcPr>
            <w:tcW w:type="dxa" w:w="15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 </w:t>
            </w:r>
          </w:p>
        </w:tc>
        <w:tc>
          <w:tcPr>
            <w:tcW w:type="dxa" w:w="15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 </w:t>
            </w:r>
          </w:p>
        </w:tc>
        <w:tc>
          <w:tcPr>
            <w:tcW w:type="dxa" w:w="15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 </w:t>
            </w:r>
          </w:p>
        </w:tc>
        <w:tc>
          <w:tcPr>
            <w:tcW w:type="dxa" w:w="2538"/>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 </w:t>
            </w:r>
          </w:p>
        </w:tc>
      </w:tr>
      <w:tr>
        <w:trPr>
          <w:cantSplit w:val="false"/>
        </w:trPr>
        <w:tc>
          <w:tcPr>
            <w:tcW w:type="dxa" w:w="26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Dockingstation</w:t>
            </w:r>
          </w:p>
        </w:tc>
        <w:tc>
          <w:tcPr>
            <w:tcW w:type="dxa" w:w="15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 </w:t>
            </w:r>
          </w:p>
        </w:tc>
        <w:tc>
          <w:tcPr>
            <w:tcW w:type="dxa" w:w="15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 </w:t>
            </w:r>
          </w:p>
        </w:tc>
        <w:tc>
          <w:tcPr>
            <w:tcW w:type="dxa" w:w="15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 </w:t>
            </w:r>
          </w:p>
        </w:tc>
        <w:tc>
          <w:tcPr>
            <w:tcW w:type="dxa" w:w="2538"/>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 </w:t>
            </w:r>
          </w:p>
        </w:tc>
      </w:tr>
      <w:tr>
        <w:trPr>
          <w:cantSplit w:val="false"/>
        </w:trPr>
        <w:tc>
          <w:tcPr>
            <w:tcW w:type="dxa" w:w="26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Switch / Router</w:t>
            </w:r>
          </w:p>
        </w:tc>
        <w:tc>
          <w:tcPr>
            <w:tcW w:type="dxa" w:w="15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 </w:t>
            </w:r>
          </w:p>
        </w:tc>
        <w:tc>
          <w:tcPr>
            <w:tcW w:type="dxa" w:w="15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 </w:t>
            </w:r>
          </w:p>
        </w:tc>
        <w:tc>
          <w:tcPr>
            <w:tcW w:type="dxa" w:w="15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 </w:t>
            </w:r>
          </w:p>
        </w:tc>
        <w:tc>
          <w:tcPr>
            <w:tcW w:type="dxa" w:w="2538"/>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 </w:t>
            </w:r>
          </w:p>
        </w:tc>
      </w:tr>
      <w:tr>
        <w:trPr>
          <w:cantSplit w:val="false"/>
        </w:trPr>
        <w:tc>
          <w:tcPr>
            <w:tcW w:type="dxa" w:w="26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Sonstiges: ______</w:t>
            </w:r>
          </w:p>
        </w:tc>
        <w:tc>
          <w:tcPr>
            <w:tcW w:type="dxa" w:w="15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 </w:t>
            </w:r>
          </w:p>
        </w:tc>
        <w:tc>
          <w:tcPr>
            <w:tcW w:type="dxa" w:w="15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 </w:t>
            </w:r>
          </w:p>
        </w:tc>
        <w:tc>
          <w:tcPr>
            <w:tcW w:type="dxa" w:w="15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 </w:t>
            </w:r>
          </w:p>
        </w:tc>
        <w:tc>
          <w:tcPr>
            <w:tcW w:type="dxa" w:w="2538"/>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 </w:t>
            </w:r>
          </w:p>
        </w:tc>
      </w:tr>
      <w:tr>
        <w:trPr>
          <w:cantSplit w:val="false"/>
        </w:trPr>
        <w:tc>
          <w:tcPr>
            <w:tcW w:type="dxa" w:w="2600"/>
            <w:tcMar>
              <w:top w:type="dxa" w:w="70"/>
              <w:left w:type="dxa" w:w="120"/>
              <w:bottom w:type="dxa" w:w="70"/>
              <w:right w:type="dxa" w:w="120"/>
            </w:tcMar>
            <w:vAlign w:val="top"/>
          </w:tcPr>
          <w:p>
            <w:pPr>
              <w:spacing w:after="30" w:before="0"/>
            </w:pPr>
            <w:r>
              <w:rPr>
                <w:rFonts w:ascii="Calibri" w:cs="Calibri" w:eastAsia="Calibri" w:hAnsi="Calibri"/>
                <w:b/>
                <w:bCs/>
                <w:i w:val="false"/>
                <w:iCs w:val="false"/>
                <w:color w:val="000000"/>
                <w:sz w:val="21"/>
                <w:szCs w:val="21"/>
              </w:rPr>
              <w:t xml:space="preserve">Summe</w:t>
            </w:r>
          </w:p>
        </w:tc>
        <w:tc>
          <w:tcPr>
            <w:tcW w:type="dxa" w:w="15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 </w:t>
            </w:r>
          </w:p>
        </w:tc>
        <w:tc>
          <w:tcPr>
            <w:tcW w:type="dxa" w:w="15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 </w:t>
            </w:r>
          </w:p>
        </w:tc>
        <w:tc>
          <w:tcPr>
            <w:tcW w:type="dxa" w:w="15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 </w:t>
            </w:r>
          </w:p>
        </w:tc>
        <w:tc>
          <w:tcPr>
            <w:tcW w:type="dxa" w:w="2538"/>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 </w:t>
            </w:r>
          </w:p>
        </w:tc>
      </w:tr>
    </w:tbl>
    <w:p>
      <w:pPr>
        <w:spacing w:after="0" w:before="0"/>
      </w:pPr>
      <w:r>
        <w:rPr>
          <w:rFonts w:ascii="Calibri" w:cs="Calibri" w:eastAsia="Calibri" w:hAnsi="Calibri"/>
          <w:b w:val="false"/>
          <w:bCs w:val="false"/>
          <w:i w:val="false"/>
          <w:iCs w:val="false"/>
          <w:color w:val="000000"/>
          <w:sz w:val="21"/>
          <w:szCs w:val="21"/>
        </w:rPr>
        <w:t xml:space="preserve"/>
      </w:r>
    </w:p>
    <w:p>
      <w:pPr>
        <w:pStyle w:val="Heading1"/>
        <w:spacing w:after="130" w:before="300"/>
      </w:pPr>
      <w:r>
        <w:rPr>
          <w:rFonts w:ascii="Calibri" w:cs="Calibri" w:eastAsia="Calibri" w:hAnsi="Calibri"/>
          <w:b/>
          <w:bCs/>
          <w:i w:val="false"/>
          <w:iCs w:val="false"/>
          <w:color w:val="003366"/>
          <w:sz w:val="28"/>
          <w:szCs w:val="28"/>
        </w:rPr>
        <w:t xml:space="preserve">2  Nutzungsprofil des gemessenen Arbeitsplatzes</w:t>
      </w:r>
    </w:p>
    <w:tbl>
      <w:tblPr>
        <w:tblW w:type="dxa" w:w="9638"/>
        <w:tblBorders>
          <w:top w:val="single" w:color="D6E4F0" w:sz="4"/>
          <w:left w:val="single" w:color="D6E4F0" w:sz="4"/>
          <w:bottom w:val="single" w:color="D6E4F0" w:sz="4"/>
          <w:right w:val="single" w:color="D6E4F0" w:sz="4"/>
          <w:insideH w:val="single" w:color="D6E4F0" w:sz="4"/>
          <w:insideV w:val="single" w:color="D6E4F0" w:sz="4"/>
        </w:tblBorders>
      </w:tblPr>
      <w:tblGrid>
        <w:gridCol w:w="2600"/>
        <w:gridCol w:w="7038"/>
      </w:tblGrid>
      <w:tr>
        <w:trPr>
          <w:cantSplit w:val="false"/>
        </w:trPr>
        <w:tc>
          <w:tcPr>
            <w:tcW w:type="dxa" w:w="2600"/>
            <w:shd w:fill="EEF5FB" w:color="auto" w:val="clear"/>
            <w:tcMar>
              <w:top w:type="dxa" w:w="70"/>
              <w:left w:type="dxa" w:w="120"/>
              <w:bottom w:type="dxa" w:w="70"/>
              <w:right w:type="dxa" w:w="120"/>
            </w:tcMar>
            <w:vAlign w:val="top"/>
          </w:tcPr>
          <w:p>
            <w:pPr>
              <w:spacing w:after="30" w:before="0"/>
            </w:pPr>
            <w:r>
              <w:rPr>
                <w:rFonts w:ascii="Calibri" w:cs="Calibri" w:eastAsia="Calibri" w:hAnsi="Calibri"/>
                <w:b/>
                <w:bCs/>
                <w:i w:val="false"/>
                <w:iCs w:val="false"/>
                <w:color w:val="000000"/>
                <w:sz w:val="21"/>
                <w:szCs w:val="21"/>
              </w:rPr>
              <w:t xml:space="preserve">Arbeitstage im Jahr</w:t>
            </w:r>
          </w:p>
        </w:tc>
        <w:tc>
          <w:tcPr>
            <w:tcW w:type="dxa" w:w="7038"/>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 </w:t>
            </w:r>
          </w:p>
        </w:tc>
      </w:tr>
      <w:tr>
        <w:trPr>
          <w:cantSplit w:val="false"/>
        </w:trPr>
        <w:tc>
          <w:tcPr>
            <w:tcW w:type="dxa" w:w="2600"/>
            <w:shd w:fill="EEF5FB" w:color="auto" w:val="clear"/>
            <w:tcMar>
              <w:top w:type="dxa" w:w="70"/>
              <w:left w:type="dxa" w:w="120"/>
              <w:bottom w:type="dxa" w:w="70"/>
              <w:right w:type="dxa" w:w="120"/>
            </w:tcMar>
            <w:vAlign w:val="top"/>
          </w:tcPr>
          <w:p>
            <w:pPr>
              <w:spacing w:after="30" w:before="0"/>
            </w:pPr>
            <w:r>
              <w:rPr>
                <w:rFonts w:ascii="Calibri" w:cs="Calibri" w:eastAsia="Calibri" w:hAnsi="Calibri"/>
                <w:b/>
                <w:bCs/>
                <w:i w:val="false"/>
                <w:iCs w:val="false"/>
                <w:color w:val="000000"/>
                <w:sz w:val="21"/>
                <w:szCs w:val="21"/>
              </w:rPr>
              <w:t xml:space="preserve">Betriebsstunden je Arbeitstag</w:t>
            </w:r>
          </w:p>
        </w:tc>
        <w:tc>
          <w:tcPr>
            <w:tcW w:type="dxa" w:w="7038"/>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 </w:t>
            </w:r>
          </w:p>
        </w:tc>
      </w:tr>
      <w:tr>
        <w:trPr>
          <w:cantSplit w:val="false"/>
        </w:trPr>
        <w:tc>
          <w:tcPr>
            <w:tcW w:type="dxa" w:w="2600"/>
            <w:shd w:fill="EEF5FB" w:color="auto" w:val="clear"/>
            <w:tcMar>
              <w:top w:type="dxa" w:w="70"/>
              <w:left w:type="dxa" w:w="120"/>
              <w:bottom w:type="dxa" w:w="70"/>
              <w:right w:type="dxa" w:w="120"/>
            </w:tcMar>
            <w:vAlign w:val="top"/>
          </w:tcPr>
          <w:p>
            <w:pPr>
              <w:spacing w:after="30" w:before="0"/>
            </w:pPr>
            <w:r>
              <w:rPr>
                <w:rFonts w:ascii="Calibri" w:cs="Calibri" w:eastAsia="Calibri" w:hAnsi="Calibri"/>
                <w:b/>
                <w:bCs/>
                <w:i w:val="false"/>
                <w:iCs w:val="false"/>
                <w:color w:val="000000"/>
                <w:sz w:val="21"/>
                <w:szCs w:val="21"/>
              </w:rPr>
              <w:t xml:space="preserve">Betriebsstunden im Jahr</w:t>
            </w:r>
          </w:p>
        </w:tc>
        <w:tc>
          <w:tcPr>
            <w:tcW w:type="dxa" w:w="7038"/>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 </w:t>
            </w:r>
          </w:p>
        </w:tc>
      </w:tr>
      <w:tr>
        <w:trPr>
          <w:cantSplit w:val="false"/>
        </w:trPr>
        <w:tc>
          <w:tcPr>
            <w:tcW w:type="dxa" w:w="2600"/>
            <w:shd w:fill="EEF5FB" w:color="auto" w:val="clear"/>
            <w:tcMar>
              <w:top w:type="dxa" w:w="70"/>
              <w:left w:type="dxa" w:w="120"/>
              <w:bottom w:type="dxa" w:w="70"/>
              <w:right w:type="dxa" w:w="120"/>
            </w:tcMar>
            <w:vAlign w:val="top"/>
          </w:tcPr>
          <w:p>
            <w:pPr>
              <w:spacing w:after="30" w:before="0"/>
            </w:pPr>
            <w:r>
              <w:rPr>
                <w:rFonts w:ascii="Calibri" w:cs="Calibri" w:eastAsia="Calibri" w:hAnsi="Calibri"/>
                <w:b/>
                <w:bCs/>
                <w:i w:val="false"/>
                <w:iCs w:val="false"/>
                <w:color w:val="000000"/>
                <w:sz w:val="21"/>
                <w:szCs w:val="21"/>
              </w:rPr>
              <w:t xml:space="preserve">Standbystunden im Jahr</w:t>
            </w:r>
          </w:p>
        </w:tc>
        <w:tc>
          <w:tcPr>
            <w:tcW w:type="dxa" w:w="7038"/>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 </w:t>
            </w:r>
          </w:p>
        </w:tc>
      </w:tr>
      <w:tr>
        <w:trPr>
          <w:cantSplit w:val="false"/>
        </w:trPr>
        <w:tc>
          <w:tcPr>
            <w:tcW w:type="dxa" w:w="2600"/>
            <w:shd w:fill="EEF5FB" w:color="auto" w:val="clear"/>
            <w:tcMar>
              <w:top w:type="dxa" w:w="70"/>
              <w:left w:type="dxa" w:w="120"/>
              <w:bottom w:type="dxa" w:w="70"/>
              <w:right w:type="dxa" w:w="120"/>
            </w:tcMar>
            <w:vAlign w:val="top"/>
          </w:tcPr>
          <w:p>
            <w:pPr>
              <w:spacing w:after="30" w:before="0"/>
            </w:pPr>
            <w:r>
              <w:rPr>
                <w:rFonts w:ascii="Calibri" w:cs="Calibri" w:eastAsia="Calibri" w:hAnsi="Calibri"/>
                <w:b/>
                <w:bCs/>
                <w:i w:val="false"/>
                <w:iCs w:val="false"/>
                <w:color w:val="000000"/>
                <w:sz w:val="21"/>
                <w:szCs w:val="21"/>
              </w:rPr>
              <w:t xml:space="preserve">Angesetzter Strompreis</w:t>
            </w:r>
          </w:p>
        </w:tc>
        <w:tc>
          <w:tcPr>
            <w:tcW w:type="dxa" w:w="7038"/>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______ Euro je kWh</w:t>
            </w:r>
          </w:p>
        </w:tc>
      </w:tr>
    </w:tbl>
    <w:p>
      <w:pPr>
        <w:spacing w:after="0" w:before="0"/>
      </w:pPr>
      <w:r>
        <w:rPr>
          <w:rFonts w:ascii="Calibri" w:cs="Calibri" w:eastAsia="Calibri" w:hAnsi="Calibri"/>
          <w:b w:val="false"/>
          <w:bCs w:val="false"/>
          <w:i w:val="false"/>
          <w:iCs w:val="false"/>
          <w:color w:val="000000"/>
          <w:sz w:val="21"/>
          <w:szCs w:val="21"/>
        </w:rPr>
        <w:t xml:space="preserve"/>
      </w:r>
    </w:p>
    <w:p>
      <w:pPr>
        <w:pStyle w:val="Heading1"/>
        <w:spacing w:after="130" w:before="300"/>
      </w:pPr>
      <w:r>
        <w:rPr>
          <w:rFonts w:ascii="Calibri" w:cs="Calibri" w:eastAsia="Calibri" w:hAnsi="Calibri"/>
          <w:b/>
          <w:bCs/>
          <w:i w:val="false"/>
          <w:iCs w:val="false"/>
          <w:color w:val="003366"/>
          <w:sz w:val="28"/>
          <w:szCs w:val="28"/>
        </w:rPr>
        <w:t xml:space="preserve">3  Hochrechnung</w:t>
      </w:r>
    </w:p>
    <w:tbl>
      <w:tblPr>
        <w:tblW w:type="dxa" w:w="9638"/>
        <w:tblBorders>
          <w:top w:val="single" w:color="D6E4F0" w:sz="4"/>
          <w:left w:val="single" w:color="D6E4F0" w:sz="4"/>
          <w:bottom w:val="single" w:color="D6E4F0" w:sz="4"/>
          <w:right w:val="single" w:color="D6E4F0" w:sz="4"/>
          <w:insideH w:val="single" w:color="D6E4F0" w:sz="4"/>
          <w:insideV w:val="single" w:color="D6E4F0" w:sz="4"/>
        </w:tblBorders>
      </w:tblPr>
      <w:tblGrid>
        <w:gridCol w:w="3400"/>
        <w:gridCol w:w="3100"/>
        <w:gridCol w:w="3138"/>
      </w:tblGrid>
      <w:tr>
        <w:trPr>
          <w:tblHeader/>
        </w:trPr>
        <w:tc>
          <w:tcPr>
            <w:tcW w:type="dxa" w:w="3400"/>
            <w:shd w:fill="003366" w:color="auto" w:val="clear"/>
            <w:tcMar>
              <w:top w:type="dxa" w:w="70"/>
              <w:left w:type="dxa" w:w="120"/>
              <w:bottom w:type="dxa" w:w="70"/>
              <w:right w:type="dxa" w:w="120"/>
            </w:tcMar>
            <w:vAlign w:val="top"/>
          </w:tcPr>
          <w:p>
            <w:pPr>
              <w:spacing w:after="30" w:before="0"/>
            </w:pPr>
            <w:r>
              <w:rPr>
                <w:rFonts w:ascii="Calibri" w:cs="Calibri" w:eastAsia="Calibri" w:hAnsi="Calibri"/>
                <w:b/>
                <w:bCs/>
                <w:i w:val="false"/>
                <w:iCs w:val="false"/>
                <w:color w:val="FFFFFF"/>
                <w:sz w:val="21"/>
                <w:szCs w:val="21"/>
              </w:rPr>
              <w:t xml:space="preserve">Größe</w:t>
            </w:r>
          </w:p>
        </w:tc>
        <w:tc>
          <w:tcPr>
            <w:tcW w:type="dxa" w:w="3100"/>
            <w:shd w:fill="003366" w:color="auto" w:val="clear"/>
            <w:tcMar>
              <w:top w:type="dxa" w:w="70"/>
              <w:left w:type="dxa" w:w="120"/>
              <w:bottom w:type="dxa" w:w="70"/>
              <w:right w:type="dxa" w:w="120"/>
            </w:tcMar>
            <w:vAlign w:val="top"/>
          </w:tcPr>
          <w:p>
            <w:pPr>
              <w:spacing w:after="30" w:before="0"/>
            </w:pPr>
            <w:r>
              <w:rPr>
                <w:rFonts w:ascii="Calibri" w:cs="Calibri" w:eastAsia="Calibri" w:hAnsi="Calibri"/>
                <w:b/>
                <w:bCs/>
                <w:i w:val="false"/>
                <w:iCs w:val="false"/>
                <w:color w:val="FFFFFF"/>
                <w:sz w:val="21"/>
                <w:szCs w:val="21"/>
              </w:rPr>
              <w:t xml:space="preserve">Rechenweg</w:t>
            </w:r>
          </w:p>
        </w:tc>
        <w:tc>
          <w:tcPr>
            <w:tcW w:type="dxa" w:w="3138"/>
            <w:shd w:fill="003366" w:color="auto" w:val="clear"/>
            <w:tcMar>
              <w:top w:type="dxa" w:w="70"/>
              <w:left w:type="dxa" w:w="120"/>
              <w:bottom w:type="dxa" w:w="70"/>
              <w:right w:type="dxa" w:w="120"/>
            </w:tcMar>
            <w:vAlign w:val="top"/>
          </w:tcPr>
          <w:p>
            <w:pPr>
              <w:spacing w:after="30" w:before="0"/>
            </w:pPr>
            <w:r>
              <w:rPr>
                <w:rFonts w:ascii="Calibri" w:cs="Calibri" w:eastAsia="Calibri" w:hAnsi="Calibri"/>
                <w:b/>
                <w:bCs/>
                <w:i w:val="false"/>
                <w:iCs w:val="false"/>
                <w:color w:val="FFFFFF"/>
                <w:sz w:val="21"/>
                <w:szCs w:val="21"/>
              </w:rPr>
              <w:t xml:space="preserve">Ergebnis</w:t>
            </w:r>
          </w:p>
        </w:tc>
      </w:tr>
      <w:tr>
        <w:trPr>
          <w:cantSplit w:val="false"/>
        </w:trPr>
        <w:tc>
          <w:tcPr>
            <w:tcW w:type="dxa" w:w="34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Energiebedarf Betrieb</w:t>
            </w:r>
          </w:p>
        </w:tc>
        <w:tc>
          <w:tcPr>
            <w:tcW w:type="dxa" w:w="31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P × Betriebsstunden</w:t>
            </w:r>
          </w:p>
        </w:tc>
        <w:tc>
          <w:tcPr>
            <w:tcW w:type="dxa" w:w="3138"/>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 </w:t>
            </w:r>
          </w:p>
        </w:tc>
      </w:tr>
      <w:tr>
        <w:trPr>
          <w:cantSplit w:val="false"/>
        </w:trPr>
        <w:tc>
          <w:tcPr>
            <w:tcW w:type="dxa" w:w="34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Energiebedarf Standby</w:t>
            </w:r>
          </w:p>
        </w:tc>
        <w:tc>
          <w:tcPr>
            <w:tcW w:type="dxa" w:w="31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P × Standbystunden</w:t>
            </w:r>
          </w:p>
        </w:tc>
        <w:tc>
          <w:tcPr>
            <w:tcW w:type="dxa" w:w="3138"/>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 </w:t>
            </w:r>
          </w:p>
        </w:tc>
      </w:tr>
      <w:tr>
        <w:trPr>
          <w:cantSplit w:val="false"/>
        </w:trPr>
        <w:tc>
          <w:tcPr>
            <w:tcW w:type="dxa" w:w="34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Energiebedarf gesamt</w:t>
            </w:r>
          </w:p>
        </w:tc>
        <w:tc>
          <w:tcPr>
            <w:tcW w:type="dxa" w:w="31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Summe in kWh</w:t>
            </w:r>
          </w:p>
        </w:tc>
        <w:tc>
          <w:tcPr>
            <w:tcW w:type="dxa" w:w="3138"/>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 </w:t>
            </w:r>
          </w:p>
        </w:tc>
      </w:tr>
      <w:tr>
        <w:trPr>
          <w:cantSplit w:val="false"/>
        </w:trPr>
        <w:tc>
          <w:tcPr>
            <w:tcW w:type="dxa" w:w="34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Kosten im Jahr</w:t>
            </w:r>
          </w:p>
        </w:tc>
        <w:tc>
          <w:tcPr>
            <w:tcW w:type="dxa" w:w="31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kWh × Strompreis</w:t>
            </w:r>
          </w:p>
        </w:tc>
        <w:tc>
          <w:tcPr>
            <w:tcW w:type="dxa" w:w="3138"/>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 </w:t>
            </w:r>
          </w:p>
        </w:tc>
      </w:tr>
      <w:tr>
        <w:trPr>
          <w:cantSplit w:val="false"/>
        </w:trPr>
        <w:tc>
          <w:tcPr>
            <w:tcW w:type="dxa" w:w="34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Kosten über 5 Jahre</w:t>
            </w:r>
          </w:p>
        </w:tc>
        <w:tc>
          <w:tcPr>
            <w:tcW w:type="dxa" w:w="31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Jahreskosten × 5</w:t>
            </w:r>
          </w:p>
        </w:tc>
        <w:tc>
          <w:tcPr>
            <w:tcW w:type="dxa" w:w="3138"/>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 </w:t>
            </w:r>
          </w:p>
        </w:tc>
      </w:tr>
    </w:tbl>
    <w:p>
      <w:pPr>
        <w:spacing w:after="0" w:before="0"/>
      </w:pPr>
      <w:r>
        <w:rPr>
          <w:rFonts w:ascii="Calibri" w:cs="Calibri" w:eastAsia="Calibri" w:hAnsi="Calibri"/>
          <w:b w:val="false"/>
          <w:bCs w:val="false"/>
          <w:i w:val="false"/>
          <w:iCs w:val="false"/>
          <w:color w:val="000000"/>
          <w:sz w:val="21"/>
          <w:szCs w:val="21"/>
        </w:rPr>
        <w:t xml:space="preserve"/>
      </w:r>
    </w:p>
    <w:p>
      <w:pPr>
        <w:pStyle w:val="Heading1"/>
        <w:spacing w:after="130" w:before="300"/>
      </w:pPr>
      <w:r>
        <w:rPr>
          <w:rFonts w:ascii="Calibri" w:cs="Calibri" w:eastAsia="Calibri" w:hAnsi="Calibri"/>
          <w:b/>
          <w:bCs/>
          <w:i w:val="false"/>
          <w:iCs w:val="false"/>
          <w:color w:val="003366"/>
          <w:sz w:val="28"/>
          <w:szCs w:val="28"/>
        </w:rPr>
        <w:t xml:space="preserve">4  Auswertung</w:t>
      </w:r>
    </w:p>
    <w:p>
      <w:pPr>
        <w:spacing w:after="40"/>
        <w:ind w:left="280" w:hanging="200"/>
      </w:pPr>
      <w:r>
        <w:rPr>
          <w:rFonts w:ascii="Calibri" w:cs="Calibri" w:eastAsia="Calibri" w:hAnsi="Calibri"/>
          <w:b w:val="false"/>
          <w:bCs w:val="false"/>
          <w:i w:val="false"/>
          <w:iCs w:val="false"/>
          <w:color w:val="000000"/>
          <w:sz w:val="21"/>
          <w:szCs w:val="21"/>
        </w:rPr>
        <w:t xml:space="preserve">– Welches Gerät hat den größten Anteil am Verbrauch?</w:t>
      </w:r>
    </w:p>
    <w:p>
      <w:pPr>
        <w:spacing w:after="40"/>
        <w:ind w:left="280" w:hanging="200"/>
      </w:pPr>
      <w:r>
        <w:rPr>
          <w:rFonts w:ascii="Calibri" w:cs="Calibri" w:eastAsia="Calibri" w:hAnsi="Calibri"/>
          <w:b w:val="false"/>
          <w:bCs w:val="false"/>
          <w:i w:val="false"/>
          <w:iCs w:val="false"/>
          <w:color w:val="000000"/>
          <w:sz w:val="21"/>
          <w:szCs w:val="21"/>
        </w:rPr>
        <w:t xml:space="preserve">– Wie hoch ist der Anteil der Standbyverluste am Gesamtverbrauch?</w:t>
      </w:r>
    </w:p>
    <w:p>
      <w:pPr>
        <w:spacing w:after="40"/>
        <w:ind w:left="280" w:hanging="200"/>
      </w:pPr>
      <w:r>
        <w:rPr>
          <w:rFonts w:ascii="Calibri" w:cs="Calibri" w:eastAsia="Calibri" w:hAnsi="Calibri"/>
          <w:b w:val="false"/>
          <w:bCs w:val="false"/>
          <w:i w:val="false"/>
          <w:iCs w:val="false"/>
          <w:color w:val="000000"/>
          <w:sz w:val="21"/>
          <w:szCs w:val="21"/>
        </w:rPr>
        <w:t xml:space="preserve">– Welche zwei Maßnahmen würden hier am meisten bringen?</w:t>
      </w:r>
    </w:p>
    <w:p>
      <w:pPr>
        <w:spacing w:after="40"/>
        <w:ind w:left="280" w:hanging="200"/>
      </w:pPr>
      <w:r>
        <w:rPr>
          <w:rFonts w:ascii="Calibri" w:cs="Calibri" w:eastAsia="Calibri" w:hAnsi="Calibri"/>
          <w:b w:val="false"/>
          <w:bCs w:val="false"/>
          <w:i w:val="false"/>
          <w:iCs w:val="false"/>
          <w:color w:val="000000"/>
          <w:sz w:val="21"/>
          <w:szCs w:val="21"/>
        </w:rPr>
        <w:t xml:space="preserve">– Was würde sich ändern, wenn der Arbeitsplatz auch nachts durchliefe?</w:t>
      </w:r>
    </w:p>
    <w:tbl>
      <w:tblPr>
        <w:tblW w:type="dxa" w:w="9638"/>
        <w:tblBorders>
          <w:top w:val="single" w:color="D6E4F0" w:sz="4"/>
          <w:left w:val="single" w:color="D6E4F0" w:sz="4"/>
          <w:bottom w:val="single" w:color="D6E4F0" w:sz="4"/>
          <w:right w:val="single" w:color="D6E4F0" w:sz="4"/>
          <w:insideH w:val="single" w:color="D6E4F0" w:sz="4"/>
          <w:insideV w:val="single" w:color="D6E4F0" w:sz="4"/>
        </w:tblBorders>
      </w:tblPr>
      <w:tblGrid>
        <w:gridCol w:w="9638"/>
      </w:tblGrid>
      <w:tr>
        <w:trPr>
          <w:cantSplit w:val="false"/>
        </w:trPr>
        <w:tc>
          <w:tcPr>
            <w:tcW w:type="dxa" w:w="9638"/>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 </w:t>
            </w:r>
          </w:p>
          <w:p>
            <w:pPr>
              <w:spacing w:after="30" w:before="0"/>
            </w:pPr>
            <w:r>
              <w:rPr>
                <w:rFonts w:ascii="Calibri" w:cs="Calibri" w:eastAsia="Calibri" w:hAnsi="Calibri"/>
                <w:b w:val="false"/>
                <w:bCs w:val="false"/>
                <w:i w:val="false"/>
                <w:iCs w:val="false"/>
                <w:color w:val="000000"/>
                <w:sz w:val="21"/>
                <w:szCs w:val="21"/>
              </w:rPr>
              <w:t xml:space="preserve"> </w:t>
            </w:r>
          </w:p>
          <w:p>
            <w:pPr>
              <w:spacing w:after="30" w:before="0"/>
            </w:pPr>
            <w:r>
              <w:rPr>
                <w:rFonts w:ascii="Calibri" w:cs="Calibri" w:eastAsia="Calibri" w:hAnsi="Calibri"/>
                <w:b w:val="false"/>
                <w:bCs w:val="false"/>
                <w:i w:val="false"/>
                <w:iCs w:val="false"/>
                <w:color w:val="000000"/>
                <w:sz w:val="21"/>
                <w:szCs w:val="21"/>
              </w:rPr>
              <w:t xml:space="preserve"> </w:t>
            </w:r>
          </w:p>
          <w:p>
            <w:pPr>
              <w:spacing w:after="30" w:before="0"/>
            </w:pPr>
            <w:r>
              <w:rPr>
                <w:rFonts w:ascii="Calibri" w:cs="Calibri" w:eastAsia="Calibri" w:hAnsi="Calibri"/>
                <w:b w:val="false"/>
                <w:bCs w:val="false"/>
                <w:i w:val="false"/>
                <w:iCs w:val="false"/>
                <w:color w:val="000000"/>
                <w:sz w:val="21"/>
                <w:szCs w:val="21"/>
              </w:rPr>
              <w:t xml:space="preserve"> </w:t>
            </w:r>
          </w:p>
          <w:p>
            <w:pPr>
              <w:spacing w:after="30" w:before="0"/>
            </w:pPr>
            <w:r>
              <w:rPr>
                <w:rFonts w:ascii="Calibri" w:cs="Calibri" w:eastAsia="Calibri" w:hAnsi="Calibri"/>
                <w:b w:val="false"/>
                <w:bCs w:val="false"/>
                <w:i w:val="false"/>
                <w:iCs w:val="false"/>
                <w:color w:val="000000"/>
                <w:sz w:val="21"/>
                <w:szCs w:val="21"/>
              </w:rPr>
              <w:t xml:space="preserve"> </w:t>
            </w:r>
          </w:p>
        </w:tc>
      </w:tr>
    </w:tbl>
    <w:p>
      <w:pPr>
        <w:spacing w:after="0" w:before="0"/>
      </w:pPr>
      <w:r>
        <w:rPr>
          <w:rFonts w:ascii="Calibri" w:cs="Calibri" w:eastAsia="Calibri" w:hAnsi="Calibri"/>
          <w:b w:val="false"/>
          <w:bCs w:val="false"/>
          <w:i w:val="false"/>
          <w:iCs w:val="false"/>
          <w:color w:val="000000"/>
          <w:sz w:val="21"/>
          <w:szCs w:val="21"/>
        </w:rPr>
        <w:t xml:space="preserve"/>
      </w:r>
    </w:p>
    <w:tbl>
      <w:tblPr>
        <w:tblW w:type="dxa" w:w="9638"/>
        <w:tblBorders>
          <w:top w:val="single" w:color="D6E4F0" w:sz="4"/>
          <w:left w:val="single" w:color="D6E4F0" w:sz="4"/>
          <w:bottom w:val="single" w:color="D6E4F0" w:sz="4"/>
          <w:right w:val="single" w:color="D6E4F0" w:sz="4"/>
          <w:insideH w:val="single" w:color="D6E4F0" w:sz="4"/>
          <w:insideV w:val="single" w:color="D6E4F0" w:sz="4"/>
        </w:tblBorders>
      </w:tblPr>
      <w:tblGrid>
        <w:gridCol w:w="2600"/>
        <w:gridCol w:w="7038"/>
      </w:tblGrid>
      <w:tr>
        <w:trPr>
          <w:cantSplit w:val="false"/>
        </w:trPr>
        <w:tc>
          <w:tcPr>
            <w:tcW w:type="dxa" w:w="2600"/>
            <w:shd w:fill="EEF5FB" w:color="auto" w:val="clear"/>
            <w:tcMar>
              <w:top w:type="dxa" w:w="70"/>
              <w:left w:type="dxa" w:w="120"/>
              <w:bottom w:type="dxa" w:w="70"/>
              <w:right w:type="dxa" w:w="120"/>
            </w:tcMar>
            <w:vAlign w:val="top"/>
          </w:tcPr>
          <w:p>
            <w:pPr>
              <w:spacing w:after="30" w:before="0"/>
            </w:pPr>
            <w:r>
              <w:rPr>
                <w:rFonts w:ascii="Calibri" w:cs="Calibri" w:eastAsia="Calibri" w:hAnsi="Calibri"/>
                <w:b/>
                <w:bCs/>
                <w:i w:val="false"/>
                <w:iCs w:val="false"/>
                <w:color w:val="000000"/>
                <w:sz w:val="21"/>
                <w:szCs w:val="21"/>
              </w:rPr>
              <w:t xml:space="preserve">Aufgenommen von</w:t>
            </w:r>
          </w:p>
        </w:tc>
        <w:tc>
          <w:tcPr>
            <w:tcW w:type="dxa" w:w="7038"/>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 </w:t>
            </w:r>
          </w:p>
        </w:tc>
      </w:tr>
      <w:tr>
        <w:trPr>
          <w:cantSplit w:val="false"/>
        </w:trPr>
        <w:tc>
          <w:tcPr>
            <w:tcW w:type="dxa" w:w="2600"/>
            <w:shd w:fill="EEF5FB" w:color="auto" w:val="clear"/>
            <w:tcMar>
              <w:top w:type="dxa" w:w="70"/>
              <w:left w:type="dxa" w:w="120"/>
              <w:bottom w:type="dxa" w:w="70"/>
              <w:right w:type="dxa" w:w="120"/>
            </w:tcMar>
            <w:vAlign w:val="top"/>
          </w:tcPr>
          <w:p>
            <w:pPr>
              <w:spacing w:after="30" w:before="0"/>
            </w:pPr>
            <w:r>
              <w:rPr>
                <w:rFonts w:ascii="Calibri" w:cs="Calibri" w:eastAsia="Calibri" w:hAnsi="Calibri"/>
                <w:b/>
                <w:bCs/>
                <w:i w:val="false"/>
                <w:iCs w:val="false"/>
                <w:color w:val="000000"/>
                <w:sz w:val="21"/>
                <w:szCs w:val="21"/>
              </w:rPr>
              <w:t xml:space="preserve">Unterschrift</w:t>
            </w:r>
          </w:p>
        </w:tc>
        <w:tc>
          <w:tcPr>
            <w:tcW w:type="dxa" w:w="7038"/>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 </w:t>
            </w:r>
          </w:p>
        </w:tc>
      </w:tr>
    </w:tbl>
    <w:p>
      <w:pPr>
        <w:spacing w:after="0" w:before="0"/>
      </w:pPr>
      <w:r>
        <w:rPr>
          <w:rFonts w:ascii="Calibri" w:cs="Calibri" w:eastAsia="Calibri" w:hAnsi="Calibri"/>
          <w:b w:val="false"/>
          <w:bCs w:val="false"/>
          <w:i w:val="false"/>
          <w:iCs w:val="false"/>
          <w:color w:val="000000"/>
          <w:sz w:val="21"/>
          <w:szCs w:val="21"/>
        </w:rPr>
        <w:t xml:space="preserve"/>
      </w:r>
    </w:p>
    <w:sectPr>
      <w:headerReference w:type="default" r:id="rId7"/>
      <w:footerReference w:type="default" r:id="rId8"/>
      <w:pgSz w:w="11906" w:h="16838" w:orient="portrait"/>
      <w:pgMar w:top="1080" w:right="1440" w:bottom="108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Calibri" w:cs="Calibri" w:eastAsia="Calibri" w:hAnsi="Calibri"/>
        <w:b w:val="false"/>
        <w:bCs w:val="false"/>
        <w:i w:val="false"/>
        <w:iCs w:val="false"/>
        <w:color w:val="666666"/>
        <w:sz w:val="15"/>
        <w:szCs w:val="15"/>
      </w:rPr>
      <w:t xml:space="preserve">Stand: 10.08.2026  ·  Seite </w:t>
    </w:r>
    <w:r>
      <w:rPr>
        <w:rFonts w:ascii="Calibri" w:cs="Calibri" w:eastAsia="Calibri" w:hAnsi="Calibri"/>
        <w:color w:val="666666"/>
        <w:sz w:val="15"/>
        <w:szCs w:val="15"/>
      </w:rPr>
      <w:fldChar w:fldCharType="begin"/>
      <w:instrText xml:space="preserve">PAGE</w:instrText>
      <w:fldChar w:fldCharType="separate"/>
      <w:fldChar w:fldCharType="end"/>
    </w:r>
    <w:r>
      <w:rPr>
        <w:rFonts w:ascii="Calibri" w:cs="Calibri" w:eastAsia="Calibri" w:hAnsi="Calibri"/>
        <w:b w:val="false"/>
        <w:bCs w:val="false"/>
        <w:i w:val="false"/>
        <w:iCs w:val="false"/>
        <w:color w:val="666666"/>
        <w:sz w:val="15"/>
        <w:szCs w:val="15"/>
      </w:rPr>
      <w:t xml:space="preserve"> von </w:t>
    </w:r>
    <w:r>
      <w:rPr>
        <w:rFonts w:ascii="Calibri" w:cs="Calibri" w:eastAsia="Calibri" w:hAnsi="Calibri"/>
        <w:color w:val="666666"/>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F0A500" w:sz="8"/>
      </w:pBdr>
      <w:spacing w:after="70"/>
    </w:pPr>
    <w:r>
      <w:rPr>
        <w:rFonts w:ascii="Calibri" w:cs="Calibri" w:eastAsia="Calibri" w:hAnsi="Calibri"/>
        <w:b/>
        <w:bCs/>
        <w:i w:val="false"/>
        <w:iCs w:val="false"/>
        <w:color w:val="003366"/>
        <w:sz w:val="16"/>
        <w:szCs w:val="16"/>
      </w:rPr>
      <w:t xml:space="preserve">bfw – Umschulung Fachinformatiker/-in  |  Modul B / LF 2  |  LE 05 Energieversorgung und Energieeffizienz</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Messprotokoll Leistungsaufnahme</dc:title>
  <dc:creator>bfw</dc:creator>
  <cp:lastModifiedBy>Un-named</cp:lastModifiedBy>
  <cp:revision>1</cp:revision>
  <dcterms:created xsi:type="dcterms:W3CDTF">2026-08-10T10:56:03.466Z</dcterms:created>
  <dcterms:modified xsi:type="dcterms:W3CDTF">2026-08-10T10:56:03.466Z</dcterms:modified>
</cp:coreProperties>
</file>

<file path=docProps/custom.xml><?xml version="1.0" encoding="utf-8"?>
<Properties xmlns="http://schemas.openxmlformats.org/officeDocument/2006/custom-properties" xmlns:vt="http://schemas.openxmlformats.org/officeDocument/2006/docPropsVTypes"/>
</file>