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34"/>
          <w:szCs w:val="34"/>
        </w:rPr>
        <w:t xml:space="preserve">Einstieg: Energie und USV</w:t>
      </w:r>
    </w:p>
    <w:p>
      <w:pPr>
        <w:spacing w:after="2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66AA"/>
          <w:sz w:val="22"/>
          <w:szCs w:val="22"/>
        </w:rPr>
        <w:t xml:space="preserve">Übungsblatt vor den Aufgabenblättern  ·  Bearbeitungszeit 60 Minuten</w:t>
      </w:r>
    </w:p>
    <w:p>
      <w:pPr>
        <w:pBdr>
          <w:left w:val="single" w:color="F0A500" w:sz="18"/>
        </w:pBdr>
        <w:shd w:fill="FFF4DC" w:color="auto" w:val="clear"/>
        <w:spacing w:after="140" w:before="140"/>
        <w:ind w:left="200" w:right="100"/>
      </w:pPr>
      <w:r>
        <w:rPr>
          <w:rFonts w:ascii="Calibri" w:cs="Calibri" w:eastAsia="Calibri" w:hAnsi="Calibri"/>
          <w:b w:val="false"/>
          <w:bCs w:val="false"/>
          <w:i/>
          <w:iCs/>
          <w:color w:val="000000"/>
          <w:sz w:val="21"/>
          <w:szCs w:val="21"/>
        </w:rPr>
        <w:t xml:space="preserve">Dieses Blatt übt die vier Formeln einzeln, bevor sie im großen Aufgabenblatt zusammenkommen. Jede Aufgabe braucht genau eine Formel.</w:t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Die vier Formeln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3000"/>
        <w:gridCol w:w="3300"/>
        <w:gridCol w:w="3338"/>
      </w:tblGrid>
      <w:tr>
        <w:trPr>
          <w:tblHeader/>
        </w:trPr>
        <w:tc>
          <w:tcPr>
            <w:tcW w:type="dxa" w:w="30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Gesucht</w:t>
            </w:r>
          </w:p>
        </w:tc>
        <w:tc>
          <w:tcPr>
            <w:tcW w:type="dxa" w:w="33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Formel</w:t>
            </w:r>
          </w:p>
        </w:tc>
        <w:tc>
          <w:tcPr>
            <w:tcW w:type="dxa" w:w="3338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Einheit</w:t>
            </w:r>
          </w:p>
        </w:tc>
      </w:tr>
      <w:tr>
        <w:trPr>
          <w:cantSplit w:val="false"/>
        </w:trPr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Energiebedarf</w:t>
            </w:r>
          </w:p>
        </w:tc>
        <w:tc>
          <w:tcPr>
            <w:tcW w:type="dxa" w:w="33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Leistung × Zeit</w:t>
            </w:r>
          </w:p>
        </w:tc>
        <w:tc>
          <w:tcPr>
            <w:tcW w:type="dxa" w:w="33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Wattstunden, geteilt durch 1.000 ergibt kWh</w:t>
            </w:r>
          </w:p>
        </w:tc>
      </w:tr>
      <w:tr>
        <w:trPr>
          <w:cantSplit w:val="false"/>
        </w:trPr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Energiekosten</w:t>
            </w:r>
          </w:p>
        </w:tc>
        <w:tc>
          <w:tcPr>
            <w:tcW w:type="dxa" w:w="33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kWh × Strompreis</w:t>
            </w:r>
          </w:p>
        </w:tc>
        <w:tc>
          <w:tcPr>
            <w:tcW w:type="dxa" w:w="33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Euro</w:t>
            </w:r>
          </w:p>
        </w:tc>
      </w:tr>
      <w:tr>
        <w:trPr>
          <w:cantSplit w:val="false"/>
        </w:trPr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Scheinleistung</w:t>
            </w:r>
          </w:p>
        </w:tc>
        <w:tc>
          <w:tcPr>
            <w:tcW w:type="dxa" w:w="33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Wirkleistung ÷ Leistungsfaktor</w:t>
            </w:r>
          </w:p>
        </w:tc>
        <w:tc>
          <w:tcPr>
            <w:tcW w:type="dxa" w:w="33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Voltampere</w:t>
            </w:r>
          </w:p>
        </w:tc>
      </w:tr>
      <w:tr>
        <w:trPr>
          <w:cantSplit w:val="false"/>
        </w:trPr>
        <w:tc>
          <w:tcPr>
            <w:tcW w:type="dxa" w:w="3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Überbrückungsdauer</w:t>
            </w:r>
          </w:p>
        </w:tc>
        <w:tc>
          <w:tcPr>
            <w:tcW w:type="dxa" w:w="33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(Spannung × Kapazität × Wirkungsgrad) ÷ Last</w:t>
            </w:r>
          </w:p>
        </w:tc>
        <w:tc>
          <w:tcPr>
            <w:tcW w:type="dxa" w:w="33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Stunden, mal 60 ergibt Minuten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Vorgerechnetes Beispiel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9638"/>
      </w:tblGrid>
      <w:tr>
        <w:trPr>
          <w:cantSplit w:val="false"/>
        </w:trPr>
        <w:tc>
          <w:tcPr>
            <w:tcW w:type="dxa" w:w="9638"/>
            <w:shd w:fill="E8F5E9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Eine USV hat zwei Akkublöcke mit je 12 V und 5 Ah. Der Wirkungsgrad beträgt 90 Prozent, angeschlossen sind 100 W. Wie lange überbrückt sie?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/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Schritt 1 — Spannung bei Reihenschaltung:  12 V + 12 V = 24 V, die Kapazität bleibt 5 Ah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Schritt 2 — Energieinhalt:  24 V × 5 Ah = 120 Wh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Schritt 3 — nutzbare Energie:  120 Wh × 0,90 = 108 Wh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Schritt 4 — durch die Last teilen:  108 Wh ÷ 100 W = 1,08 h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Schritt 5 — in Minuten:  1,08 × 60 = 64,8 Minuten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/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Ergebnis: Die USV überbrückt rund 64,8 Minuten.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Bdr>
          <w:left w:val="single" w:color="F0A500" w:sz="18"/>
        </w:pBdr>
        <w:shd w:fill="FFF4DC" w:color="auto" w:val="clear"/>
        <w:spacing w:after="140" w:before="140"/>
        <w:ind w:left="200" w:right="100"/>
      </w:pPr>
      <w:r>
        <w:rPr>
          <w:rFonts w:ascii="Calibri" w:cs="Calibri" w:eastAsia="Calibri" w:hAnsi="Calibri"/>
          <w:b w:val="false"/>
          <w:bCs w:val="false"/>
          <w:i/>
          <w:iCs/>
          <w:color w:val="000000"/>
          <w:sz w:val="21"/>
          <w:szCs w:val="21"/>
        </w:rPr>
        <w:t xml:space="preserve">Der häufigste Fehler steckt in Schritt 1: Bei Reihenschaltung addieren sich nur die Spannungen. Die Amperestunden bleiben, wie sie sind — hier also 5 Ah und nicht 10 Ah.</w:t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Teil 1  Energiebedarf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1000"/>
        <w:gridCol w:w="5400"/>
        <w:gridCol w:w="3238"/>
      </w:tblGrid>
      <w:tr>
        <w:trPr>
          <w:tblHeader/>
        </w:trPr>
        <w:tc>
          <w:tcPr>
            <w:tcW w:type="dxa" w:w="10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/>
            </w:r>
          </w:p>
        </w:tc>
        <w:tc>
          <w:tcPr>
            <w:tcW w:type="dxa" w:w="54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Aufgabe</w:t>
            </w:r>
          </w:p>
        </w:tc>
        <w:tc>
          <w:tcPr>
            <w:tcW w:type="dxa" w:w="3238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Ergebnis in kWh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1</w:t>
            </w:r>
          </w:p>
        </w:tc>
        <w:tc>
          <w:tcPr>
            <w:tcW w:type="dxa" w:w="5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Ein Gerät mit 50 W läuft 1.000 Stunden</w:t>
            </w:r>
          </w:p>
        </w:tc>
        <w:tc>
          <w:tcPr>
            <w:tcW w:type="dxa" w:w="3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2</w:t>
            </w:r>
          </w:p>
        </w:tc>
        <w:tc>
          <w:tcPr>
            <w:tcW w:type="dxa" w:w="5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Ein Gerät mit 80 W läuft 1.760 Stunden</w:t>
            </w:r>
          </w:p>
        </w:tc>
        <w:tc>
          <w:tcPr>
            <w:tcW w:type="dxa" w:w="3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3</w:t>
            </w:r>
          </w:p>
        </w:tc>
        <w:tc>
          <w:tcPr>
            <w:tcW w:type="dxa" w:w="5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Ein Gerät mit 5 W läuft 7.000 Stunden</w:t>
            </w:r>
          </w:p>
        </w:tc>
        <w:tc>
          <w:tcPr>
            <w:tcW w:type="dxa" w:w="3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4</w:t>
            </w:r>
          </w:p>
        </w:tc>
        <w:tc>
          <w:tcPr>
            <w:tcW w:type="dxa" w:w="5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Ein Server mit 200 W läuft 8.760 Stunden</w:t>
            </w:r>
          </w:p>
        </w:tc>
        <w:tc>
          <w:tcPr>
            <w:tcW w:type="dxa" w:w="3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5</w:t>
            </w:r>
          </w:p>
        </w:tc>
        <w:tc>
          <w:tcPr>
            <w:tcW w:type="dxa" w:w="5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Ein Bildschirm mit 25 W läuft 1.760 Stunden</w:t>
            </w:r>
          </w:p>
        </w:tc>
        <w:tc>
          <w:tcPr>
            <w:tcW w:type="dxa" w:w="3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Teil 2  Energiekosten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Der Strompreis beträgt in allen Aufgaben 0,30 Euro je Kilowattstunde.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1000"/>
        <w:gridCol w:w="5400"/>
        <w:gridCol w:w="3238"/>
      </w:tblGrid>
      <w:tr>
        <w:trPr>
          <w:tblHeader/>
        </w:trPr>
        <w:tc>
          <w:tcPr>
            <w:tcW w:type="dxa" w:w="10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/>
            </w:r>
          </w:p>
        </w:tc>
        <w:tc>
          <w:tcPr>
            <w:tcW w:type="dxa" w:w="54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Aufgabe</w:t>
            </w:r>
          </w:p>
        </w:tc>
        <w:tc>
          <w:tcPr>
            <w:tcW w:type="dxa" w:w="3238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Ergebnis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6</w:t>
            </w:r>
          </w:p>
        </w:tc>
        <w:tc>
          <w:tcPr>
            <w:tcW w:type="dxa" w:w="5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120 kWh im Jahr</w:t>
            </w:r>
          </w:p>
        </w:tc>
        <w:tc>
          <w:tcPr>
            <w:tcW w:type="dxa" w:w="3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7</w:t>
            </w:r>
          </w:p>
        </w:tc>
        <w:tc>
          <w:tcPr>
            <w:tcW w:type="dxa" w:w="5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250 kWh im Jahr</w:t>
            </w:r>
          </w:p>
        </w:tc>
        <w:tc>
          <w:tcPr>
            <w:tcW w:type="dxa" w:w="3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8</w:t>
            </w:r>
          </w:p>
        </w:tc>
        <w:tc>
          <w:tcPr>
            <w:tcW w:type="dxa" w:w="5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Ergebnis aus Aufgabe 2</w:t>
            </w:r>
          </w:p>
        </w:tc>
        <w:tc>
          <w:tcPr>
            <w:tcW w:type="dxa" w:w="3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9</w:t>
            </w:r>
          </w:p>
        </w:tc>
        <w:tc>
          <w:tcPr>
            <w:tcW w:type="dxa" w:w="5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Ergebnis aus Aufgabe 4</w:t>
            </w:r>
          </w:p>
        </w:tc>
        <w:tc>
          <w:tcPr>
            <w:tcW w:type="dxa" w:w="3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Teil 3  Scheinleistung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1000"/>
        <w:gridCol w:w="5400"/>
        <w:gridCol w:w="3238"/>
      </w:tblGrid>
      <w:tr>
        <w:trPr>
          <w:tblHeader/>
        </w:trPr>
        <w:tc>
          <w:tcPr>
            <w:tcW w:type="dxa" w:w="10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/>
            </w:r>
          </w:p>
        </w:tc>
        <w:tc>
          <w:tcPr>
            <w:tcW w:type="dxa" w:w="54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Aufgabe</w:t>
            </w:r>
          </w:p>
        </w:tc>
        <w:tc>
          <w:tcPr>
            <w:tcW w:type="dxa" w:w="3238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Ergebnis in VA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10</w:t>
            </w:r>
          </w:p>
        </w:tc>
        <w:tc>
          <w:tcPr>
            <w:tcW w:type="dxa" w:w="5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150 W bei einem Leistungsfaktor von 0,6</w:t>
            </w:r>
          </w:p>
        </w:tc>
        <w:tc>
          <w:tcPr>
            <w:tcW w:type="dxa" w:w="3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11</w:t>
            </w:r>
          </w:p>
        </w:tc>
        <w:tc>
          <w:tcPr>
            <w:tcW w:type="dxa" w:w="5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280 W bei einem Leistungsfaktor von 0,7</w:t>
            </w:r>
          </w:p>
        </w:tc>
        <w:tc>
          <w:tcPr>
            <w:tcW w:type="dxa" w:w="3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12</w:t>
            </w:r>
          </w:p>
        </w:tc>
        <w:tc>
          <w:tcPr>
            <w:tcW w:type="dxa" w:w="5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Ergebnis aus Aufgabe 10, zuzüglich 20 Prozent Reserve</w:t>
            </w:r>
          </w:p>
        </w:tc>
        <w:tc>
          <w:tcPr>
            <w:tcW w:type="dxa" w:w="3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Teil 4  Überbrückungsdauer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Der Wirkungsgrad beträgt in allen Aufgaben 90 Prozent. Geben Sie das Ergebnis in Minuten an.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1000"/>
        <w:gridCol w:w="5400"/>
        <w:gridCol w:w="3238"/>
      </w:tblGrid>
      <w:tr>
        <w:trPr>
          <w:tblHeader/>
        </w:trPr>
        <w:tc>
          <w:tcPr>
            <w:tcW w:type="dxa" w:w="10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/>
            </w:r>
          </w:p>
        </w:tc>
        <w:tc>
          <w:tcPr>
            <w:tcW w:type="dxa" w:w="54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Aufgabe</w:t>
            </w:r>
          </w:p>
        </w:tc>
        <w:tc>
          <w:tcPr>
            <w:tcW w:type="dxa" w:w="3238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Ergebnis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13</w:t>
            </w:r>
          </w:p>
        </w:tc>
        <w:tc>
          <w:tcPr>
            <w:tcW w:type="dxa" w:w="5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Ein Block 12 V / 7 Ah, Last 60 W</w:t>
            </w:r>
          </w:p>
        </w:tc>
        <w:tc>
          <w:tcPr>
            <w:tcW w:type="dxa" w:w="3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14</w:t>
            </w:r>
          </w:p>
        </w:tc>
        <w:tc>
          <w:tcPr>
            <w:tcW w:type="dxa" w:w="5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Zwei Blöcke à 12 V / 7,2 Ah, Last 150 W</w:t>
            </w:r>
          </w:p>
        </w:tc>
        <w:tc>
          <w:tcPr>
            <w:tcW w:type="dxa" w:w="3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  <w:tr>
        <w:trPr>
          <w:cantSplit w:val="false"/>
        </w:trPr>
        <w:tc>
          <w:tcPr>
            <w:tcW w:type="dxa" w:w="1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15</w:t>
            </w:r>
          </w:p>
        </w:tc>
        <w:tc>
          <w:tcPr>
            <w:tcW w:type="dxa" w:w="54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Zwei Blöcke à 12 V / 9 Ah, Last 300 W</w:t>
            </w:r>
          </w:p>
        </w:tc>
        <w:tc>
          <w:tcPr>
            <w:tcW w:type="dxa" w:w="32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p>
      <w:pPr>
        <w:pStyle w:val="Heading1"/>
        <w:spacing w:after="130" w:before="30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28"/>
          <w:szCs w:val="28"/>
        </w:rPr>
        <w:t xml:space="preserve">Teil 5  Zum Verstehen</w:t>
      </w:r>
    </w:p>
    <w:p>
      <w:pPr>
        <w:spacing w:after="40"/>
        <w:ind w:left="340" w:hanging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1.  Warum wird bei der Überbrückungsdauer mit dem Wirkungsgrad multipliziert und nicht geteilt?</w:t>
      </w:r>
    </w:p>
    <w:p>
      <w:pPr>
        <w:spacing w:after="40"/>
        <w:ind w:left="340" w:hanging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>2.  Eine Kollegin rechnet bei zwei Blöcken à 12 V und 7,2 Ah mit 24 V und 14,4 Ah. Was ist daran falsch?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9638"/>
      </w:tblGrid>
      <w:tr>
        <w:trPr>
          <w:cantSplit w:val="false"/>
        </w:trPr>
        <w:tc>
          <w:tcPr>
            <w:tcW w:type="dxa" w:w="9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sectPr>
      <w:headerReference w:type="default" r:id="rId7"/>
      <w:footerReference w:type="default" r:id="rId8"/>
      <w:pgSz w:w="11906" w:h="16838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b w:val="false"/>
        <w:bCs w:val="false"/>
        <w:i w:val="false"/>
        <w:iCs w:val="false"/>
        <w:color w:val="666666"/>
        <w:sz w:val="15"/>
        <w:szCs w:val="15"/>
      </w:rPr>
      <w:t xml:space="preserve">Stand: 10.08.2026  ·  Seite </w:t>
    </w:r>
    <w:r>
      <w:rPr>
        <w:rFonts w:ascii="Calibri" w:cs="Calibri" w:eastAsia="Calibri" w:hAnsi="Calibri"/>
        <w:color w:val="66666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b w:val="false"/>
        <w:bCs w:val="false"/>
        <w:i w:val="false"/>
        <w:iCs w:val="false"/>
        <w:color w:val="666666"/>
        <w:sz w:val="15"/>
        <w:szCs w:val="15"/>
      </w:rPr>
      <w:t xml:space="preserve"> von </w:t>
    </w:r>
    <w:r>
      <w:rPr>
        <w:rFonts w:ascii="Calibri" w:cs="Calibri" w:eastAsia="Calibri" w:hAnsi="Calibri"/>
        <w:color w:val="66666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F0A500" w:sz="8"/>
      </w:pBdr>
      <w:spacing w:after="70"/>
    </w:pPr>
    <w:r>
      <w:rPr>
        <w:rFonts w:ascii="Calibri" w:cs="Calibri" w:eastAsia="Calibri" w:hAnsi="Calibri"/>
        <w:b/>
        <w:bCs/>
        <w:i w:val="false"/>
        <w:iCs w:val="false"/>
        <w:color w:val="003366"/>
        <w:sz w:val="16"/>
        <w:szCs w:val="16"/>
      </w:rPr>
      <w:t xml:space="preserve">bfw – Umschulung Fachinformatiker/-in  |  Modul B / LF 2  |  LE 05 Einstieg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Einstieg: Energie und USV</dc:title>
  <dc:creator>bfw</dc:creator>
  <cp:lastModifiedBy>Un-named</cp:lastModifiedBy>
  <cp:revision>1</cp:revision>
  <dcterms:created xsi:type="dcterms:W3CDTF">2026-08-12T05:24:41.269Z</dcterms:created>
  <dcterms:modified xsi:type="dcterms:W3CDTF">2026-08-12T05:24:41.281Z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