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Englischsprachige Datenblätter auswerten</w:t>
      </w:r>
    </w:p>
    <w:p>
      <w:pPr>
        <w:spacing w:after="220"/>
      </w:pPr>
      <w:r>
        <w:rPr>
          <w:rFonts w:ascii="Calibri" w:cs="Calibri" w:eastAsia="Calibri" w:hAnsi="Calibri"/>
          <w:b w:val="false"/>
          <w:bCs w:val="false"/>
          <w:i w:val="false"/>
          <w:iCs w:val="false"/>
          <w:color w:val="0066AA"/>
          <w:sz w:val="22"/>
          <w:szCs w:val="22"/>
        </w:rPr>
        <w:t xml:space="preserve">Aufgabenblatt  ·  25 Punkte  ·  Bearbeitungszeit 60 Minuten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Für den Auftrag Steinbach &amp; Partner werden 24 Bildschirme benötigt, zwei je Arbeitsplatz. Der Kunde arbeitet den ganzen Tag mit Textdokumenten und Tabellen, im Großraumbüro, teilweise mit Notebooks am Arbeitsplatz. Sie erhalten die Datenblätter nur auf Englisch. Ein Wörterbuch ist erlaubt.</w:t>
      </w:r>
    </w:p>
    <w:p>
      <w:pPr>
        <w:pStyle w:val="Heading1"/>
        <w:spacing w:after="130" w:before="300"/>
      </w:pPr>
      <w:r>
        <w:rPr>
          <w:rFonts w:ascii="Calibri" w:cs="Calibri" w:eastAsia="Calibri" w:hAnsi="Calibri"/>
          <w:b/>
          <w:bCs/>
          <w:i w:val="false"/>
          <w:iCs w:val="false"/>
          <w:color w:val="003366"/>
          <w:sz w:val="28"/>
          <w:szCs w:val="28"/>
        </w:rPr>
        <w:t xml:space="preserve">Datenblatt A</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PRO-LINE 27 UHD Business Display</w:t>
            </w:r>
          </w:p>
          <w:p>
            <w:pPr>
              <w:spacing w:after="30" w:before="0"/>
            </w:pPr>
            <w:r>
              <w:rPr>
                <w:rFonts w:ascii="Calibri" w:cs="Calibri" w:eastAsia="Calibri" w:hAnsi="Calibri"/>
                <w:b w:val="false"/>
                <w:bCs w:val="false"/>
                <w:i w:val="false"/>
                <w:iCs w:val="false"/>
                <w:color w:val="000000"/>
                <w:sz w:val="21"/>
                <w:szCs w:val="21"/>
              </w:rPr>
              <w:t xml:space="preserve"/>
            </w:r>
          </w:p>
          <w:p>
            <w:pPr>
              <w:spacing w:after="30" w:before="0"/>
            </w:pPr>
            <w:r>
              <w:rPr>
                <w:rFonts w:ascii="Calibri" w:cs="Calibri" w:eastAsia="Calibri" w:hAnsi="Calibri"/>
                <w:b w:val="false"/>
                <w:bCs w:val="false"/>
                <w:i w:val="false"/>
                <w:iCs w:val="false"/>
                <w:color w:val="000000"/>
                <w:sz w:val="21"/>
                <w:szCs w:val="21"/>
              </w:rPr>
              <w:t xml:space="preserve">Panel: 27 in (68.6 cm) IPS, 3840 × 2160 at 60 Hz, 350 cd/m², 1300:1, 178°/178° viewing angle</w:t>
            </w:r>
          </w:p>
          <w:p>
            <w:pPr>
              <w:spacing w:after="30" w:before="0"/>
            </w:pPr>
            <w:r>
              <w:rPr>
                <w:rFonts w:ascii="Calibri" w:cs="Calibri" w:eastAsia="Calibri" w:hAnsi="Calibri"/>
                <w:b w:val="false"/>
                <w:bCs w:val="false"/>
                <w:i w:val="false"/>
                <w:iCs w:val="false"/>
                <w:color w:val="000000"/>
                <w:sz w:val="21"/>
                <w:szCs w:val="21"/>
              </w:rPr>
              <w:t xml:space="preserve">Colour: 99 % sRGB, factory calibrated, Delta E &lt; 2</w:t>
            </w:r>
          </w:p>
          <w:p>
            <w:pPr>
              <w:spacing w:after="30" w:before="0"/>
            </w:pPr>
            <w:r>
              <w:rPr>
                <w:rFonts w:ascii="Calibri" w:cs="Calibri" w:eastAsia="Calibri" w:hAnsi="Calibri"/>
                <w:b w:val="false"/>
                <w:bCs w:val="false"/>
                <w:i w:val="false"/>
                <w:iCs w:val="false"/>
                <w:color w:val="000000"/>
                <w:sz w:val="21"/>
                <w:szCs w:val="21"/>
              </w:rPr>
              <w:t xml:space="preserve">Connectivity: 1 × HDMI 2.0, 1 × DisplayPort 1.4, 1 × USB-C (65 W power delivery, DP Alt Mode), 4 × USB-A 3.2 hub, 1 × RJ45</w:t>
            </w:r>
          </w:p>
          <w:p>
            <w:pPr>
              <w:spacing w:after="30" w:before="0"/>
            </w:pPr>
            <w:r>
              <w:rPr>
                <w:rFonts w:ascii="Calibri" w:cs="Calibri" w:eastAsia="Calibri" w:hAnsi="Calibri"/>
                <w:b w:val="false"/>
                <w:bCs w:val="false"/>
                <w:i w:val="false"/>
                <w:iCs w:val="false"/>
                <w:color w:val="000000"/>
                <w:sz w:val="21"/>
                <w:szCs w:val="21"/>
              </w:rPr>
              <w:t xml:space="preserve">Stand: height adjustment 150 mm, tilt −5°/+21°, swivel ±45°, pivot 90°, VESA 100 × 100</w:t>
            </w:r>
          </w:p>
          <w:p>
            <w:pPr>
              <w:spacing w:after="30" w:before="0"/>
            </w:pPr>
            <w:r>
              <w:rPr>
                <w:rFonts w:ascii="Calibri" w:cs="Calibri" w:eastAsia="Calibri" w:hAnsi="Calibri"/>
                <w:b w:val="false"/>
                <w:bCs w:val="false"/>
                <w:i w:val="false"/>
                <w:iCs w:val="false"/>
                <w:color w:val="000000"/>
                <w:sz w:val="21"/>
                <w:szCs w:val="21"/>
              </w:rPr>
              <w:t xml:space="preserve">Power: typical consumption 26 W, standby &lt; 0.5 W, energy efficiency class D</w:t>
            </w:r>
          </w:p>
          <w:p>
            <w:pPr>
              <w:spacing w:after="30" w:before="0"/>
            </w:pPr>
            <w:r>
              <w:rPr>
                <w:rFonts w:ascii="Calibri" w:cs="Calibri" w:eastAsia="Calibri" w:hAnsi="Calibri"/>
                <w:b w:val="false"/>
                <w:bCs w:val="false"/>
                <w:i w:val="false"/>
                <w:iCs w:val="false"/>
                <w:color w:val="000000"/>
                <w:sz w:val="21"/>
                <w:szCs w:val="21"/>
              </w:rPr>
              <w:t xml:space="preserve">Acoustics: fanless</w:t>
            </w:r>
          </w:p>
          <w:p>
            <w:pPr>
              <w:spacing w:after="30" w:before="0"/>
            </w:pPr>
            <w:r>
              <w:rPr>
                <w:rFonts w:ascii="Calibri" w:cs="Calibri" w:eastAsia="Calibri" w:hAnsi="Calibri"/>
                <w:b w:val="false"/>
                <w:bCs w:val="false"/>
                <w:i w:val="false"/>
                <w:iCs w:val="false"/>
                <w:color w:val="000000"/>
                <w:sz w:val="21"/>
                <w:szCs w:val="21"/>
              </w:rPr>
              <w:t xml:space="preserve">Certification: CE, TCO Certified (valid through 2028), EPEAT Silver</w:t>
            </w:r>
          </w:p>
          <w:p>
            <w:pPr>
              <w:spacing w:after="30" w:before="0"/>
            </w:pPr>
            <w:r>
              <w:rPr>
                <w:rFonts w:ascii="Calibri" w:cs="Calibri" w:eastAsia="Calibri" w:hAnsi="Calibri"/>
                <w:b w:val="false"/>
                <w:bCs w:val="false"/>
                <w:i w:val="false"/>
                <w:iCs w:val="false"/>
                <w:color w:val="000000"/>
                <w:sz w:val="21"/>
                <w:szCs w:val="21"/>
              </w:rPr>
              <w:t xml:space="preserve">Warranty: 5 years on-site exchange, zero bright pixel guarantee</w:t>
            </w:r>
          </w:p>
          <w:p>
            <w:pPr>
              <w:spacing w:after="30" w:before="0"/>
            </w:pPr>
            <w:r>
              <w:rPr>
                <w:rFonts w:ascii="Calibri" w:cs="Calibri" w:eastAsia="Calibri" w:hAnsi="Calibri"/>
                <w:b w:val="false"/>
                <w:bCs w:val="false"/>
                <w:i w:val="false"/>
                <w:iCs w:val="false"/>
                <w:color w:val="000000"/>
                <w:sz w:val="21"/>
                <w:szCs w:val="21"/>
              </w:rPr>
              <w:t xml:space="preserve">Weight: 6.4 kg incl. stand</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Datenblatt B</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shd w:fill="EEF5FB" w:color="auto" w:val="clear"/>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VISIO M27 Plus Office Monitor</w:t>
            </w:r>
          </w:p>
          <w:p>
            <w:pPr>
              <w:spacing w:after="30" w:before="0"/>
            </w:pPr>
            <w:r>
              <w:rPr>
                <w:rFonts w:ascii="Calibri" w:cs="Calibri" w:eastAsia="Calibri" w:hAnsi="Calibri"/>
                <w:b w:val="false"/>
                <w:bCs w:val="false"/>
                <w:i w:val="false"/>
                <w:iCs w:val="false"/>
                <w:color w:val="000000"/>
                <w:sz w:val="21"/>
                <w:szCs w:val="21"/>
              </w:rPr>
              <w:t xml:space="preserve"/>
            </w:r>
          </w:p>
          <w:p>
            <w:pPr>
              <w:spacing w:after="30" w:before="0"/>
            </w:pPr>
            <w:r>
              <w:rPr>
                <w:rFonts w:ascii="Calibri" w:cs="Calibri" w:eastAsia="Calibri" w:hAnsi="Calibri"/>
                <w:b w:val="false"/>
                <w:bCs w:val="false"/>
                <w:i w:val="false"/>
                <w:iCs w:val="false"/>
                <w:color w:val="000000"/>
                <w:sz w:val="21"/>
                <w:szCs w:val="21"/>
              </w:rPr>
              <w:t xml:space="preserve">Panel: 27 in VA, 2560 × 1440 at 75 Hz, 300 cd/m², 3000:1</w:t>
            </w:r>
          </w:p>
          <w:p>
            <w:pPr>
              <w:spacing w:after="30" w:before="0"/>
            </w:pPr>
            <w:r>
              <w:rPr>
                <w:rFonts w:ascii="Calibri" w:cs="Calibri" w:eastAsia="Calibri" w:hAnsi="Calibri"/>
                <w:b w:val="false"/>
                <w:bCs w:val="false"/>
                <w:i w:val="false"/>
                <w:iCs w:val="false"/>
                <w:color w:val="000000"/>
                <w:sz w:val="21"/>
                <w:szCs w:val="21"/>
              </w:rPr>
              <w:t xml:space="preserve">Colour: 95 % sRGB</w:t>
            </w:r>
          </w:p>
          <w:p>
            <w:pPr>
              <w:spacing w:after="30" w:before="0"/>
            </w:pPr>
            <w:r>
              <w:rPr>
                <w:rFonts w:ascii="Calibri" w:cs="Calibri" w:eastAsia="Calibri" w:hAnsi="Calibri"/>
                <w:b w:val="false"/>
                <w:bCs w:val="false"/>
                <w:i w:val="false"/>
                <w:iCs w:val="false"/>
                <w:color w:val="000000"/>
                <w:sz w:val="21"/>
                <w:szCs w:val="21"/>
              </w:rPr>
              <w:t xml:space="preserve">Connectivity: 2 × HDMI 1.4, 1 × VGA, headphone out</w:t>
            </w:r>
          </w:p>
          <w:p>
            <w:pPr>
              <w:spacing w:after="30" w:before="0"/>
            </w:pPr>
            <w:r>
              <w:rPr>
                <w:rFonts w:ascii="Calibri" w:cs="Calibri" w:eastAsia="Calibri" w:hAnsi="Calibri"/>
                <w:b w:val="false"/>
                <w:bCs w:val="false"/>
                <w:i w:val="false"/>
                <w:iCs w:val="false"/>
                <w:color w:val="000000"/>
                <w:sz w:val="21"/>
                <w:szCs w:val="21"/>
              </w:rPr>
              <w:t xml:space="preserve">Stand: tilt only −3°/+15°, no height adjustment, VESA 100 × 100</w:t>
            </w:r>
          </w:p>
          <w:p>
            <w:pPr>
              <w:spacing w:after="30" w:before="0"/>
            </w:pPr>
            <w:r>
              <w:rPr>
                <w:rFonts w:ascii="Calibri" w:cs="Calibri" w:eastAsia="Calibri" w:hAnsi="Calibri"/>
                <w:b w:val="false"/>
                <w:bCs w:val="false"/>
                <w:i w:val="false"/>
                <w:iCs w:val="false"/>
                <w:color w:val="000000"/>
                <w:sz w:val="21"/>
                <w:szCs w:val="21"/>
              </w:rPr>
              <w:t xml:space="preserve">Power: typical consumption 31 W, standby 0.9 W, energy efficiency class F</w:t>
            </w:r>
          </w:p>
          <w:p>
            <w:pPr>
              <w:spacing w:after="30" w:before="0"/>
            </w:pPr>
            <w:r>
              <w:rPr>
                <w:rFonts w:ascii="Calibri" w:cs="Calibri" w:eastAsia="Calibri" w:hAnsi="Calibri"/>
                <w:b w:val="false"/>
                <w:bCs w:val="false"/>
                <w:i w:val="false"/>
                <w:iCs w:val="false"/>
                <w:color w:val="000000"/>
                <w:sz w:val="21"/>
                <w:szCs w:val="21"/>
              </w:rPr>
              <w:t xml:space="preserve">Acoustics: fanless</w:t>
            </w:r>
          </w:p>
          <w:p>
            <w:pPr>
              <w:spacing w:after="30" w:before="0"/>
            </w:pPr>
            <w:r>
              <w:rPr>
                <w:rFonts w:ascii="Calibri" w:cs="Calibri" w:eastAsia="Calibri" w:hAnsi="Calibri"/>
                <w:b w:val="false"/>
                <w:bCs w:val="false"/>
                <w:i w:val="false"/>
                <w:iCs w:val="false"/>
                <w:color w:val="000000"/>
                <w:sz w:val="21"/>
                <w:szCs w:val="21"/>
              </w:rPr>
              <w:t xml:space="preserve">Certification: CE</w:t>
            </w:r>
          </w:p>
          <w:p>
            <w:pPr>
              <w:spacing w:after="30" w:before="0"/>
            </w:pPr>
            <w:r>
              <w:rPr>
                <w:rFonts w:ascii="Calibri" w:cs="Calibri" w:eastAsia="Calibri" w:hAnsi="Calibri"/>
                <w:b w:val="false"/>
                <w:bCs w:val="false"/>
                <w:i w:val="false"/>
                <w:iCs w:val="false"/>
                <w:color w:val="000000"/>
                <w:sz w:val="21"/>
                <w:szCs w:val="21"/>
              </w:rPr>
              <w:t xml:space="preserve">Warranty: 2 years bring-in</w:t>
            </w:r>
          </w:p>
          <w:p>
            <w:pPr>
              <w:spacing w:after="30" w:before="0"/>
            </w:pPr>
            <w:r>
              <w:rPr>
                <w:rFonts w:ascii="Calibri" w:cs="Calibri" w:eastAsia="Calibri" w:hAnsi="Calibri"/>
                <w:b w:val="false"/>
                <w:bCs w:val="false"/>
                <w:i w:val="false"/>
                <w:iCs w:val="false"/>
                <w:color w:val="000000"/>
                <w:sz w:val="21"/>
                <w:szCs w:val="21"/>
              </w:rPr>
              <w:t xml:space="preserve">Weight: 5.1 kg incl. stand</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Aufgabe 1  Begriffe übersetzen  (6 Punkte)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4819"/>
        <w:gridCol w:w="4819"/>
      </w:tblGrid>
      <w:tr>
        <w:trPr>
          <w:tblHeader/>
        </w:trPr>
        <w:tc>
          <w:tcPr>
            <w:tcW w:type="dxa" w:w="4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Englischer Begriff</w:t>
            </w:r>
          </w:p>
        </w:tc>
        <w:tc>
          <w:tcPr>
            <w:tcW w:type="dxa" w:w="4819"/>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Deutsche Entsprechung</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height adjustment</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viewing angle</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power delivery</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standby</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on-site exchange</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bring-in</w:t>
            </w:r>
          </w:p>
        </w:tc>
        <w:tc>
          <w:tcPr>
            <w:tcW w:type="dxa" w:w="4819"/>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Aufgabe 2  Vergleichstabelle  (8 Punkte)</w:t>
      </w:r>
    </w:p>
    <w:p>
      <w:pPr>
        <w:spacing w:after="100" w:before="0"/>
      </w:pPr>
      <w:r>
        <w:rPr>
          <w:rFonts w:ascii="Calibri" w:cs="Calibri" w:eastAsia="Calibri" w:hAnsi="Calibri"/>
          <w:b w:val="false"/>
          <w:bCs w:val="false"/>
          <w:i w:val="false"/>
          <w:iCs w:val="false"/>
          <w:color w:val="000000"/>
          <w:sz w:val="21"/>
          <w:szCs w:val="21"/>
        </w:rPr>
        <w:t xml:space="preserve">Übertragen Sie die für diesen Auftrag entscheidenden Angaben in eine deutschsprachige Vergleichstabelle. Wählen Sie selbst die Kriterien aus und begründen Sie kurz, warum Sie sie gewählt haben.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200"/>
        <w:gridCol w:w="3200"/>
        <w:gridCol w:w="3238"/>
      </w:tblGrid>
      <w:tr>
        <w:trPr>
          <w:tblHeader/>
        </w:trPr>
        <w:tc>
          <w:tcPr>
            <w:tcW w:type="dxa" w:w="32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Kriterium</w:t>
            </w:r>
          </w:p>
        </w:tc>
        <w:tc>
          <w:tcPr>
            <w:tcW w:type="dxa" w:w="32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Gerät A</w:t>
            </w:r>
          </w:p>
        </w:tc>
        <w:tc>
          <w:tcPr>
            <w:tcW w:type="dxa" w:w="32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Gerät B</w:t>
            </w:r>
          </w:p>
        </w:tc>
      </w:tr>
      <w:tr>
        <w:trPr>
          <w:cantSplit w:val="false"/>
        </w:trPr>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3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Aufgabe 3  Fachliche Beurteilung  (7 Punkte)</w:t>
      </w:r>
    </w:p>
    <w:p>
      <w:pPr>
        <w:spacing w:after="40"/>
        <w:ind w:left="280" w:hanging="200"/>
      </w:pPr>
      <w:r>
        <w:rPr>
          <w:rFonts w:ascii="Calibri" w:cs="Calibri" w:eastAsia="Calibri" w:hAnsi="Calibri"/>
          <w:b w:val="false"/>
          <w:bCs w:val="false"/>
          <w:i w:val="false"/>
          <w:iCs w:val="false"/>
          <w:color w:val="000000"/>
          <w:sz w:val="21"/>
          <w:szCs w:val="21"/>
        </w:rPr>
        <w:t xml:space="preserve">– a) Welches Gerät eignet sich besser für die beschriebene Nutzung? Begründen Sie mit mindestens drei Angaben aus den Datenblättern. (4 P)</w:t>
      </w:r>
    </w:p>
    <w:p>
      <w:pPr>
        <w:spacing w:after="40"/>
        <w:ind w:left="280" w:hanging="200"/>
      </w:pPr>
      <w:r>
        <w:rPr>
          <w:rFonts w:ascii="Calibri" w:cs="Calibri" w:eastAsia="Calibri" w:hAnsi="Calibri"/>
          <w:b w:val="false"/>
          <w:bCs w:val="false"/>
          <w:i w:val="false"/>
          <w:iCs w:val="false"/>
          <w:color w:val="000000"/>
          <w:sz w:val="21"/>
          <w:szCs w:val="21"/>
        </w:rPr>
        <w:t xml:space="preserve">– b) Eine Angabe in Datenblatt B ist für einen dauerhaft genutzten Bildschirmarbeitsplatz besonders kritisch. Welche, und warum? (2 P)</w:t>
      </w:r>
    </w:p>
    <w:p>
      <w:pPr>
        <w:spacing w:after="40"/>
        <w:ind w:left="280" w:hanging="200"/>
      </w:pPr>
      <w:r>
        <w:rPr>
          <w:rFonts w:ascii="Calibri" w:cs="Calibri" w:eastAsia="Calibri" w:hAnsi="Calibri"/>
          <w:b w:val="false"/>
          <w:bCs w:val="false"/>
          <w:i w:val="false"/>
          <w:iCs w:val="false"/>
          <w:color w:val="000000"/>
          <w:sz w:val="21"/>
          <w:szCs w:val="21"/>
        </w:rPr>
        <w:t xml:space="preserve">– c) Welche Angabe ist für den Anschluss der Notebooks entscheidend? (1 P)</w:t>
      </w:r>
    </w:p>
    <w:p>
      <w:pPr>
        <w:pStyle w:val="Heading1"/>
        <w:spacing w:after="130" w:before="300"/>
      </w:pPr>
      <w:r>
        <w:rPr>
          <w:rFonts w:ascii="Calibri" w:cs="Calibri" w:eastAsia="Calibri" w:hAnsi="Calibri"/>
          <w:b/>
          <w:bCs/>
          <w:i w:val="false"/>
          <w:iCs w:val="false"/>
          <w:color w:val="003366"/>
          <w:sz w:val="28"/>
          <w:szCs w:val="28"/>
        </w:rPr>
        <w:t xml:space="preserve">Aufgabe 4  Rückfrage an den Anbieter  (4 Punkte)</w:t>
      </w:r>
    </w:p>
    <w:p>
      <w:pPr>
        <w:spacing w:after="100" w:before="0"/>
      </w:pPr>
      <w:r>
        <w:rPr>
          <w:rFonts w:ascii="Calibri" w:cs="Calibri" w:eastAsia="Calibri" w:hAnsi="Calibri"/>
          <w:b w:val="false"/>
          <w:bCs w:val="false"/>
          <w:i w:val="false"/>
          <w:iCs w:val="false"/>
          <w:color w:val="000000"/>
          <w:sz w:val="21"/>
          <w:szCs w:val="21"/>
        </w:rPr>
        <w:t xml:space="preserve">Zwei Angaben, die Sie für die Entscheidung brauchen, stehen in keinem der beiden Datenblätter. Benennen Sie sie und formulieren Sie eine kurze Rückfrage an den Anbieter — auf Englisch.</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02 Hardwarekomponenten und Kenngrößen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Englischsprachige Datenblätter auswerten</dc:title>
  <dc:creator>bfw</dc:creator>
  <cp:lastModifiedBy>Un-named</cp:lastModifiedBy>
  <cp:revision>1</cp:revision>
  <dcterms:created xsi:type="dcterms:W3CDTF">2026-08-10T17:12:18.527Z</dcterms:created>
  <dcterms:modified xsi:type="dcterms:W3CDTF">2026-08-10T17:12:18.527Z</dcterms:modified>
</cp:coreProperties>
</file>

<file path=docProps/custom.xml><?xml version="1.0" encoding="utf-8"?>
<Properties xmlns="http://schemas.openxmlformats.org/officeDocument/2006/custom-properties" xmlns:vt="http://schemas.openxmlformats.org/officeDocument/2006/docPropsVTypes"/>
</file>