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Bdr>
          <w:bottom w:val="single" w:color="F0A500" w:sz="12" w:space="4"/>
        </w:pBdr>
        <w:spacing w:after="200" w:before="120"/>
      </w:pPr>
      <w:r>
        <w:rPr>
          <w:rFonts w:ascii="Calibri" w:cs="Calibri" w:eastAsia="Calibri" w:hAnsi="Calibri"/>
          <w:b/>
          <w:bCs/>
          <w:color w:val="003366"/>
          <w:sz w:val="34"/>
          <w:szCs w:val="34"/>
        </w:rPr>
        <w:t xml:space="preserve">LE 08 – Aufgaben</w:t>
      </w:r>
    </w:p>
    <w:p>
      <w:pPr>
        <w:spacing w:after="120"/>
      </w:pPr>
      <w:r>
        <w:rPr>
          <w:rFonts w:ascii="Calibri" w:cs="Calibri" w:eastAsia="Calibri" w:hAnsi="Calibri"/>
          <w:b/>
          <w:bCs/>
          <w:i w:val="false"/>
          <w:iCs w:val="false"/>
          <w:color w:val="0066AA"/>
          <w:sz w:val="22"/>
          <w:szCs w:val="22"/>
        </w:rPr>
        <w:t xml:space="preserve">Modul A – Der Betrieb und sein Umfeld · Lernfeld 1</w:t>
      </w:r>
    </w:p>
    <w:tbl>
      <w:tblPr>
        <w:tblW w:type="dxa" w:w="9020"/>
        <w:tblBorders>
          <w:top w:val="single" w:color="D6E4F0" w:sz="4"/>
          <w:left w:val="single" w:color="D6E4F0" w:sz="4"/>
          <w:bottom w:val="single" w:color="D6E4F0" w:sz="4"/>
          <w:right w:val="single" w:color="D6E4F0" w:sz="4"/>
          <w:insideH w:val="single" w:color="D6E4F0" w:sz="2"/>
          <w:insideV w:val="single" w:color="D6E4F0" w:sz="2"/>
        </w:tblBorders>
        <w:tblLayout w:type="fixed"/>
      </w:tblPr>
      <w:tblGrid>
        <w:gridCol w:w="4000"/>
        <w:gridCol w:w="2500"/>
        <w:gridCol w:w="2520"/>
      </w:tblGrid>
      <w:tr>
        <w:trPr>
          <w:tblHeader/>
        </w:trPr>
        <w:tc>
          <w:tcPr>
            <w:tcW w:type="dxa" w:w="4000"/>
            <w:shd w:fill="003366" w:color="auto" w:val="clear"/>
            <w:tcMar>
              <w:top w:type="dxa" w:w="60"/>
              <w:left w:type="dxa" w:w="90"/>
              <w:bottom w:type="dxa" w:w="60"/>
              <w:right w:type="dxa" w:w="90"/>
            </w:tcMar>
          </w:tcPr>
          <w:p>
            <w:pPr>
              <w:spacing w:after="0"/>
            </w:pPr>
            <w:r>
              <w:rPr>
                <w:rFonts w:ascii="Calibri" w:cs="Calibri" w:eastAsia="Calibri" w:hAnsi="Calibri"/>
                <w:b/>
                <w:bCs/>
                <w:color w:val="FFFFFF"/>
                <w:sz w:val="20"/>
                <w:szCs w:val="20"/>
              </w:rPr>
              <w:t xml:space="preserve">Name</w:t>
            </w:r>
          </w:p>
        </w:tc>
        <w:tc>
          <w:tcPr>
            <w:tcW w:type="dxa" w:w="2500"/>
            <w:shd w:fill="003366" w:color="auto" w:val="clear"/>
            <w:tcMar>
              <w:top w:type="dxa" w:w="60"/>
              <w:left w:type="dxa" w:w="90"/>
              <w:bottom w:type="dxa" w:w="60"/>
              <w:right w:type="dxa" w:w="90"/>
            </w:tcMar>
          </w:tcPr>
          <w:p>
            <w:pPr>
              <w:spacing w:after="0"/>
            </w:pPr>
            <w:r>
              <w:rPr>
                <w:rFonts w:ascii="Calibri" w:cs="Calibri" w:eastAsia="Calibri" w:hAnsi="Calibri"/>
                <w:b/>
                <w:bCs/>
                <w:color w:val="FFFFFF"/>
                <w:sz w:val="20"/>
                <w:szCs w:val="20"/>
              </w:rPr>
              <w:t xml:space="preserve">Datum</w:t>
            </w:r>
          </w:p>
        </w:tc>
        <w:tc>
          <w:tcPr>
            <w:tcW w:type="dxa" w:w="2520"/>
            <w:shd w:fill="003366" w:color="auto" w:val="clear"/>
            <w:tcMar>
              <w:top w:type="dxa" w:w="60"/>
              <w:left w:type="dxa" w:w="90"/>
              <w:bottom w:type="dxa" w:w="60"/>
              <w:right w:type="dxa" w:w="90"/>
            </w:tcMar>
          </w:tcPr>
          <w:p>
            <w:pPr>
              <w:spacing w:after="0"/>
            </w:pPr>
            <w:r>
              <w:rPr>
                <w:rFonts w:ascii="Calibri" w:cs="Calibri" w:eastAsia="Calibri" w:hAnsi="Calibri"/>
                <w:b/>
                <w:bCs/>
                <w:color w:val="FFFFFF"/>
                <w:sz w:val="20"/>
                <w:szCs w:val="20"/>
              </w:rPr>
              <w:t xml:space="preserve">Punkte</w:t>
            </w:r>
          </w:p>
        </w:tc>
      </w:tr>
      <w:tr>
        <w:tc>
          <w:tcPr>
            <w:tcW w:type="dxa" w:w="40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
            </w:r>
          </w:p>
        </w:tc>
        <w:tc>
          <w:tcPr>
            <w:tcW w:type="dxa" w:w="25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
            </w:r>
          </w:p>
        </w:tc>
        <w:tc>
          <w:tcPr>
            <w:tcW w:type="dxa" w:w="252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        / 40</w:t>
            </w:r>
          </w:p>
        </w:tc>
      </w:tr>
    </w:tbl>
    <w:p>
      <w:pPr>
        <w:spacing w:after="140"/>
      </w:pPr>
    </w:p>
    <w:p>
      <w:pPr>
        <w:spacing w:after="120"/>
      </w:pPr>
      <w:r>
        <w:rPr>
          <w:rFonts w:ascii="Calibri" w:cs="Calibri" w:eastAsia="Calibri" w:hAnsi="Calibri"/>
          <w:b w:val="false"/>
          <w:bCs w:val="false"/>
          <w:i/>
          <w:iCs/>
          <w:color w:val="1A1A1A"/>
          <w:sz w:val="22"/>
          <w:szCs w:val="22"/>
        </w:rPr>
        <w:t xml:space="preserve">Bearbeitungszeit: 50 Minuten. Aufgaben 1 bis 5 in Einzelarbeit, Aufgabe 6 in Partnerarbeit. Taschenrechner erlaubt, der Rechenweg gehört zur Lösung. Die Musterlösungen liegen separat vor.</w:t>
      </w:r>
    </w:p>
    <w:p>
      <w:pPr>
        <w:pStyle w:val="Heading2"/>
        <w:spacing w:after="120" w:before="280"/>
      </w:pPr>
      <w:r>
        <w:rPr>
          <w:rFonts w:ascii="Calibri" w:cs="Calibri" w:eastAsia="Calibri" w:hAnsi="Calibri"/>
          <w:b/>
          <w:bCs/>
          <w:color w:val="0066AA"/>
          <w:sz w:val="26"/>
          <w:szCs w:val="26"/>
        </w:rPr>
        <w:t xml:space="preserve">Aufgabe 1 – Produktionsfaktoren und Güter (6 Punkte)</w:t>
      </w:r>
    </w:p>
    <w:p>
      <w:pPr>
        <w:spacing w:after="120"/>
      </w:pPr>
      <w:r>
        <w:rPr>
          <w:rFonts w:ascii="Calibri" w:cs="Calibri" w:eastAsia="Calibri" w:hAnsi="Calibri"/>
          <w:b w:val="false"/>
          <w:bCs w:val="false"/>
          <w:i w:val="false"/>
          <w:iCs w:val="false"/>
          <w:color w:val="1A1A1A"/>
          <w:sz w:val="22"/>
          <w:szCs w:val="22"/>
        </w:rPr>
        <w:t xml:space="preserve">a) Ordnen Sie den Produktionsfaktoren zu: Servicefahrzeug, Netzwerkkabel, Projektleitung, Technikerstunde, Kundendokumentation. b) Bestimmen Sie die Güterart: Wartungsvertrag, Tonerkartusche, Softwarelizenz, Serverschrank.</w:t>
      </w:r>
    </w:p>
    <w:tbl>
      <w:tblPr>
        <w:tblW w:type="dxa" w:w="9020"/>
        <w:tblBorders>
          <w:top w:val="none"/>
          <w:left w:val="none"/>
          <w:bottom w:val="none"/>
          <w:right w:val="none"/>
          <w:insideH w:val="single" w:color="B0B0B0" w:sz="4"/>
          <w:insideV w:val="none"/>
        </w:tblBorders>
        <w:tblLayout w:type="fixed"/>
      </w:tblPr>
      <w:tblGrid>
        <w:gridCol w:w="9020"/>
      </w:tblGrid>
      <w:tr>
        <w:trPr>
          <w:trHeight w:val="400" w:hRule="atLeast"/>
        </w:trPr>
        <w:tc>
          <w:tcPr>
            <w:tcW w:type="dxa" w:w="9020"/>
            <w:tcBorders>
              <w:top w:val="none"/>
              <w:left w:val="none"/>
              <w:bottom w:val="single" w:color="B0B0B0" w:sz="4"/>
              <w:right w:val="none"/>
            </w:tcBorders>
            <w:tcMar>
              <w:top w:type="dxa" w:w="0"/>
              <w:left w:type="dxa" w:w="0"/>
              <w:bottom w:type="dxa" w:w="0"/>
              <w:right w:type="dxa" w:w="0"/>
            </w:tcMar>
          </w:tcPr>
          <w:p>
            <w:pPr>
              <w:spacing w:after="0"/>
            </w:pPr>
          </w:p>
        </w:tc>
      </w:tr>
      <w:tr>
        <w:trPr>
          <w:trHeight w:val="400" w:hRule="atLeast"/>
        </w:trPr>
        <w:tc>
          <w:tcPr>
            <w:tcW w:type="dxa" w:w="9020"/>
            <w:tcBorders>
              <w:top w:val="none"/>
              <w:left w:val="none"/>
              <w:bottom w:val="single" w:color="B0B0B0" w:sz="4"/>
              <w:right w:val="none"/>
            </w:tcBorders>
            <w:tcMar>
              <w:top w:type="dxa" w:w="0"/>
              <w:left w:type="dxa" w:w="0"/>
              <w:bottom w:type="dxa" w:w="0"/>
              <w:right w:type="dxa" w:w="0"/>
            </w:tcMar>
          </w:tcPr>
          <w:p>
            <w:pPr>
              <w:spacing w:after="0"/>
            </w:pPr>
          </w:p>
        </w:tc>
      </w:tr>
      <w:tr>
        <w:trPr>
          <w:trHeight w:val="400" w:hRule="atLeast"/>
        </w:trPr>
        <w:tc>
          <w:tcPr>
            <w:tcW w:type="dxa" w:w="9020"/>
            <w:tcBorders>
              <w:top w:val="none"/>
              <w:left w:val="none"/>
              <w:bottom w:val="single" w:color="B0B0B0" w:sz="4"/>
              <w:right w:val="none"/>
            </w:tcBorders>
            <w:tcMar>
              <w:top w:type="dxa" w:w="0"/>
              <w:left w:type="dxa" w:w="0"/>
              <w:bottom w:type="dxa" w:w="0"/>
              <w:right w:type="dxa" w:w="0"/>
            </w:tcMar>
          </w:tcPr>
          <w:p>
            <w:pPr>
              <w:spacing w:after="0"/>
            </w:pPr>
          </w:p>
        </w:tc>
      </w:tr>
      <w:tr>
        <w:trPr>
          <w:trHeight w:val="400" w:hRule="atLeast"/>
        </w:trPr>
        <w:tc>
          <w:tcPr>
            <w:tcW w:type="dxa" w:w="9020"/>
            <w:tcBorders>
              <w:top w:val="none"/>
              <w:left w:val="none"/>
              <w:bottom w:val="single" w:color="B0B0B0" w:sz="4"/>
              <w:right w:val="none"/>
            </w:tcBorders>
            <w:tcMar>
              <w:top w:type="dxa" w:w="0"/>
              <w:left w:type="dxa" w:w="0"/>
              <w:bottom w:type="dxa" w:w="0"/>
              <w:right w:type="dxa" w:w="0"/>
            </w:tcMar>
          </w:tcPr>
          <w:p>
            <w:pPr>
              <w:spacing w:after="0"/>
            </w:pPr>
          </w:p>
        </w:tc>
      </w:tr>
      <w:tr>
        <w:trPr>
          <w:trHeight w:val="400" w:hRule="atLeast"/>
        </w:trPr>
        <w:tc>
          <w:tcPr>
            <w:tcW w:type="dxa" w:w="9020"/>
            <w:tcBorders>
              <w:top w:val="none"/>
              <w:left w:val="none"/>
              <w:bottom w:val="single" w:color="B0B0B0" w:sz="4"/>
              <w:right w:val="none"/>
            </w:tcBorders>
            <w:tcMar>
              <w:top w:type="dxa" w:w="0"/>
              <w:left w:type="dxa" w:w="0"/>
              <w:bottom w:type="dxa" w:w="0"/>
              <w:right w:type="dxa" w:w="0"/>
            </w:tcMar>
          </w:tcPr>
          <w:p>
            <w:pPr>
              <w:spacing w:after="0"/>
            </w:pPr>
          </w:p>
        </w:tc>
      </w:tr>
      <w:tr>
        <w:trPr>
          <w:trHeight w:val="400" w:hRule="atLeast"/>
        </w:trPr>
        <w:tc>
          <w:tcPr>
            <w:tcW w:type="dxa" w:w="9020"/>
            <w:tcBorders>
              <w:top w:val="none"/>
              <w:left w:val="none"/>
              <w:bottom w:val="single" w:color="B0B0B0" w:sz="4"/>
              <w:right w:val="none"/>
            </w:tcBorders>
            <w:tcMar>
              <w:top w:type="dxa" w:w="0"/>
              <w:left w:type="dxa" w:w="0"/>
              <w:bottom w:type="dxa" w:w="0"/>
              <w:right w:type="dxa" w:w="0"/>
            </w:tcMar>
          </w:tcPr>
          <w:p>
            <w:pPr>
              <w:spacing w:after="0"/>
            </w:pPr>
          </w:p>
        </w:tc>
      </w:tr>
    </w:tbl>
    <w:p>
      <w:pPr>
        <w:spacing w:after="200"/>
      </w:pPr>
    </w:p>
    <w:p>
      <w:pPr>
        <w:pStyle w:val="Heading2"/>
        <w:spacing w:after="120" w:before="280"/>
      </w:pPr>
      <w:r>
        <w:rPr>
          <w:rFonts w:ascii="Calibri" w:cs="Calibri" w:eastAsia="Calibri" w:hAnsi="Calibri"/>
          <w:b/>
          <w:bCs/>
          <w:color w:val="0066AA"/>
          <w:sz w:val="26"/>
          <w:szCs w:val="26"/>
        </w:rPr>
        <w:t xml:space="preserve">Aufgabe 2 – Wertschöpfung (8 Punkte)</w:t>
      </w:r>
    </w:p>
    <w:p>
      <w:pPr>
        <w:spacing w:after="120"/>
      </w:pPr>
      <w:r>
        <w:rPr>
          <w:rFonts w:ascii="Calibri" w:cs="Calibri" w:eastAsia="Calibri" w:hAnsi="Calibri"/>
          <w:b w:val="false"/>
          <w:bCs w:val="false"/>
          <w:i w:val="false"/>
          <w:iCs w:val="false"/>
          <w:color w:val="1A1A1A"/>
          <w:sz w:val="22"/>
          <w:szCs w:val="22"/>
        </w:rPr>
        <w:t xml:space="preserve">KONTURA IT-Solutions erstellt in einem Jahr Leistungen im Wert von 4.200.000 €. Dafür wurden Hardware und Lizenzen für 1.850.000 € eingekauft, Subunternehmer erhielten 310.000 €, Energie und sonstige Vorleistungen betrugen 90.000 €.</w:t>
      </w:r>
    </w:p>
    <w:p>
      <w:pPr>
        <w:pStyle w:val="ListParagraph"/>
        <w:numPr>
          <w:ilvl w:val="0"/>
          <w:numId w:val="2"/>
        </w:numPr>
        <w:spacing w:after="60"/>
      </w:pPr>
      <w:r>
        <w:rPr>
          <w:rFonts w:ascii="Calibri" w:cs="Calibri" w:eastAsia="Calibri" w:hAnsi="Calibri"/>
          <w:sz w:val="22"/>
          <w:szCs w:val="22"/>
        </w:rPr>
        <w:t xml:space="preserve">Berechnen Sie die Wertschöpfung.</w:t>
      </w:r>
    </w:p>
    <w:p>
      <w:pPr>
        <w:pStyle w:val="ListParagraph"/>
        <w:numPr>
          <w:ilvl w:val="0"/>
          <w:numId w:val="2"/>
        </w:numPr>
        <w:spacing w:after="60"/>
      </w:pPr>
      <w:r>
        <w:rPr>
          <w:rFonts w:ascii="Calibri" w:cs="Calibri" w:eastAsia="Calibri" w:hAnsi="Calibri"/>
          <w:sz w:val="22"/>
          <w:szCs w:val="22"/>
        </w:rPr>
        <w:t xml:space="preserve">Berechnen Sie den Anteil der Wertschöpfung an der erstellten Leistung in Prozent.</w:t>
      </w:r>
    </w:p>
    <w:p>
      <w:pPr>
        <w:pStyle w:val="ListParagraph"/>
        <w:numPr>
          <w:ilvl w:val="0"/>
          <w:numId w:val="2"/>
        </w:numPr>
        <w:spacing w:after="60"/>
      </w:pPr>
      <w:r>
        <w:rPr>
          <w:rFonts w:ascii="Calibri" w:cs="Calibri" w:eastAsia="Calibri" w:hAnsi="Calibri"/>
          <w:sz w:val="22"/>
          <w:szCs w:val="22"/>
        </w:rPr>
        <w:t xml:space="preserve">Nennen Sie vier Empfänger, die aus der Wertschöpfung bezahlt werden.</w:t>
      </w:r>
    </w:p>
    <w:p>
      <w:pPr>
        <w:pStyle w:val="ListParagraph"/>
        <w:numPr>
          <w:ilvl w:val="0"/>
          <w:numId w:val="2"/>
        </w:numPr>
        <w:spacing w:after="60"/>
      </w:pPr>
      <w:r>
        <w:rPr>
          <w:rFonts w:ascii="Calibri" w:cs="Calibri" w:eastAsia="Calibri" w:hAnsi="Calibri"/>
          <w:sz w:val="22"/>
          <w:szCs w:val="22"/>
        </w:rPr>
        <w:t xml:space="preserve">Ein Wettbewerber erzielt bei gleichem Umsatz eine Wertschöpfungsquote von 70 %. Erklären Sie in zwei Sätzen, woran das liegen kann.</w:t>
      </w:r>
    </w:p>
    <w:tbl>
      <w:tblPr>
        <w:tblW w:type="dxa" w:w="9020"/>
        <w:tblBorders>
          <w:top w:val="none"/>
          <w:left w:val="none"/>
          <w:bottom w:val="none"/>
          <w:right w:val="none"/>
          <w:insideH w:val="single" w:color="B0B0B0" w:sz="4"/>
          <w:insideV w:val="none"/>
        </w:tblBorders>
        <w:tblLayout w:type="fixed"/>
      </w:tblPr>
      <w:tblGrid>
        <w:gridCol w:w="9020"/>
      </w:tblGrid>
      <w:tr>
        <w:trPr>
          <w:trHeight w:val="400" w:hRule="atLeast"/>
        </w:trPr>
        <w:tc>
          <w:tcPr>
            <w:tcW w:type="dxa" w:w="9020"/>
            <w:tcBorders>
              <w:top w:val="none"/>
              <w:left w:val="none"/>
              <w:bottom w:val="single" w:color="B0B0B0" w:sz="4"/>
              <w:right w:val="none"/>
            </w:tcBorders>
            <w:tcMar>
              <w:top w:type="dxa" w:w="0"/>
              <w:left w:type="dxa" w:w="0"/>
              <w:bottom w:type="dxa" w:w="0"/>
              <w:right w:type="dxa" w:w="0"/>
            </w:tcMar>
          </w:tcPr>
          <w:p>
            <w:pPr>
              <w:spacing w:after="0"/>
            </w:pPr>
          </w:p>
        </w:tc>
      </w:tr>
      <w:tr>
        <w:trPr>
          <w:trHeight w:val="400" w:hRule="atLeast"/>
        </w:trPr>
        <w:tc>
          <w:tcPr>
            <w:tcW w:type="dxa" w:w="9020"/>
            <w:tcBorders>
              <w:top w:val="none"/>
              <w:left w:val="none"/>
              <w:bottom w:val="single" w:color="B0B0B0" w:sz="4"/>
              <w:right w:val="none"/>
            </w:tcBorders>
            <w:tcMar>
              <w:top w:type="dxa" w:w="0"/>
              <w:left w:type="dxa" w:w="0"/>
              <w:bottom w:type="dxa" w:w="0"/>
              <w:right w:type="dxa" w:w="0"/>
            </w:tcMar>
          </w:tcPr>
          <w:p>
            <w:pPr>
              <w:spacing w:after="0"/>
            </w:pPr>
          </w:p>
        </w:tc>
      </w:tr>
      <w:tr>
        <w:trPr>
          <w:trHeight w:val="400" w:hRule="atLeast"/>
        </w:trPr>
        <w:tc>
          <w:tcPr>
            <w:tcW w:type="dxa" w:w="9020"/>
            <w:tcBorders>
              <w:top w:val="none"/>
              <w:left w:val="none"/>
              <w:bottom w:val="single" w:color="B0B0B0" w:sz="4"/>
              <w:right w:val="none"/>
            </w:tcBorders>
            <w:tcMar>
              <w:top w:type="dxa" w:w="0"/>
              <w:left w:type="dxa" w:w="0"/>
              <w:bottom w:type="dxa" w:w="0"/>
              <w:right w:type="dxa" w:w="0"/>
            </w:tcMar>
          </w:tcPr>
          <w:p>
            <w:pPr>
              <w:spacing w:after="0"/>
            </w:pPr>
          </w:p>
        </w:tc>
      </w:tr>
      <w:tr>
        <w:trPr>
          <w:trHeight w:val="400" w:hRule="atLeast"/>
        </w:trPr>
        <w:tc>
          <w:tcPr>
            <w:tcW w:type="dxa" w:w="9020"/>
            <w:tcBorders>
              <w:top w:val="none"/>
              <w:left w:val="none"/>
              <w:bottom w:val="single" w:color="B0B0B0" w:sz="4"/>
              <w:right w:val="none"/>
            </w:tcBorders>
            <w:tcMar>
              <w:top w:type="dxa" w:w="0"/>
              <w:left w:type="dxa" w:w="0"/>
              <w:bottom w:type="dxa" w:w="0"/>
              <w:right w:type="dxa" w:w="0"/>
            </w:tcMar>
          </w:tcPr>
          <w:p>
            <w:pPr>
              <w:spacing w:after="0"/>
            </w:pPr>
          </w:p>
        </w:tc>
      </w:tr>
      <w:tr>
        <w:trPr>
          <w:trHeight w:val="400" w:hRule="atLeast"/>
        </w:trPr>
        <w:tc>
          <w:tcPr>
            <w:tcW w:type="dxa" w:w="9020"/>
            <w:tcBorders>
              <w:top w:val="none"/>
              <w:left w:val="none"/>
              <w:bottom w:val="single" w:color="B0B0B0" w:sz="4"/>
              <w:right w:val="none"/>
            </w:tcBorders>
            <w:tcMar>
              <w:top w:type="dxa" w:w="0"/>
              <w:left w:type="dxa" w:w="0"/>
              <w:bottom w:type="dxa" w:w="0"/>
              <w:right w:type="dxa" w:w="0"/>
            </w:tcMar>
          </w:tcPr>
          <w:p>
            <w:pPr>
              <w:spacing w:after="0"/>
            </w:pPr>
          </w:p>
        </w:tc>
      </w:tr>
      <w:tr>
        <w:trPr>
          <w:trHeight w:val="400" w:hRule="atLeast"/>
        </w:trPr>
        <w:tc>
          <w:tcPr>
            <w:tcW w:type="dxa" w:w="9020"/>
            <w:tcBorders>
              <w:top w:val="none"/>
              <w:left w:val="none"/>
              <w:bottom w:val="single" w:color="B0B0B0" w:sz="4"/>
              <w:right w:val="none"/>
            </w:tcBorders>
            <w:tcMar>
              <w:top w:type="dxa" w:w="0"/>
              <w:left w:type="dxa" w:w="0"/>
              <w:bottom w:type="dxa" w:w="0"/>
              <w:right w:type="dxa" w:w="0"/>
            </w:tcMar>
          </w:tcPr>
          <w:p>
            <w:pPr>
              <w:spacing w:after="0"/>
            </w:pPr>
          </w:p>
        </w:tc>
      </w:tr>
      <w:tr>
        <w:trPr>
          <w:trHeight w:val="400" w:hRule="atLeast"/>
        </w:trPr>
        <w:tc>
          <w:tcPr>
            <w:tcW w:type="dxa" w:w="9020"/>
            <w:tcBorders>
              <w:top w:val="none"/>
              <w:left w:val="none"/>
              <w:bottom w:val="single" w:color="B0B0B0" w:sz="4"/>
              <w:right w:val="none"/>
            </w:tcBorders>
            <w:tcMar>
              <w:top w:type="dxa" w:w="0"/>
              <w:left w:type="dxa" w:w="0"/>
              <w:bottom w:type="dxa" w:w="0"/>
              <w:right w:type="dxa" w:w="0"/>
            </w:tcMar>
          </w:tcPr>
          <w:p>
            <w:pPr>
              <w:spacing w:after="0"/>
            </w:pPr>
          </w:p>
        </w:tc>
      </w:tr>
      <w:tr>
        <w:trPr>
          <w:trHeight w:val="400" w:hRule="atLeast"/>
        </w:trPr>
        <w:tc>
          <w:tcPr>
            <w:tcW w:type="dxa" w:w="9020"/>
            <w:tcBorders>
              <w:top w:val="none"/>
              <w:left w:val="none"/>
              <w:bottom w:val="single" w:color="B0B0B0" w:sz="4"/>
              <w:right w:val="none"/>
            </w:tcBorders>
            <w:tcMar>
              <w:top w:type="dxa" w:w="0"/>
              <w:left w:type="dxa" w:w="0"/>
              <w:bottom w:type="dxa" w:w="0"/>
              <w:right w:type="dxa" w:w="0"/>
            </w:tcMar>
          </w:tcPr>
          <w:p>
            <w:pPr>
              <w:spacing w:after="0"/>
            </w:pPr>
          </w:p>
        </w:tc>
      </w:tr>
    </w:tbl>
    <w:p>
      <w:pPr>
        <w:spacing w:after="200"/>
      </w:pPr>
    </w:p>
    <w:p>
      <w:pPr>
        <w:pStyle w:val="Heading2"/>
        <w:spacing w:after="120" w:before="280"/>
      </w:pPr>
      <w:r>
        <w:rPr>
          <w:rFonts w:ascii="Calibri" w:cs="Calibri" w:eastAsia="Calibri" w:hAnsi="Calibri"/>
          <w:b/>
          <w:bCs/>
          <w:color w:val="0066AA"/>
          <w:sz w:val="26"/>
          <w:szCs w:val="26"/>
        </w:rPr>
        <w:t xml:space="preserve">Aufgabe 3 – Digitalisierung abgrenzen (6 Punkte)</w:t>
      </w:r>
    </w:p>
    <w:p>
      <w:pPr>
        <w:spacing w:after="120"/>
      </w:pPr>
      <w:r>
        <w:rPr>
          <w:rFonts w:ascii="Calibri" w:cs="Calibri" w:eastAsia="Calibri" w:hAnsi="Calibri"/>
          <w:b w:val="false"/>
          <w:bCs w:val="false"/>
          <w:i w:val="false"/>
          <w:iCs w:val="false"/>
          <w:color w:val="1A1A1A"/>
          <w:sz w:val="22"/>
          <w:szCs w:val="22"/>
        </w:rPr>
        <w:t xml:space="preserve">Ordnen Sie zu (Digitalisierung, digitale Transformation, Disruption) und begründen Sie jeweils: (a) Ein Systemhaus scannt seine Auftragsakten. (b) Ein Systemhaus stellt vom Verkauf einzelner Server auf monatlich abgerechnete Managed Services um. (c) Kunden verlagern ihre gesamte Infrastruktur in die Cloud, der Markt für lokale Serverräume bricht ein.</w:t>
      </w:r>
    </w:p>
    <w:tbl>
      <w:tblPr>
        <w:tblW w:type="dxa" w:w="9020"/>
        <w:tblBorders>
          <w:top w:val="none"/>
          <w:left w:val="none"/>
          <w:bottom w:val="none"/>
          <w:right w:val="none"/>
          <w:insideH w:val="single" w:color="B0B0B0" w:sz="4"/>
          <w:insideV w:val="none"/>
        </w:tblBorders>
        <w:tblLayout w:type="fixed"/>
      </w:tblPr>
      <w:tblGrid>
        <w:gridCol w:w="9020"/>
      </w:tblGrid>
      <w:tr>
        <w:trPr>
          <w:trHeight w:val="400" w:hRule="atLeast"/>
        </w:trPr>
        <w:tc>
          <w:tcPr>
            <w:tcW w:type="dxa" w:w="9020"/>
            <w:tcBorders>
              <w:top w:val="none"/>
              <w:left w:val="none"/>
              <w:bottom w:val="single" w:color="B0B0B0" w:sz="4"/>
              <w:right w:val="none"/>
            </w:tcBorders>
            <w:tcMar>
              <w:top w:type="dxa" w:w="0"/>
              <w:left w:type="dxa" w:w="0"/>
              <w:bottom w:type="dxa" w:w="0"/>
              <w:right w:type="dxa" w:w="0"/>
            </w:tcMar>
          </w:tcPr>
          <w:p>
            <w:pPr>
              <w:spacing w:after="0"/>
            </w:pPr>
          </w:p>
        </w:tc>
      </w:tr>
      <w:tr>
        <w:trPr>
          <w:trHeight w:val="400" w:hRule="atLeast"/>
        </w:trPr>
        <w:tc>
          <w:tcPr>
            <w:tcW w:type="dxa" w:w="9020"/>
            <w:tcBorders>
              <w:top w:val="none"/>
              <w:left w:val="none"/>
              <w:bottom w:val="single" w:color="B0B0B0" w:sz="4"/>
              <w:right w:val="none"/>
            </w:tcBorders>
            <w:tcMar>
              <w:top w:type="dxa" w:w="0"/>
              <w:left w:type="dxa" w:w="0"/>
              <w:bottom w:type="dxa" w:w="0"/>
              <w:right w:type="dxa" w:w="0"/>
            </w:tcMar>
          </w:tcPr>
          <w:p>
            <w:pPr>
              <w:spacing w:after="0"/>
            </w:pPr>
          </w:p>
        </w:tc>
      </w:tr>
      <w:tr>
        <w:trPr>
          <w:trHeight w:val="400" w:hRule="atLeast"/>
        </w:trPr>
        <w:tc>
          <w:tcPr>
            <w:tcW w:type="dxa" w:w="9020"/>
            <w:tcBorders>
              <w:top w:val="none"/>
              <w:left w:val="none"/>
              <w:bottom w:val="single" w:color="B0B0B0" w:sz="4"/>
              <w:right w:val="none"/>
            </w:tcBorders>
            <w:tcMar>
              <w:top w:type="dxa" w:w="0"/>
              <w:left w:type="dxa" w:w="0"/>
              <w:bottom w:type="dxa" w:w="0"/>
              <w:right w:type="dxa" w:w="0"/>
            </w:tcMar>
          </w:tcPr>
          <w:p>
            <w:pPr>
              <w:spacing w:after="0"/>
            </w:pPr>
          </w:p>
        </w:tc>
      </w:tr>
      <w:tr>
        <w:trPr>
          <w:trHeight w:val="400" w:hRule="atLeast"/>
        </w:trPr>
        <w:tc>
          <w:tcPr>
            <w:tcW w:type="dxa" w:w="9020"/>
            <w:tcBorders>
              <w:top w:val="none"/>
              <w:left w:val="none"/>
              <w:bottom w:val="single" w:color="B0B0B0" w:sz="4"/>
              <w:right w:val="none"/>
            </w:tcBorders>
            <w:tcMar>
              <w:top w:type="dxa" w:w="0"/>
              <w:left w:type="dxa" w:w="0"/>
              <w:bottom w:type="dxa" w:w="0"/>
              <w:right w:type="dxa" w:w="0"/>
            </w:tcMar>
          </w:tcPr>
          <w:p>
            <w:pPr>
              <w:spacing w:after="0"/>
            </w:pPr>
          </w:p>
        </w:tc>
      </w:tr>
      <w:tr>
        <w:trPr>
          <w:trHeight w:val="400" w:hRule="atLeast"/>
        </w:trPr>
        <w:tc>
          <w:tcPr>
            <w:tcW w:type="dxa" w:w="9020"/>
            <w:tcBorders>
              <w:top w:val="none"/>
              <w:left w:val="none"/>
              <w:bottom w:val="single" w:color="B0B0B0" w:sz="4"/>
              <w:right w:val="none"/>
            </w:tcBorders>
            <w:tcMar>
              <w:top w:type="dxa" w:w="0"/>
              <w:left w:type="dxa" w:w="0"/>
              <w:bottom w:type="dxa" w:w="0"/>
              <w:right w:type="dxa" w:w="0"/>
            </w:tcMar>
          </w:tcPr>
          <w:p>
            <w:pPr>
              <w:spacing w:after="0"/>
            </w:pPr>
          </w:p>
        </w:tc>
      </w:tr>
      <w:tr>
        <w:trPr>
          <w:trHeight w:val="400" w:hRule="atLeast"/>
        </w:trPr>
        <w:tc>
          <w:tcPr>
            <w:tcW w:type="dxa" w:w="9020"/>
            <w:tcBorders>
              <w:top w:val="none"/>
              <w:left w:val="none"/>
              <w:bottom w:val="single" w:color="B0B0B0" w:sz="4"/>
              <w:right w:val="none"/>
            </w:tcBorders>
            <w:tcMar>
              <w:top w:type="dxa" w:w="0"/>
              <w:left w:type="dxa" w:w="0"/>
              <w:bottom w:type="dxa" w:w="0"/>
              <w:right w:type="dxa" w:w="0"/>
            </w:tcMar>
          </w:tcPr>
          <w:p>
            <w:pPr>
              <w:spacing w:after="0"/>
            </w:pPr>
          </w:p>
        </w:tc>
      </w:tr>
    </w:tbl>
    <w:p>
      <w:pPr>
        <w:spacing w:after="200"/>
      </w:pPr>
    </w:p>
    <w:p>
      <w:pPr>
        <w:pStyle w:val="Heading2"/>
        <w:spacing w:after="120" w:before="280"/>
      </w:pPr>
      <w:r>
        <w:rPr>
          <w:rFonts w:ascii="Calibri" w:cs="Calibri" w:eastAsia="Calibri" w:hAnsi="Calibri"/>
          <w:b/>
          <w:bCs/>
          <w:color w:val="0066AA"/>
          <w:sz w:val="26"/>
          <w:szCs w:val="26"/>
        </w:rPr>
        <w:t xml:space="preserve">Aufgabe 4 – Prozessarten (6 Punkte)</w:t>
      </w:r>
    </w:p>
    <w:p>
      <w:pPr>
        <w:spacing w:after="120"/>
      </w:pPr>
      <w:r>
        <w:rPr>
          <w:rFonts w:ascii="Calibri" w:cs="Calibri" w:eastAsia="Calibri" w:hAnsi="Calibri"/>
          <w:b w:val="false"/>
          <w:bCs w:val="false"/>
          <w:i w:val="false"/>
          <w:iCs w:val="false"/>
          <w:color w:val="1A1A1A"/>
          <w:sz w:val="22"/>
          <w:szCs w:val="22"/>
        </w:rPr>
        <w:t xml:space="preserve">Ordnen Sie zu (Kern-, Support- oder Managementprozess) und begründen Sie: Lohnabrechnung, Störungsbehebung beim Kunden, Jahreszielplanung, Serverinstallation im Kundenprojekt, interne Auswertung der Ticketkennzahlen, Beschaffung von Büromaterial.</w:t>
      </w:r>
    </w:p>
    <w:tbl>
      <w:tblPr>
        <w:tblW w:type="dxa" w:w="9020"/>
        <w:tblBorders>
          <w:top w:val="none"/>
          <w:left w:val="none"/>
          <w:bottom w:val="none"/>
          <w:right w:val="none"/>
          <w:insideH w:val="single" w:color="B0B0B0" w:sz="4"/>
          <w:insideV w:val="none"/>
        </w:tblBorders>
        <w:tblLayout w:type="fixed"/>
      </w:tblPr>
      <w:tblGrid>
        <w:gridCol w:w="9020"/>
      </w:tblGrid>
      <w:tr>
        <w:trPr>
          <w:trHeight w:val="400" w:hRule="atLeast"/>
        </w:trPr>
        <w:tc>
          <w:tcPr>
            <w:tcW w:type="dxa" w:w="9020"/>
            <w:tcBorders>
              <w:top w:val="none"/>
              <w:left w:val="none"/>
              <w:bottom w:val="single" w:color="B0B0B0" w:sz="4"/>
              <w:right w:val="none"/>
            </w:tcBorders>
            <w:tcMar>
              <w:top w:type="dxa" w:w="0"/>
              <w:left w:type="dxa" w:w="0"/>
              <w:bottom w:type="dxa" w:w="0"/>
              <w:right w:type="dxa" w:w="0"/>
            </w:tcMar>
          </w:tcPr>
          <w:p>
            <w:pPr>
              <w:spacing w:after="0"/>
            </w:pPr>
          </w:p>
        </w:tc>
      </w:tr>
      <w:tr>
        <w:trPr>
          <w:trHeight w:val="400" w:hRule="atLeast"/>
        </w:trPr>
        <w:tc>
          <w:tcPr>
            <w:tcW w:type="dxa" w:w="9020"/>
            <w:tcBorders>
              <w:top w:val="none"/>
              <w:left w:val="none"/>
              <w:bottom w:val="single" w:color="B0B0B0" w:sz="4"/>
              <w:right w:val="none"/>
            </w:tcBorders>
            <w:tcMar>
              <w:top w:type="dxa" w:w="0"/>
              <w:left w:type="dxa" w:w="0"/>
              <w:bottom w:type="dxa" w:w="0"/>
              <w:right w:type="dxa" w:w="0"/>
            </w:tcMar>
          </w:tcPr>
          <w:p>
            <w:pPr>
              <w:spacing w:after="0"/>
            </w:pPr>
          </w:p>
        </w:tc>
      </w:tr>
      <w:tr>
        <w:trPr>
          <w:trHeight w:val="400" w:hRule="atLeast"/>
        </w:trPr>
        <w:tc>
          <w:tcPr>
            <w:tcW w:type="dxa" w:w="9020"/>
            <w:tcBorders>
              <w:top w:val="none"/>
              <w:left w:val="none"/>
              <w:bottom w:val="single" w:color="B0B0B0" w:sz="4"/>
              <w:right w:val="none"/>
            </w:tcBorders>
            <w:tcMar>
              <w:top w:type="dxa" w:w="0"/>
              <w:left w:type="dxa" w:w="0"/>
              <w:bottom w:type="dxa" w:w="0"/>
              <w:right w:type="dxa" w:w="0"/>
            </w:tcMar>
          </w:tcPr>
          <w:p>
            <w:pPr>
              <w:spacing w:after="0"/>
            </w:pPr>
          </w:p>
        </w:tc>
      </w:tr>
      <w:tr>
        <w:trPr>
          <w:trHeight w:val="400" w:hRule="atLeast"/>
        </w:trPr>
        <w:tc>
          <w:tcPr>
            <w:tcW w:type="dxa" w:w="9020"/>
            <w:tcBorders>
              <w:top w:val="none"/>
              <w:left w:val="none"/>
              <w:bottom w:val="single" w:color="B0B0B0" w:sz="4"/>
              <w:right w:val="none"/>
            </w:tcBorders>
            <w:tcMar>
              <w:top w:type="dxa" w:w="0"/>
              <w:left w:type="dxa" w:w="0"/>
              <w:bottom w:type="dxa" w:w="0"/>
              <w:right w:type="dxa" w:w="0"/>
            </w:tcMar>
          </w:tcPr>
          <w:p>
            <w:pPr>
              <w:spacing w:after="0"/>
            </w:pPr>
          </w:p>
        </w:tc>
      </w:tr>
      <w:tr>
        <w:trPr>
          <w:trHeight w:val="400" w:hRule="atLeast"/>
        </w:trPr>
        <w:tc>
          <w:tcPr>
            <w:tcW w:type="dxa" w:w="9020"/>
            <w:tcBorders>
              <w:top w:val="none"/>
              <w:left w:val="none"/>
              <w:bottom w:val="single" w:color="B0B0B0" w:sz="4"/>
              <w:right w:val="none"/>
            </w:tcBorders>
            <w:tcMar>
              <w:top w:type="dxa" w:w="0"/>
              <w:left w:type="dxa" w:w="0"/>
              <w:bottom w:type="dxa" w:w="0"/>
              <w:right w:type="dxa" w:w="0"/>
            </w:tcMar>
          </w:tcPr>
          <w:p>
            <w:pPr>
              <w:spacing w:after="0"/>
            </w:pPr>
          </w:p>
        </w:tc>
      </w:tr>
      <w:tr>
        <w:trPr>
          <w:trHeight w:val="400" w:hRule="atLeast"/>
        </w:trPr>
        <w:tc>
          <w:tcPr>
            <w:tcW w:type="dxa" w:w="9020"/>
            <w:tcBorders>
              <w:top w:val="none"/>
              <w:left w:val="none"/>
              <w:bottom w:val="single" w:color="B0B0B0" w:sz="4"/>
              <w:right w:val="none"/>
            </w:tcBorders>
            <w:tcMar>
              <w:top w:type="dxa" w:w="0"/>
              <w:left w:type="dxa" w:w="0"/>
              <w:bottom w:type="dxa" w:w="0"/>
              <w:right w:type="dxa" w:w="0"/>
            </w:tcMar>
          </w:tcPr>
          <w:p>
            <w:pPr>
              <w:spacing w:after="0"/>
            </w:pPr>
          </w:p>
        </w:tc>
      </w:tr>
    </w:tbl>
    <w:p>
      <w:pPr>
        <w:spacing w:after="200"/>
      </w:pPr>
    </w:p>
    <w:p>
      <w:pPr>
        <w:pStyle w:val="Heading2"/>
        <w:spacing w:after="120" w:before="280"/>
      </w:pPr>
      <w:r>
        <w:rPr>
          <w:rFonts w:ascii="Calibri" w:cs="Calibri" w:eastAsia="Calibri" w:hAnsi="Calibri"/>
          <w:b/>
          <w:bCs/>
          <w:color w:val="0066AA"/>
          <w:sz w:val="26"/>
          <w:szCs w:val="26"/>
        </w:rPr>
        <w:t xml:space="preserve">Aufgabe 5 – Anwendungssysteme (6 Punkte)</w:t>
      </w:r>
    </w:p>
    <w:p>
      <w:pPr>
        <w:spacing w:after="120"/>
      </w:pPr>
      <w:r>
        <w:rPr>
          <w:rFonts w:ascii="Calibri" w:cs="Calibri" w:eastAsia="Calibri" w:hAnsi="Calibri"/>
          <w:b w:val="false"/>
          <w:bCs w:val="false"/>
          <w:i w:val="false"/>
          <w:iCs w:val="false"/>
          <w:color w:val="1A1A1A"/>
          <w:sz w:val="22"/>
          <w:szCs w:val="22"/>
        </w:rPr>
        <w:t xml:space="preserve">Welches System nutzen Sie für welche Frage? Begründen Sie jeweils kurz.</w:t>
      </w:r>
    </w:p>
    <w:p>
      <w:pPr>
        <w:pStyle w:val="ListParagraph"/>
        <w:numPr>
          <w:ilvl w:val="0"/>
          <w:numId w:val="2"/>
        </w:numPr>
        <w:spacing w:after="60"/>
      </w:pPr>
      <w:r>
        <w:rPr>
          <w:rFonts w:ascii="Calibri" w:cs="Calibri" w:eastAsia="Calibri" w:hAnsi="Calibri"/>
          <w:sz w:val="22"/>
          <w:szCs w:val="22"/>
        </w:rPr>
        <w:t xml:space="preserve">Wann hatte Kunde Nordwerk zuletzt Kontakt zu unserem Vertrieb?</w:t>
      </w:r>
    </w:p>
    <w:p>
      <w:pPr>
        <w:pStyle w:val="ListParagraph"/>
        <w:numPr>
          <w:ilvl w:val="0"/>
          <w:numId w:val="2"/>
        </w:numPr>
        <w:spacing w:after="60"/>
      </w:pPr>
      <w:r>
        <w:rPr>
          <w:rFonts w:ascii="Calibri" w:cs="Calibri" w:eastAsia="Calibri" w:hAnsi="Calibri"/>
          <w:sz w:val="22"/>
          <w:szCs w:val="22"/>
        </w:rPr>
        <w:t xml:space="preserve">Wie viele Lizenzen sind aktuell auf Lager und welche Aufträge sind offen?</w:t>
      </w:r>
    </w:p>
    <w:p>
      <w:pPr>
        <w:pStyle w:val="ListParagraph"/>
        <w:numPr>
          <w:ilvl w:val="0"/>
          <w:numId w:val="2"/>
        </w:numPr>
        <w:spacing w:after="60"/>
      </w:pPr>
      <w:r>
        <w:rPr>
          <w:rFonts w:ascii="Calibri" w:cs="Calibri" w:eastAsia="Calibri" w:hAnsi="Calibri"/>
          <w:sz w:val="22"/>
          <w:szCs w:val="22"/>
        </w:rPr>
        <w:t xml:space="preserve">Wie hat sich der Umsatz je Region über drei Jahre entwickelt?</w:t>
      </w:r>
    </w:p>
    <w:p>
      <w:pPr>
        <w:pStyle w:val="ListParagraph"/>
        <w:numPr>
          <w:ilvl w:val="0"/>
          <w:numId w:val="2"/>
        </w:numPr>
        <w:spacing w:after="60"/>
      </w:pPr>
      <w:r>
        <w:rPr>
          <w:rFonts w:ascii="Calibri" w:cs="Calibri" w:eastAsia="Calibri" w:hAnsi="Calibri"/>
          <w:sz w:val="22"/>
          <w:szCs w:val="22"/>
        </w:rPr>
        <w:t xml:space="preserve">Wo liegt die aktuell gültige Fassung des Wartungsvertrags mit Kunde Nordwerk?</w:t>
      </w:r>
    </w:p>
    <w:p>
      <w:pPr>
        <w:pStyle w:val="ListParagraph"/>
        <w:numPr>
          <w:ilvl w:val="0"/>
          <w:numId w:val="2"/>
        </w:numPr>
        <w:spacing w:after="60"/>
      </w:pPr>
      <w:r>
        <w:rPr>
          <w:rFonts w:ascii="Calibri" w:cs="Calibri" w:eastAsia="Calibri" w:hAnsi="Calibri"/>
          <w:sz w:val="22"/>
          <w:szCs w:val="22"/>
        </w:rPr>
        <w:t xml:space="preserve">Wie lange dauert der Freigabeprozess für Angebote im Durchschnitt und wo hakt er?</w:t>
      </w:r>
    </w:p>
    <w:tbl>
      <w:tblPr>
        <w:tblW w:type="dxa" w:w="9020"/>
        <w:tblBorders>
          <w:top w:val="none"/>
          <w:left w:val="none"/>
          <w:bottom w:val="none"/>
          <w:right w:val="none"/>
          <w:insideH w:val="single" w:color="B0B0B0" w:sz="4"/>
          <w:insideV w:val="none"/>
        </w:tblBorders>
        <w:tblLayout w:type="fixed"/>
      </w:tblPr>
      <w:tblGrid>
        <w:gridCol w:w="9020"/>
      </w:tblGrid>
      <w:tr>
        <w:trPr>
          <w:trHeight w:val="400" w:hRule="atLeast"/>
        </w:trPr>
        <w:tc>
          <w:tcPr>
            <w:tcW w:type="dxa" w:w="9020"/>
            <w:tcBorders>
              <w:top w:val="none"/>
              <w:left w:val="none"/>
              <w:bottom w:val="single" w:color="B0B0B0" w:sz="4"/>
              <w:right w:val="none"/>
            </w:tcBorders>
            <w:tcMar>
              <w:top w:type="dxa" w:w="0"/>
              <w:left w:type="dxa" w:w="0"/>
              <w:bottom w:type="dxa" w:w="0"/>
              <w:right w:type="dxa" w:w="0"/>
            </w:tcMar>
          </w:tcPr>
          <w:p>
            <w:pPr>
              <w:spacing w:after="0"/>
            </w:pPr>
          </w:p>
        </w:tc>
      </w:tr>
      <w:tr>
        <w:trPr>
          <w:trHeight w:val="400" w:hRule="atLeast"/>
        </w:trPr>
        <w:tc>
          <w:tcPr>
            <w:tcW w:type="dxa" w:w="9020"/>
            <w:tcBorders>
              <w:top w:val="none"/>
              <w:left w:val="none"/>
              <w:bottom w:val="single" w:color="B0B0B0" w:sz="4"/>
              <w:right w:val="none"/>
            </w:tcBorders>
            <w:tcMar>
              <w:top w:type="dxa" w:w="0"/>
              <w:left w:type="dxa" w:w="0"/>
              <w:bottom w:type="dxa" w:w="0"/>
              <w:right w:type="dxa" w:w="0"/>
            </w:tcMar>
          </w:tcPr>
          <w:p>
            <w:pPr>
              <w:spacing w:after="0"/>
            </w:pPr>
          </w:p>
        </w:tc>
      </w:tr>
      <w:tr>
        <w:trPr>
          <w:trHeight w:val="400" w:hRule="atLeast"/>
        </w:trPr>
        <w:tc>
          <w:tcPr>
            <w:tcW w:type="dxa" w:w="9020"/>
            <w:tcBorders>
              <w:top w:val="none"/>
              <w:left w:val="none"/>
              <w:bottom w:val="single" w:color="B0B0B0" w:sz="4"/>
              <w:right w:val="none"/>
            </w:tcBorders>
            <w:tcMar>
              <w:top w:type="dxa" w:w="0"/>
              <w:left w:type="dxa" w:w="0"/>
              <w:bottom w:type="dxa" w:w="0"/>
              <w:right w:type="dxa" w:w="0"/>
            </w:tcMar>
          </w:tcPr>
          <w:p>
            <w:pPr>
              <w:spacing w:after="0"/>
            </w:pPr>
          </w:p>
        </w:tc>
      </w:tr>
      <w:tr>
        <w:trPr>
          <w:trHeight w:val="400" w:hRule="atLeast"/>
        </w:trPr>
        <w:tc>
          <w:tcPr>
            <w:tcW w:type="dxa" w:w="9020"/>
            <w:tcBorders>
              <w:top w:val="none"/>
              <w:left w:val="none"/>
              <w:bottom w:val="single" w:color="B0B0B0" w:sz="4"/>
              <w:right w:val="none"/>
            </w:tcBorders>
            <w:tcMar>
              <w:top w:type="dxa" w:w="0"/>
              <w:left w:type="dxa" w:w="0"/>
              <w:bottom w:type="dxa" w:w="0"/>
              <w:right w:type="dxa" w:w="0"/>
            </w:tcMar>
          </w:tcPr>
          <w:p>
            <w:pPr>
              <w:spacing w:after="0"/>
            </w:pPr>
          </w:p>
        </w:tc>
      </w:tr>
      <w:tr>
        <w:trPr>
          <w:trHeight w:val="400" w:hRule="atLeast"/>
        </w:trPr>
        <w:tc>
          <w:tcPr>
            <w:tcW w:type="dxa" w:w="9020"/>
            <w:tcBorders>
              <w:top w:val="none"/>
              <w:left w:val="none"/>
              <w:bottom w:val="single" w:color="B0B0B0" w:sz="4"/>
              <w:right w:val="none"/>
            </w:tcBorders>
            <w:tcMar>
              <w:top w:type="dxa" w:w="0"/>
              <w:left w:type="dxa" w:w="0"/>
              <w:bottom w:type="dxa" w:w="0"/>
              <w:right w:type="dxa" w:w="0"/>
            </w:tcMar>
          </w:tcPr>
          <w:p>
            <w:pPr>
              <w:spacing w:after="0"/>
            </w:pPr>
          </w:p>
        </w:tc>
      </w:tr>
      <w:tr>
        <w:trPr>
          <w:trHeight w:val="400" w:hRule="atLeast"/>
        </w:trPr>
        <w:tc>
          <w:tcPr>
            <w:tcW w:type="dxa" w:w="9020"/>
            <w:tcBorders>
              <w:top w:val="none"/>
              <w:left w:val="none"/>
              <w:bottom w:val="single" w:color="B0B0B0" w:sz="4"/>
              <w:right w:val="none"/>
            </w:tcBorders>
            <w:tcMar>
              <w:top w:type="dxa" w:w="0"/>
              <w:left w:type="dxa" w:w="0"/>
              <w:bottom w:type="dxa" w:w="0"/>
              <w:right w:type="dxa" w:w="0"/>
            </w:tcMar>
          </w:tcPr>
          <w:p>
            <w:pPr>
              <w:spacing w:after="0"/>
            </w:pPr>
          </w:p>
        </w:tc>
      </w:tr>
    </w:tbl>
    <w:p>
      <w:pPr>
        <w:spacing w:after="200"/>
      </w:pPr>
    </w:p>
    <w:p>
      <w:pPr>
        <w:pStyle w:val="Heading2"/>
        <w:spacing w:after="120" w:before="280"/>
      </w:pPr>
      <w:r>
        <w:rPr>
          <w:rFonts w:ascii="Calibri" w:cs="Calibri" w:eastAsia="Calibri" w:hAnsi="Calibri"/>
          <w:b/>
          <w:bCs/>
          <w:color w:val="0066AA"/>
          <w:sz w:val="26"/>
          <w:szCs w:val="26"/>
        </w:rPr>
        <w:t xml:space="preserve">Aufgabe 6 – Partnerarbeit: Prozess modellieren (8 Punkte)</w:t>
      </w:r>
    </w:p>
    <w:p>
      <w:pPr>
        <w:spacing w:after="120"/>
      </w:pPr>
      <w:r>
        <w:rPr>
          <w:rFonts w:ascii="Calibri" w:cs="Calibri" w:eastAsia="Calibri" w:hAnsi="Calibri"/>
          <w:b w:val="false"/>
          <w:bCs w:val="false"/>
          <w:i w:val="false"/>
          <w:iCs w:val="false"/>
          <w:color w:val="1A1A1A"/>
          <w:sz w:val="22"/>
          <w:szCs w:val="22"/>
        </w:rPr>
        <w:t xml:space="preserve">Modellieren Sie zu zweit den Prozess "Neuer Arbeitsplatz für einen Kunden einrichten" als Swimlane. Beteiligte Rollen: Kunde, Vertrieb, Lager, Technik, Helpdesk.</w:t>
      </w:r>
    </w:p>
    <w:p>
      <w:pPr>
        <w:pStyle w:val="ListParagraph"/>
        <w:numPr>
          <w:ilvl w:val="0"/>
          <w:numId w:val="2"/>
        </w:numPr>
        <w:spacing w:after="60"/>
      </w:pPr>
      <w:r>
        <w:rPr>
          <w:rFonts w:ascii="Calibri" w:cs="Calibri" w:eastAsia="Calibri" w:hAnsi="Calibri"/>
          <w:sz w:val="22"/>
          <w:szCs w:val="22"/>
        </w:rPr>
        <w:t xml:space="preserve">Benennen Sie Auslöser, Ergebnis und Prozesskunden.</w:t>
      </w:r>
    </w:p>
    <w:p>
      <w:pPr>
        <w:pStyle w:val="ListParagraph"/>
        <w:numPr>
          <w:ilvl w:val="0"/>
          <w:numId w:val="2"/>
        </w:numPr>
        <w:spacing w:after="60"/>
      </w:pPr>
      <w:r>
        <w:rPr>
          <w:rFonts w:ascii="Calibri" w:cs="Calibri" w:eastAsia="Calibri" w:hAnsi="Calibri"/>
          <w:sz w:val="22"/>
          <w:szCs w:val="22"/>
        </w:rPr>
        <w:t xml:space="preserve">Zeichnen Sie mindestens sechs Aktivitäten in der richtigen Reihenfolge und ordnen Sie sie den Rollen zu.</w:t>
      </w:r>
    </w:p>
    <w:p>
      <w:pPr>
        <w:pStyle w:val="ListParagraph"/>
        <w:numPr>
          <w:ilvl w:val="0"/>
          <w:numId w:val="2"/>
        </w:numPr>
        <w:spacing w:after="60"/>
      </w:pPr>
      <w:r>
        <w:rPr>
          <w:rFonts w:ascii="Calibri" w:cs="Calibri" w:eastAsia="Calibri" w:hAnsi="Calibri"/>
          <w:sz w:val="22"/>
          <w:szCs w:val="22"/>
        </w:rPr>
        <w:t xml:space="preserve">Markieren Sie zwei Schnittstellen und beschreiben Sie, welches Risiko dort besteht.</w:t>
      </w:r>
    </w:p>
    <w:p>
      <w:pPr>
        <w:pStyle w:val="ListParagraph"/>
        <w:numPr>
          <w:ilvl w:val="0"/>
          <w:numId w:val="2"/>
        </w:numPr>
        <w:spacing w:after="60"/>
      </w:pPr>
      <w:r>
        <w:rPr>
          <w:rFonts w:ascii="Calibri" w:cs="Calibri" w:eastAsia="Calibri" w:hAnsi="Calibri"/>
          <w:sz w:val="22"/>
          <w:szCs w:val="22"/>
        </w:rPr>
        <w:t xml:space="preserve">Legen Sie zwei Kennzahlen fest, mit denen Sie diesen Prozess steuern würden.</w:t>
      </w:r>
    </w:p>
    <w:tbl>
      <w:tblPr>
        <w:tblW w:type="dxa" w:w="9020"/>
        <w:tblBorders>
          <w:top w:val="none"/>
          <w:left w:val="none"/>
          <w:bottom w:val="none"/>
          <w:right w:val="none"/>
          <w:insideH w:val="single" w:color="B0B0B0" w:sz="4"/>
          <w:insideV w:val="none"/>
        </w:tblBorders>
        <w:tblLayout w:type="fixed"/>
      </w:tblPr>
      <w:tblGrid>
        <w:gridCol w:w="9020"/>
      </w:tblGrid>
      <w:tr>
        <w:trPr>
          <w:trHeight w:val="400" w:hRule="atLeast"/>
        </w:trPr>
        <w:tc>
          <w:tcPr>
            <w:tcW w:type="dxa" w:w="9020"/>
            <w:tcBorders>
              <w:top w:val="none"/>
              <w:left w:val="none"/>
              <w:bottom w:val="single" w:color="B0B0B0" w:sz="4"/>
              <w:right w:val="none"/>
            </w:tcBorders>
            <w:tcMar>
              <w:top w:type="dxa" w:w="0"/>
              <w:left w:type="dxa" w:w="0"/>
              <w:bottom w:type="dxa" w:w="0"/>
              <w:right w:type="dxa" w:w="0"/>
            </w:tcMar>
          </w:tcPr>
          <w:p>
            <w:pPr>
              <w:spacing w:after="0"/>
            </w:pPr>
          </w:p>
        </w:tc>
      </w:tr>
      <w:tr>
        <w:trPr>
          <w:trHeight w:val="400" w:hRule="atLeast"/>
        </w:trPr>
        <w:tc>
          <w:tcPr>
            <w:tcW w:type="dxa" w:w="9020"/>
            <w:tcBorders>
              <w:top w:val="none"/>
              <w:left w:val="none"/>
              <w:bottom w:val="single" w:color="B0B0B0" w:sz="4"/>
              <w:right w:val="none"/>
            </w:tcBorders>
            <w:tcMar>
              <w:top w:type="dxa" w:w="0"/>
              <w:left w:type="dxa" w:w="0"/>
              <w:bottom w:type="dxa" w:w="0"/>
              <w:right w:type="dxa" w:w="0"/>
            </w:tcMar>
          </w:tcPr>
          <w:p>
            <w:pPr>
              <w:spacing w:after="0"/>
            </w:pPr>
          </w:p>
        </w:tc>
      </w:tr>
      <w:tr>
        <w:trPr>
          <w:trHeight w:val="400" w:hRule="atLeast"/>
        </w:trPr>
        <w:tc>
          <w:tcPr>
            <w:tcW w:type="dxa" w:w="9020"/>
            <w:tcBorders>
              <w:top w:val="none"/>
              <w:left w:val="none"/>
              <w:bottom w:val="single" w:color="B0B0B0" w:sz="4"/>
              <w:right w:val="none"/>
            </w:tcBorders>
            <w:tcMar>
              <w:top w:type="dxa" w:w="0"/>
              <w:left w:type="dxa" w:w="0"/>
              <w:bottom w:type="dxa" w:w="0"/>
              <w:right w:type="dxa" w:w="0"/>
            </w:tcMar>
          </w:tcPr>
          <w:p>
            <w:pPr>
              <w:spacing w:after="0"/>
            </w:pPr>
          </w:p>
        </w:tc>
      </w:tr>
      <w:tr>
        <w:trPr>
          <w:trHeight w:val="400" w:hRule="atLeast"/>
        </w:trPr>
        <w:tc>
          <w:tcPr>
            <w:tcW w:type="dxa" w:w="9020"/>
            <w:tcBorders>
              <w:top w:val="none"/>
              <w:left w:val="none"/>
              <w:bottom w:val="single" w:color="B0B0B0" w:sz="4"/>
              <w:right w:val="none"/>
            </w:tcBorders>
            <w:tcMar>
              <w:top w:type="dxa" w:w="0"/>
              <w:left w:type="dxa" w:w="0"/>
              <w:bottom w:type="dxa" w:w="0"/>
              <w:right w:type="dxa" w:w="0"/>
            </w:tcMar>
          </w:tcPr>
          <w:p>
            <w:pPr>
              <w:spacing w:after="0"/>
            </w:pPr>
          </w:p>
        </w:tc>
      </w:tr>
      <w:tr>
        <w:trPr>
          <w:trHeight w:val="400" w:hRule="atLeast"/>
        </w:trPr>
        <w:tc>
          <w:tcPr>
            <w:tcW w:type="dxa" w:w="9020"/>
            <w:tcBorders>
              <w:top w:val="none"/>
              <w:left w:val="none"/>
              <w:bottom w:val="single" w:color="B0B0B0" w:sz="4"/>
              <w:right w:val="none"/>
            </w:tcBorders>
            <w:tcMar>
              <w:top w:type="dxa" w:w="0"/>
              <w:left w:type="dxa" w:w="0"/>
              <w:bottom w:type="dxa" w:w="0"/>
              <w:right w:type="dxa" w:w="0"/>
            </w:tcMar>
          </w:tcPr>
          <w:p>
            <w:pPr>
              <w:spacing w:after="0"/>
            </w:pPr>
          </w:p>
        </w:tc>
      </w:tr>
      <w:tr>
        <w:trPr>
          <w:trHeight w:val="400" w:hRule="atLeast"/>
        </w:trPr>
        <w:tc>
          <w:tcPr>
            <w:tcW w:type="dxa" w:w="9020"/>
            <w:tcBorders>
              <w:top w:val="none"/>
              <w:left w:val="none"/>
              <w:bottom w:val="single" w:color="B0B0B0" w:sz="4"/>
              <w:right w:val="none"/>
            </w:tcBorders>
            <w:tcMar>
              <w:top w:type="dxa" w:w="0"/>
              <w:left w:type="dxa" w:w="0"/>
              <w:bottom w:type="dxa" w:w="0"/>
              <w:right w:type="dxa" w:w="0"/>
            </w:tcMar>
          </w:tcPr>
          <w:p>
            <w:pPr>
              <w:spacing w:after="0"/>
            </w:pPr>
          </w:p>
        </w:tc>
      </w:tr>
      <w:tr>
        <w:trPr>
          <w:trHeight w:val="400" w:hRule="atLeast"/>
        </w:trPr>
        <w:tc>
          <w:tcPr>
            <w:tcW w:type="dxa" w:w="9020"/>
            <w:tcBorders>
              <w:top w:val="none"/>
              <w:left w:val="none"/>
              <w:bottom w:val="single" w:color="B0B0B0" w:sz="4"/>
              <w:right w:val="none"/>
            </w:tcBorders>
            <w:tcMar>
              <w:top w:type="dxa" w:w="0"/>
              <w:left w:type="dxa" w:w="0"/>
              <w:bottom w:type="dxa" w:w="0"/>
              <w:right w:type="dxa" w:w="0"/>
            </w:tcMar>
          </w:tcPr>
          <w:p>
            <w:pPr>
              <w:spacing w:after="0"/>
            </w:pPr>
          </w:p>
        </w:tc>
      </w:tr>
      <w:tr>
        <w:trPr>
          <w:trHeight w:val="400" w:hRule="atLeast"/>
        </w:trPr>
        <w:tc>
          <w:tcPr>
            <w:tcW w:type="dxa" w:w="9020"/>
            <w:tcBorders>
              <w:top w:val="none"/>
              <w:left w:val="none"/>
              <w:bottom w:val="single" w:color="B0B0B0" w:sz="4"/>
              <w:right w:val="none"/>
            </w:tcBorders>
            <w:tcMar>
              <w:top w:type="dxa" w:w="0"/>
              <w:left w:type="dxa" w:w="0"/>
              <w:bottom w:type="dxa" w:w="0"/>
              <w:right w:type="dxa" w:w="0"/>
            </w:tcMar>
          </w:tcPr>
          <w:p>
            <w:pPr>
              <w:spacing w:after="0"/>
            </w:pPr>
          </w:p>
        </w:tc>
      </w:tr>
      <w:tr>
        <w:trPr>
          <w:trHeight w:val="400" w:hRule="atLeast"/>
        </w:trPr>
        <w:tc>
          <w:tcPr>
            <w:tcW w:type="dxa" w:w="9020"/>
            <w:tcBorders>
              <w:top w:val="none"/>
              <w:left w:val="none"/>
              <w:bottom w:val="single" w:color="B0B0B0" w:sz="4"/>
              <w:right w:val="none"/>
            </w:tcBorders>
            <w:tcMar>
              <w:top w:type="dxa" w:w="0"/>
              <w:left w:type="dxa" w:w="0"/>
              <w:bottom w:type="dxa" w:w="0"/>
              <w:right w:type="dxa" w:w="0"/>
            </w:tcMar>
          </w:tcPr>
          <w:p>
            <w:pPr>
              <w:spacing w:after="0"/>
            </w:pPr>
          </w:p>
        </w:tc>
      </w:tr>
    </w:tbl>
    <w:p>
      <w:pPr>
        <w:spacing w:after="200"/>
      </w:pPr>
    </w:p>
    <w:sectPr>
      <w:headerReference w:type="default" r:id="rId7"/>
      <w:footerReference w:type="default" r:id="rId8"/>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66666"/>
        <w:sz w:val="18"/>
        <w:szCs w:val="18"/>
      </w:rPr>
      <w:t xml:space="preserve">bfw Lübeck · Aufgaben LE 08 · Seite </w:t>
    </w:r>
    <w:r>
      <w:rPr>
        <w:rFonts w:ascii="Calibri" w:cs="Calibri" w:eastAsia="Calibri" w:hAnsi="Calibri"/>
        <w:color w:val="666666"/>
        <w:sz w:val="18"/>
        <w:szCs w:val="18"/>
      </w:rPr>
      <w:fldChar w:fldCharType="begin"/>
      <w:instrText xml:space="preserve">PAGE</w:instrText>
      <w:fldChar w:fldCharType="separate"/>
      <w:fldChar w:fldCharType="end"/>
    </w:r>
    <w:r>
      <w:rPr>
        <w:rFonts w:ascii="Calibri" w:cs="Calibri" w:eastAsia="Calibri" w:hAnsi="Calibri"/>
        <w:color w:val="666666"/>
        <w:sz w:val="18"/>
        <w:szCs w:val="18"/>
      </w:rPr>
      <w:t xml:space="preserve"> von </w:t>
    </w:r>
    <w:r>
      <w:rPr>
        <w:rFonts w:ascii="Calibri" w:cs="Calibri" w:eastAsia="Calibri" w:hAnsi="Calibri"/>
        <w:color w:val="666666"/>
        <w:sz w:val="18"/>
        <w:szCs w:val="18"/>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6E4F0" w:sz="6" w:space="4"/>
      </w:pBdr>
      <w:jc w:val="right"/>
    </w:pPr>
    <w:r>
      <w:rPr>
        <w:rFonts w:ascii="Calibri" w:cs="Calibri" w:eastAsia="Calibri" w:hAnsi="Calibri"/>
        <w:color w:val="0066AA"/>
        <w:sz w:val="18"/>
        <w:szCs w:val="18"/>
      </w:rPr>
      <w:t xml:space="preserve">Modul A · LE 08 – Aufgaben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rPr>
        <w:color w:val="0066AA"/>
      </w:rPr>
    </w:lvl>
    <w:lvl w:ilvl="1" w15:tentative="1">
      <w:start w:val="1"/>
      <w:numFmt w:val="bullet"/>
      <w:lvlText w:val="◦"/>
      <w:lvlJc w:val="left"/>
      <w:pPr>
        <w:ind w:left="720" w:hanging="260"/>
      </w:pPr>
    </w:lvl>
  </w:abstractNum>
  <w:abstractNum w:abstractNumId="3" w15:restartNumberingAfterBreak="0">
    <w:multiLevelType w:val="hybridMultilevel"/>
    <w:lvl w:ilvl="0" w15:tentative="1">
      <w:start w:val="1"/>
      <w:numFmt w:val="decimal"/>
      <w:lvlText w:val="%1."/>
      <w:lvlJc w:val="left"/>
      <w:pPr>
        <w:ind w:left="400" w:hanging="300"/>
      </w:pPr>
      <w:rPr>
        <w:b/>
        <w:bCs/>
        <w:color w:val="003366"/>
      </w:rPr>
    </w:lvl>
  </w:abstractNum>
  <w:num w:numId="1">
    <w:abstractNumId w:val="1"/>
    <w:lvlOverride w:ilvl="0">
      <w:startOverride w:val="1"/>
    </w:lvlOverride>
  </w:num>
  <w:num w:numId="2">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pPr>
        <w:spacing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Modul A · LE 08 – Aufgaben</dc:title>
  <dc:creator>bfw Lübeck</dc:creator>
  <cp:lastModifiedBy>Un-named</cp:lastModifiedBy>
  <cp:revision>1</cp:revision>
  <dcterms:created xsi:type="dcterms:W3CDTF">2026-08-04T16:42:05.199Z</dcterms:created>
  <dcterms:modified xsi:type="dcterms:W3CDTF">2026-08-04T16:42:05.199Z</dcterms:modified>
</cp:coreProperties>
</file>

<file path=docProps/custom.xml><?xml version="1.0" encoding="utf-8"?>
<Properties xmlns="http://schemas.openxmlformats.org/officeDocument/2006/custom-properties" xmlns:vt="http://schemas.openxmlformats.org/officeDocument/2006/docPropsVTypes"/>
</file>