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F0A500" w:sz="12" w:space="4"/>
        </w:pBdr>
        <w:spacing w:after="200" w:before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 06 – Aufbau- und Ablauforganisation, Führung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2"/>
          <w:szCs w:val="22"/>
        </w:rPr>
        <w:t xml:space="preserve">Modul A – Der Betrieb und sein Umfeld · Lernfeld 1 · 10 Unterrichtseinheiten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2"/>
          <w:szCs w:val="22"/>
        </w:rPr>
        <w:t xml:space="preserve">Handout zur Präsentation. Aufgabenblatt und Musterlösungen liegen separat bei.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19"/>
          <w:szCs w:val="19"/>
        </w:rPr>
        <w:t xml:space="preserve">KONTURA IT-Solutions ist ein frei erfundenes Modellunternehmen.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Aufbau- und Ablauforganisation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Aus einer Aufgabenanalyse Stellen bilden.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Stellenarten zuordnen und ihre Befugnisse benennen.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Organigramme lesen und selbst zeichnen.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Leitungssysteme mit Vor- und Nachteilen vergleichen und begründet auswählen.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Führungsstile und Management-by-Modelle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Konzepte der modernen Arbeitsgestaltung erklären.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Das Dilemma der Ablaufplanung beschreiben.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 Grundbegriffe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200"/>
        <w:gridCol w:w="4820"/>
        <w:gridCol w:w="2000"/>
      </w:tblGrid>
      <w:tr>
        <w:trPr>
          <w:tblHeader/>
        </w:trPr>
        <w:tc>
          <w:tcPr>
            <w:tcW w:type="dxa" w:w="2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48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  <w:tc>
          <w:tcPr>
            <w:tcW w:type="dxa" w:w="2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Leitfrage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Aufbauorganisation</w:t>
            </w:r>
          </w:p>
        </w:tc>
        <w:tc>
          <w:tcPr>
            <w:tcW w:type="dxa" w:w="48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Gliederung in Stellen und Abteilungen, Zuweisung von Aufgaben, Kompetenzen und Verantwortung, Festlegung der Informations- und Anweisungswege</w:t>
            </w:r>
          </w:p>
        </w:tc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WER macht was?</w:t>
            </w:r>
          </w:p>
        </w:tc>
      </w:tr>
      <w:tr>
        <w:tc>
          <w:tcPr>
            <w:tcW w:type="dxa" w:w="2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Ablauforganisation</w:t>
            </w:r>
          </w:p>
        </w:tc>
        <w:tc>
          <w:tcPr>
            <w:tcW w:type="dxa" w:w="48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Funktionaler, zeitlicher und räumlicher Arbeitsablauf, Reihenfolge und Schnittstellen</w:t>
            </w:r>
          </w:p>
        </w:tc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WANN und WO passiert es?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000"/>
        <w:gridCol w:w="3600"/>
        <w:gridCol w:w="3420"/>
      </w:tblGrid>
      <w:tr>
        <w:trPr>
          <w:tblHeader/>
        </w:trPr>
        <w:tc>
          <w:tcPr>
            <w:tcW w:type="dxa" w:w="2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Regelungsart</w:t>
            </w:r>
          </w:p>
        </w:tc>
        <w:tc>
          <w:tcPr>
            <w:tcW w:type="dxa" w:w="3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3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3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Geplante Dauerregelung für den Regelfall</w:t>
            </w:r>
          </w:p>
        </w:tc>
        <w:tc>
          <w:tcPr>
            <w:tcW w:type="dxa" w:w="3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Festgelegter Ticketprozess</w:t>
            </w:r>
          </w:p>
        </w:tc>
      </w:tr>
      <w:tr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Disposition</w:t>
            </w:r>
          </w:p>
        </w:tc>
        <w:tc>
          <w:tcPr>
            <w:tcW w:type="dxa" w:w="3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Einzelentscheidung im Rahmen der Dauerregelung</w:t>
            </w:r>
          </w:p>
        </w:tc>
        <w:tc>
          <w:tcPr>
            <w:tcW w:type="dxa" w:w="3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Wer übernimmt dieses konkrete Ticket?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Improvisation</w:t>
            </w:r>
          </w:p>
        </w:tc>
        <w:tc>
          <w:tcPr>
            <w:tcW w:type="dxa" w:w="3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Ungeplante Regelung im Ausnahmefall</w:t>
            </w:r>
          </w:p>
        </w:tc>
        <w:tc>
          <w:tcPr>
            <w:tcW w:type="dxa" w:w="3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Notbetrieb nach Stromausfall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003366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D6E4F0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Merke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Viel Improvisation im Alltag ist ein Hinweis auf fehlende Organisation – nicht auf besonders flexible Mitarbeitende.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 Von der Aufgabe zur Stelle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Die Aufgabenanalyse zerlegt die Gesamtaufgabe: Hauptaufgabe, Teilaufgaben, Einzelaufgaben. Das Ergebnis ist der Aufgabengliederungsplan. Die Aufgabensynthese fasst Einzelaufgaben zu Stellen zusammen. Die Stelle ist die kleinste organisatorische Einheit und wird für eine gedachte Normalperson gebildet – nicht für eine bestimmte Person.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600"/>
        <w:gridCol w:w="6420"/>
      </w:tblGrid>
      <w:tr>
        <w:trPr>
          <w:tblHeader/>
        </w:trPr>
        <w:tc>
          <w:tcPr>
            <w:tcW w:type="dxa" w:w="2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Werkzeug</w:t>
            </w:r>
          </w:p>
        </w:tc>
        <w:tc>
          <w:tcPr>
            <w:tcW w:type="dxa" w:w="6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Aufgabengliederungsplan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Zerlegung der Gesamtaufgabe in Teil- und Einzelaufgaben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Stellenplan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Übersicht aller Stellen mit Besetzung und Zuordnung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Stellenbeschreibung</w:t>
            </w:r>
          </w:p>
        </w:tc>
        <w:tc>
          <w:tcPr>
            <w:tcW w:type="dxa" w:w="6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Aufgaben, Zuständigkeiten, Über- und Unterstellung, Anforderungen, Vertretung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Beauftragte</w:t>
            </w:r>
          </w:p>
        </w:tc>
        <w:tc>
          <w:tcPr>
            <w:tcW w:type="dxa" w:w="6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Besondere Funktionen: Arbeitssicherheit, Datenschutz, Umwelt, Qualitätsmanagement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Stellenausschreibungen sind geschlechtsneutral zu formulieren (m/w/d).</w:t>
      </w:r>
    </w:p>
    <w:p>
      <w:pPr>
        <w:pStyle w:val="Heading3"/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2.1 Die drei Stellenarten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200"/>
        <w:gridCol w:w="3400"/>
        <w:gridCol w:w="3420"/>
      </w:tblGrid>
      <w:tr>
        <w:trPr>
          <w:tblHeader/>
        </w:trPr>
        <w:tc>
          <w:tcPr>
            <w:tcW w:type="dxa" w:w="2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Stellenart</w:t>
            </w:r>
          </w:p>
        </w:tc>
        <w:tc>
          <w:tcPr>
            <w:tcW w:type="dxa" w:w="3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Befugnis</w:t>
            </w:r>
          </w:p>
        </w:tc>
        <w:tc>
          <w:tcPr>
            <w:tcW w:type="dxa" w:w="3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 im Systemhaus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Instanz (Leitungsstelle)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Anordnungs- und Entscheidungsbefugnis gegenüber nachgeordneten Stellen</w:t>
            </w:r>
          </w:p>
        </w:tc>
        <w:tc>
          <w:tcPr>
            <w:tcW w:type="dxa" w:w="3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Teamleitung Service, Abteilungsleitung Infrastruktur</w:t>
            </w:r>
          </w:p>
        </w:tc>
      </w:tr>
      <w:tr>
        <w:tc>
          <w:tcPr>
            <w:tcW w:type="dxa" w:w="2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Stabsstelle</w:t>
            </w:r>
          </w:p>
        </w:tc>
        <w:tc>
          <w:tcPr>
            <w:tcW w:type="dxa" w:w="3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Beratend und entscheidungsvorbereitend, keine Anordnungsbefugnis</w:t>
            </w:r>
          </w:p>
        </w:tc>
        <w:tc>
          <w:tcPr>
            <w:tcW w:type="dxa" w:w="3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Datenschutzbeauftragte Stelle, QM-Beauftragte, Fachkraft für Arbeitssicherheit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Ausführende Stelle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Weder Leitungs- noch Entscheidungsbefugnis</w:t>
            </w:r>
          </w:p>
        </w:tc>
        <w:tc>
          <w:tcPr>
            <w:tcW w:type="dxa" w:w="3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Servicetechniker, Entwickler, Sachbearbeitung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F0A500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FFF4DC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Typische Prüfungsfalle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Die Stabsstelle hat fachlichen Einfluss, aber keine Weisungsbefugnis. Wer in der Prüfung schreibt, die datenschutzbeauftragte Stelle könne Anweisungen erteilen, verliert den Punkt – sie kann nur beraten und im Ernstfall die Geschäftsführung informieren.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 Hierarchie und Leitungsstruktur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200"/>
        <w:gridCol w:w="3200"/>
        <w:gridCol w:w="3620"/>
      </w:tblGrid>
      <w:tr>
        <w:trPr>
          <w:tblHeader/>
        </w:trPr>
        <w:tc>
          <w:tcPr>
            <w:tcW w:type="dxa" w:w="2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Ebene</w:t>
            </w:r>
          </w:p>
        </w:tc>
        <w:tc>
          <w:tcPr>
            <w:tcW w:type="dxa" w:w="3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Typische Funktion</w:t>
            </w:r>
          </w:p>
        </w:tc>
        <w:tc>
          <w:tcPr>
            <w:tcW w:type="dxa" w:w="36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Schwerpunkt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Top Management</w:t>
            </w:r>
          </w:p>
        </w:tc>
        <w:tc>
          <w:tcPr>
            <w:tcW w:type="dxa" w:w="3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Vorstand, Geschäftsführung</w:t>
            </w:r>
          </w:p>
        </w:tc>
        <w:tc>
          <w:tcPr>
            <w:tcW w:type="dxa" w:w="3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Strategie, Grundsatzentscheidungen</w:t>
            </w:r>
          </w:p>
        </w:tc>
      </w:tr>
      <w:tr>
        <w:tc>
          <w:tcPr>
            <w:tcW w:type="dxa" w:w="2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Middle Management</w:t>
            </w:r>
          </w:p>
        </w:tc>
        <w:tc>
          <w:tcPr>
            <w:tcW w:type="dxa" w:w="3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Abteilungsleitung</w:t>
            </w:r>
          </w:p>
        </w:tc>
        <w:tc>
          <w:tcPr>
            <w:tcW w:type="dxa" w:w="3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Umsetzung der Strategie, Steuerung</w:t>
            </w:r>
          </w:p>
        </w:tc>
      </w:tr>
      <w:tr>
        <w:tc>
          <w:tcPr>
            <w:tcW w:type="dxa" w:w="2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Lower Management</w:t>
            </w:r>
          </w:p>
        </w:tc>
        <w:tc>
          <w:tcPr>
            <w:tcW w:type="dxa" w:w="3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Gruppen- und Teamleitung</w:t>
            </w:r>
          </w:p>
        </w:tc>
        <w:tc>
          <w:tcPr>
            <w:tcW w:type="dxa" w:w="3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Tagessteuerung, Personaleinsatz</w:t>
            </w:r>
          </w:p>
        </w:tc>
      </w:tr>
      <w:tr>
        <w:tc>
          <w:tcPr>
            <w:tcW w:type="dxa" w:w="2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Ausführungsebene</w:t>
            </w:r>
          </w:p>
        </w:tc>
        <w:tc>
          <w:tcPr>
            <w:tcW w:type="dxa" w:w="3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Technik, Entwicklung, Sachbearbeitung</w:t>
            </w:r>
          </w:p>
        </w:tc>
        <w:tc>
          <w:tcPr>
            <w:tcW w:type="dxa" w:w="3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Leistungserstellung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1200"/>
        <w:gridCol w:w="3200"/>
        <w:gridCol w:w="4620"/>
      </w:tblGrid>
      <w:tr>
        <w:trPr>
          <w:tblHeader/>
        </w:trPr>
        <w:tc>
          <w:tcPr>
            <w:tcW w:type="dxa" w:w="1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Kürzel</w:t>
            </w:r>
          </w:p>
        </w:tc>
        <w:tc>
          <w:tcPr>
            <w:tcW w:type="dxa" w:w="3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Bezeichnung</w:t>
            </w:r>
          </w:p>
        </w:tc>
        <w:tc>
          <w:tcPr>
            <w:tcW w:type="dxa" w:w="46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Verantwortung</w:t>
            </w:r>
          </w:p>
        </w:tc>
      </w:tr>
      <w:tr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CEO</w:t>
            </w:r>
          </w:p>
        </w:tc>
        <w:tc>
          <w:tcPr>
            <w:tcW w:type="dxa" w:w="3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Chief Executive Officer</w:t>
            </w:r>
          </w:p>
        </w:tc>
        <w:tc>
          <w:tcPr>
            <w:tcW w:type="dxa" w:w="4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Gesamtleitung, Strategie</w:t>
            </w:r>
          </w:p>
        </w:tc>
      </w:tr>
      <w:tr>
        <w:tc>
          <w:tcPr>
            <w:tcW w:type="dxa" w:w="1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CFO</w:t>
            </w:r>
          </w:p>
        </w:tc>
        <w:tc>
          <w:tcPr>
            <w:tcW w:type="dxa" w:w="3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Chief Financial Officer</w:t>
            </w:r>
          </w:p>
        </w:tc>
        <w:tc>
          <w:tcPr>
            <w:tcW w:type="dxa" w:w="4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Finanzen, Controlling</w:t>
            </w:r>
          </w:p>
        </w:tc>
      </w:tr>
      <w:tr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CTO</w:t>
            </w:r>
          </w:p>
        </w:tc>
        <w:tc>
          <w:tcPr>
            <w:tcW w:type="dxa" w:w="3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Chief Technology Officer</w:t>
            </w:r>
          </w:p>
        </w:tc>
        <w:tc>
          <w:tcPr>
            <w:tcW w:type="dxa" w:w="4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Technologie, Entwicklung</w:t>
            </w:r>
          </w:p>
        </w:tc>
      </w:tr>
      <w:tr>
        <w:tc>
          <w:tcPr>
            <w:tcW w:type="dxa" w:w="1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CIO</w:t>
            </w:r>
          </w:p>
        </w:tc>
        <w:tc>
          <w:tcPr>
            <w:tcW w:type="dxa" w:w="3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Chief Information Officer</w:t>
            </w:r>
          </w:p>
        </w:tc>
        <w:tc>
          <w:tcPr>
            <w:tcW w:type="dxa" w:w="4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IT-Systeme und IT-Strategie des Unternehmens</w:t>
            </w:r>
          </w:p>
        </w:tc>
      </w:tr>
      <w:tr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CDO</w:t>
            </w:r>
          </w:p>
        </w:tc>
        <w:tc>
          <w:tcPr>
            <w:tcW w:type="dxa" w:w="3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Chief Digital Officer</w:t>
            </w:r>
          </w:p>
        </w:tc>
        <w:tc>
          <w:tcPr>
            <w:tcW w:type="dxa" w:w="4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Digitalisierung, digitale Geschäftsmodelle</w:t>
            </w:r>
          </w:p>
        </w:tc>
      </w:tr>
    </w:tbl>
    <w:p>
      <w:pPr>
        <w:spacing w:after="140"/>
      </w:pPr>
    </w:p>
    <w:p>
      <w:pPr>
        <w:pStyle w:val="Heading3"/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3.1 Leitungsspanne und Leitungstiefe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000"/>
        <w:gridCol w:w="3200"/>
        <w:gridCol w:w="3820"/>
      </w:tblGrid>
      <w:tr>
        <w:trPr>
          <w:tblHeader/>
        </w:trPr>
        <w:tc>
          <w:tcPr>
            <w:tcW w:type="dxa" w:w="2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32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38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Wirkung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Leitungsspanne</w:t>
            </w:r>
          </w:p>
        </w:tc>
        <w:tc>
          <w:tcPr>
            <w:tcW w:type="dxa" w:w="3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Anzahl der direkt geführten Stellen je Instanz</w:t>
            </w:r>
          </w:p>
        </w:tc>
        <w:tc>
          <w:tcPr>
            <w:tcW w:type="dxa" w:w="38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Groß: wenig Zeit je Person. Klein: enge Führung, dafür mehr Ebenen</w:t>
            </w:r>
          </w:p>
        </w:tc>
      </w:tr>
      <w:tr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Leitungstiefe</w:t>
            </w:r>
          </w:p>
        </w:tc>
        <w:tc>
          <w:tcPr>
            <w:tcW w:type="dxa" w:w="32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Anzahl der Hierarchieebenen übereinander</w:t>
            </w:r>
          </w:p>
        </w:tc>
        <w:tc>
          <w:tcPr>
            <w:tcW w:type="dxa" w:w="38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Tief: lange Wege, langsame Entscheidungen. Flach: kurze Wege, mehr Eigenverantwortung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F0A500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FFF4DC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Dozenten-Hinweis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Zum Zusammenhang von flachen Hierarchien und Innovationsfähigkeit kursieren in Lehrwerken konkrete Prozentwerte. Sie sind nicht belastbar belegt und stehen deshalb weder auf den Folien noch hier. Die qualitative Aussage genügt: kurze Entscheidungswege und Handlungsspielräume begünstigen Innovation, solange die Zuständigkeiten geregelt bleiben.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 Leitungssysteme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1700"/>
        <w:gridCol w:w="2400"/>
        <w:gridCol w:w="2500"/>
        <w:gridCol w:w="2420"/>
      </w:tblGrid>
      <w:tr>
        <w:trPr>
          <w:tblHeader/>
        </w:trPr>
        <w:tc>
          <w:tcPr>
            <w:tcW w:type="dxa" w:w="17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System</w:t>
            </w:r>
          </w:p>
        </w:tc>
        <w:tc>
          <w:tcPr>
            <w:tcW w:type="dxa" w:w="2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Prinzip</w:t>
            </w:r>
          </w:p>
        </w:tc>
        <w:tc>
          <w:tcPr>
            <w:tcW w:type="dxa" w:w="25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Vorteile</w:t>
            </w:r>
          </w:p>
        </w:tc>
        <w:tc>
          <w:tcPr>
            <w:tcW w:type="dxa" w:w="24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Nachteile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Einlinien</w:t>
            </w:r>
          </w:p>
        </w:tc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Jede Stelle hat genau einen Vorgesetzten</w:t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Klare Zuständigkeit, eindeutige Weisung, einfache Kontrolle</w:t>
            </w:r>
          </w:p>
        </w:tc>
        <w:tc>
          <w:tcPr>
            <w:tcW w:type="dxa" w:w="2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Lange Dienstwege, Überlastung oberer Instanzen</w:t>
            </w:r>
          </w:p>
        </w:tc>
      </w:tr>
      <w:tr>
        <w:tc>
          <w:tcPr>
            <w:tcW w:type="dxa" w:w="17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Mehrlinien</w:t>
            </w:r>
          </w:p>
        </w:tc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Mehrere fachlich spezialisierte Vorgesetzte</w:t>
            </w:r>
          </w:p>
        </w:tc>
        <w:tc>
          <w:tcPr>
            <w:tcW w:type="dxa" w:w="25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Kurze Wege, Spezialistenwissen wird direkt genutzt</w:t>
            </w:r>
          </w:p>
        </w:tc>
        <w:tc>
          <w:tcPr>
            <w:tcW w:type="dxa" w:w="2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Kompetenzüberschneidungen, Konflikte bei Prioritäten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Stab-Linie</w:t>
            </w:r>
          </w:p>
        </w:tc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Linie entscheidet, Stab berät</w:t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Entlastung der Leitung, Expertenwissen verfügbar</w:t>
            </w:r>
          </w:p>
        </w:tc>
        <w:tc>
          <w:tcPr>
            <w:tcW w:type="dxa" w:w="2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Akzeptanzprobleme, informelle Macht des Stabs</w:t>
            </w:r>
          </w:p>
        </w:tc>
      </w:tr>
      <w:tr>
        <w:tc>
          <w:tcPr>
            <w:tcW w:type="dxa" w:w="17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Divisional</w:t>
            </w:r>
          </w:p>
        </w:tc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Gliederung nach Produkt, Region oder Kundengruppe</w:t>
            </w:r>
          </w:p>
        </w:tc>
        <w:tc>
          <w:tcPr>
            <w:tcW w:type="dxa" w:w="25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Marktnähe, kurze Entscheidungswege in der Sparte</w:t>
            </w:r>
          </w:p>
        </w:tc>
        <w:tc>
          <w:tcPr>
            <w:tcW w:type="dxa" w:w="2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Doppelarbeit, höherer Personalbedarf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Matrix</w:t>
            </w:r>
          </w:p>
        </w:tc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Zweidimensional: Funktion mal Projekt</w:t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Flexibilität, Fach- und Projektsicht zugleich</w:t>
            </w:r>
          </w:p>
        </w:tc>
        <w:tc>
          <w:tcPr>
            <w:tcW w:type="dxa" w:w="24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Doppelunterstellung, Konflikte, hoher Koordinationsaufwand</w:t>
            </w:r>
          </w:p>
        </w:tc>
      </w:tr>
      <w:tr>
        <w:tc>
          <w:tcPr>
            <w:tcW w:type="dxa" w:w="17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Projektorganisation</w:t>
            </w:r>
          </w:p>
        </w:tc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Reine, Einfluss- oder Matrix-Projektorganisation</w:t>
            </w:r>
          </w:p>
        </w:tc>
        <w:tc>
          <w:tcPr>
            <w:tcW w:type="dxa" w:w="25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Fokus auf befristete, komplexe Aufgaben</w:t>
            </w:r>
          </w:p>
        </w:tc>
        <w:tc>
          <w:tcPr>
            <w:tcW w:type="dxa" w:w="24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Rückkehr ins Tagesgeschäft, Ressourcenkonflikte</w:t>
            </w:r>
          </w:p>
        </w:tc>
      </w:tr>
    </w:tbl>
    <w:p>
      <w:pPr>
        <w:spacing w:after="140"/>
      </w:pPr>
    </w:p>
    <w:p>
      <w:pPr>
        <w:pStyle w:val="Heading3"/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4.1 Organigramm zeichnen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Instanzen stehen in der Linie untereinander, verbunden durch durchgezogene Linien – das ist der Weisungsweg.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Die Stabsstelle wird seitlich an die Instanz angehängt, häufig gestrichelt; sie steht nie über einer anderen Stelle.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Ausführende Stellen stehen unten und haben keine untergeordneten Stellen.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Jede Stelle hat in der Einlinienorganisation genau eine Verbindung nach oben.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 Führung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1800"/>
        <w:gridCol w:w="3600"/>
        <w:gridCol w:w="3620"/>
      </w:tblGrid>
      <w:tr>
        <w:trPr>
          <w:tblHeader/>
        </w:trPr>
        <w:tc>
          <w:tcPr>
            <w:tcW w:type="dxa" w:w="18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Stil</w:t>
            </w:r>
          </w:p>
        </w:tc>
        <w:tc>
          <w:tcPr>
            <w:tcW w:type="dxa" w:w="3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Merkmal</w:t>
            </w:r>
          </w:p>
        </w:tc>
        <w:tc>
          <w:tcPr>
            <w:tcW w:type="dxa" w:w="36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Wirkung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Autoritär</w:t>
            </w:r>
          </w:p>
        </w:tc>
        <w:tc>
          <w:tcPr>
            <w:tcW w:type="dxa" w:w="3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Vorgesetzte entscheiden allein, Weisung und laufende Kontrolle</w:t>
            </w:r>
          </w:p>
        </w:tc>
        <w:tc>
          <w:tcPr>
            <w:tcW w:type="dxa" w:w="3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Schnelle Entscheidungen, geringe Motivation, wenig Eigeninitiative</w:t>
            </w:r>
          </w:p>
        </w:tc>
      </w:tr>
      <w:tr>
        <w:tc>
          <w:tcPr>
            <w:tcW w:type="dxa" w:w="18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Kooperativ</w:t>
            </w:r>
          </w:p>
        </w:tc>
        <w:tc>
          <w:tcPr>
            <w:tcW w:type="dxa" w:w="3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Mitarbeitende werden beteiligt, Informationsaustausch</w:t>
            </w:r>
          </w:p>
        </w:tc>
        <w:tc>
          <w:tcPr>
            <w:tcW w:type="dxa" w:w="3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Höhere Motivation und Eigenverantwortung, höherer Abstimmungsaufwand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Laissez-faire</w:t>
            </w:r>
          </w:p>
        </w:tc>
        <w:tc>
          <w:tcPr>
            <w:tcW w:type="dxa" w:w="3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Weitgehende Freiheit, kaum Eingriff</w:t>
            </w:r>
          </w:p>
        </w:tc>
        <w:tc>
          <w:tcPr>
            <w:tcW w:type="dxa" w:w="3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Kreativitätsspielraum, Gefahr fehlender Orientierung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In der Praxis wird situativ geführt: Bei einer Störung mit Kundenausfall wird angewiesen, in der Konzeptphase wird beteiligt. Entscheidend ist, dass der Wechsel begründet und nachvollziehbar bleibt.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600"/>
        <w:gridCol w:w="3400"/>
        <w:gridCol w:w="3020"/>
      </w:tblGrid>
      <w:tr>
        <w:trPr>
          <w:tblHeader/>
        </w:trPr>
        <w:tc>
          <w:tcPr>
            <w:tcW w:type="dxa" w:w="26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Modell</w:t>
            </w:r>
          </w:p>
        </w:tc>
        <w:tc>
          <w:tcPr>
            <w:tcW w:type="dxa" w:w="3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Prinzip</w:t>
            </w:r>
          </w:p>
        </w:tc>
        <w:tc>
          <w:tcPr>
            <w:tcW w:type="dxa" w:w="30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Voraussetzung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Management by Objectives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Führung durch Zielvereinbarung</w:t>
            </w:r>
          </w:p>
        </w:tc>
        <w:tc>
          <w:tcPr>
            <w:tcW w:type="dxa" w:w="30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Messbare, gemeinsam vereinbarte Ziele</w:t>
            </w:r>
          </w:p>
        </w:tc>
      </w:tr>
      <w:tr>
        <w:tc>
          <w:tcPr>
            <w:tcW w:type="dxa" w:w="26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Management by Delegation</w:t>
            </w:r>
          </w:p>
        </w:tc>
        <w:tc>
          <w:tcPr>
            <w:tcW w:type="dxa" w:w="3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Übertragung von Aufgaben und Verantwortung (Harzburger Modell)</w:t>
            </w:r>
          </w:p>
        </w:tc>
        <w:tc>
          <w:tcPr>
            <w:tcW w:type="dxa" w:w="30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Klare Stellenbeschreibungen und Befugnisse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Management by Exception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Eingriff nur bei Abweichung</w:t>
            </w:r>
          </w:p>
        </w:tc>
        <w:tc>
          <w:tcPr>
            <w:tcW w:type="dxa" w:w="30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Definierte Toleranzgrenzen und Berichtswege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003366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D6E4F0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Merke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Alle drei Modelle setzen messbare Ziele voraus. Damit schließt sich der Kreis zu LE 02: Ohne SMART-Ziele funktioniert keines davon.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 Moderne Arbeitsgestaltung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000"/>
        <w:gridCol w:w="3400"/>
        <w:gridCol w:w="3620"/>
      </w:tblGrid>
      <w:tr>
        <w:trPr>
          <w:tblHeader/>
        </w:trPr>
        <w:tc>
          <w:tcPr>
            <w:tcW w:type="dxa" w:w="2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Konzept</w:t>
            </w:r>
          </w:p>
        </w:tc>
        <w:tc>
          <w:tcPr>
            <w:tcW w:type="dxa" w:w="3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  <w:tc>
          <w:tcPr>
            <w:tcW w:type="dxa" w:w="36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 im Systemhaus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Job Rotation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Systematischer Wechsel des Arbeitsplatzes auf gleichem Niveau</w:t>
            </w:r>
          </w:p>
        </w:tc>
        <w:tc>
          <w:tcPr>
            <w:tcW w:type="dxa" w:w="3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Wechsel zwischen Helpdesk und Vor-Ort-Service</w:t>
            </w:r>
          </w:p>
        </w:tc>
      </w:tr>
      <w:tr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Job Enlargement</w:t>
            </w:r>
          </w:p>
        </w:tc>
        <w:tc>
          <w:tcPr>
            <w:tcW w:type="dxa" w:w="3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Mehr Aufgaben auf gleichem Anforderungsniveau</w:t>
            </w:r>
          </w:p>
        </w:tc>
        <w:tc>
          <w:tcPr>
            <w:tcW w:type="dxa" w:w="3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Helpdesk übernimmt zusätzlich die Inventarpflege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Job Enrichment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Anspruchsvollere Aufgaben mit mehr Entscheidungsspielraum</w:t>
            </w:r>
          </w:p>
        </w:tc>
        <w:tc>
          <w:tcPr>
            <w:tcW w:type="dxa" w:w="3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Technikerin übernimmt die Abnahme beim Kunden</w:t>
            </w:r>
          </w:p>
        </w:tc>
      </w:tr>
      <w:tr>
        <w:tc>
          <w:tcPr>
            <w:tcW w:type="dxa" w:w="20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Lean Management</w:t>
            </w:r>
          </w:p>
        </w:tc>
        <w:tc>
          <w:tcPr>
            <w:tcW w:type="dxa" w:w="3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Schlanke Strukturen, flache Hierarchien, Eigenverantwortung</w:t>
            </w:r>
          </w:p>
        </w:tc>
        <w:tc>
          <w:tcPr>
            <w:tcW w:type="dxa" w:w="3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Teams entscheiden über Einsatzreihenfolge selbst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Gruppen- und Projektarbeit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Gemeinsame Ergebnisverantwortung</w:t>
            </w:r>
          </w:p>
        </w:tc>
        <w:tc>
          <w:tcPr>
            <w:tcW w:type="dxa" w:w="3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Rollout-Team mit eigener Planung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F0A500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FFF4DC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Typische Prüfungsfalle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Merkhilfe für die Prüfung: Enlargement macht die Aufgabe breiter, Enrichment macht sie tiefer, Rotation verlagert sie woandershin. Verwechselt werden fast immer die ersten beiden.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7 Ablauforganisation und ihr Dilemma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Die Ablauforganisation verfolgt mehrere Ziele gleichzeitig: kurze Durchlaufzeiten, hohe Auslastung der Kapazitäten, geringe Bestände und hohe Termintreue. Kurze Durchlaufzeit und hohe Auslastung lassen sich jedoch nicht gleichzeitig maximieren – das ist das Dilemma der Ablaufplanung.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400"/>
        <w:gridCol w:w="3400"/>
        <w:gridCol w:w="3220"/>
      </w:tblGrid>
      <w:tr>
        <w:trPr>
          <w:tblHeader/>
        </w:trPr>
        <w:tc>
          <w:tcPr>
            <w:tcW w:type="dxa" w:w="2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</w:t>
            </w:r>
          </w:p>
        </w:tc>
        <w:tc>
          <w:tcPr>
            <w:tcW w:type="dxa" w:w="3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Bedingung</w:t>
            </w:r>
          </w:p>
        </w:tc>
        <w:tc>
          <w:tcPr>
            <w:tcW w:type="dxa" w:w="32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Nebenwirkung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Kurze Durchlaufzeit</w:t>
            </w:r>
          </w:p>
        </w:tc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Freie Kapazitäten, damit sofort begonnen werden kann</w:t>
            </w:r>
          </w:p>
        </w:tc>
        <w:tc>
          <w:tcPr>
            <w:tcW w:type="dxa" w:w="32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Leerzeiten, höhere Kosten je Auftrag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Hohe Auslastung</w:t>
            </w:r>
          </w:p>
        </w:tc>
        <w:tc>
          <w:tcPr>
            <w:tcW w:type="dxa" w:w="3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Aufträge stehen in der Warteschlange bereit</w:t>
            </w:r>
          </w:p>
        </w:tc>
        <w:tc>
          <w:tcPr>
            <w:tcW w:type="dxa" w:w="32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Wartezeiten, längere Durchlaufzeit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Im IT-Service heißt das konkret: Wer die Techniker zu 100 % verplant, hat bei jeder Störung ein Problem. Praktikabel ist ein bewusster Puffer, gesteuert über eine Kennzahl – etwa Auslastungsgrad und Termintreue nebeneinander.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8 Kurzcheck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Aufbau- und Ablauforganisation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Organisation, Disposition und Improvisation zuordnen.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aus einer Aufgabenanalyse Stellen bilden.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Instanz, Stabsstelle und ausführende Stelle sicher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ein Organigramm zeichnen und die Stabsstelle richtig darstellen.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sechs Leitungssysteme mit Vor- und Nachteilen vergleichen.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Führungsstile und drei Management-by-Modelle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Rotation, Enlargement und Enrichment auseinanderhalten.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Ich kann das Dilemma der Ablaufplanung erklären.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9 Begriffe dieser Lerneinheit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2400"/>
        <w:gridCol w:w="6620"/>
      </w:tblGrid>
      <w:tr>
        <w:trPr>
          <w:tblHeader/>
        </w:trPr>
        <w:tc>
          <w:tcPr>
            <w:tcW w:type="dxa" w:w="24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66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Erklärung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Ablauforganisation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Regelung des funktionalen, zeitlichen und räumlichen Arbeitsablaufs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Aufbauorganisation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Gliederung des Betriebes in Stellen und Abteilungen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Aufgabenanalyse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Zerlegung der Gesamtaufgabe in Teil- und Einzelaufgaben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Ausführende Stelle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Stelle ohne Leitungs- und Entscheidungsbefugnis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Disposition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Einzelentscheidung im Rahmen einer Dauerregelung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Divisionale Organisation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Gliederung nach Produkten, Regionen oder Kundengruppen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Einlinienorganisation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Jede Stelle hat genau einen Vorgesetzten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Improvisation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Ungeplante Regelung im Ausnahmefall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Instanz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Stelle mit Anordnungs- und Entscheidungsbefugnis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Job Enlargement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Aufgabenerweiterung auf gleichem Anforderungsniveau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Job Enrichment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Aufgabenbereicherung mit mehr Verantwortung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Job Rotation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Systematischer Wechsel des Arbeitsplatzes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Lean Management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Schlanke Strukturen mit flachen Hierarchien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Leitungsspanne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Anzahl der direkt geführten Stellen je Instanz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Leitungstiefe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Anzahl der Hierarchieebenen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Matrixorganisation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Zweidimensionale Gliederung nach Funktion und Projekt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Stabsstelle</w:t>
            </w:r>
          </w:p>
        </w:tc>
        <w:tc>
          <w:tcPr>
            <w:tcW w:type="dxa" w:w="66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Beratende Stelle ohne Anordnungsbefugnis</w:t>
            </w:r>
          </w:p>
        </w:tc>
      </w:tr>
      <w:tr>
        <w:tc>
          <w:tcPr>
            <w:tcW w:type="dxa" w:w="240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Stellenbeschreibung</w:t>
            </w:r>
          </w:p>
        </w:tc>
        <w:tc>
          <w:tcPr>
            <w:tcW w:type="dxa" w:w="6620"/>
            <w:shd w:fill="EEF5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Dokument mit Aufgaben, Zuständigkeiten und Anforderungen einer Stelle</w:t>
            </w:r>
          </w:p>
        </w:tc>
      </w:tr>
    </w:tbl>
    <w:p>
      <w:pPr>
        <w:spacing w:after="14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bfw Lübeck · Handout LE 06 · 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jc w:val="right"/>
    </w:pPr>
    <w:r>
      <w:rPr>
        <w:rFonts w:ascii="Calibri" w:cs="Calibri" w:eastAsia="Calibri" w:hAnsi="Calibri"/>
        <w:color w:val="0066AA"/>
        <w:sz w:val="18"/>
        <w:szCs w:val="18"/>
      </w:rPr>
      <w:t xml:space="preserve">Modul A · LE 06 – Organisation und Führung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66AA"/>
      </w:r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 · LE 06 – Handout</dc:title>
  <dc:creator>bfw Lübeck</dc:creator>
  <cp:lastModifiedBy>Un-named</cp:lastModifiedBy>
  <cp:revision>1</cp:revision>
  <dcterms:created xsi:type="dcterms:W3CDTF">2026-08-04T16:27:05.620Z</dcterms:created>
  <dcterms:modified xsi:type="dcterms:W3CDTF">2026-08-04T16:27:05.620Z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