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F0A500"/>
          <w:spacing w:val="30"/>
          <w:sz w:val="20"/>
          <w:szCs w:val="20"/>
        </w:rPr>
        <w:t xml:space="preserve">MODUL H  ·  HANDOUT</w:t>
      </w:r>
    </w:p>
    <w:p>
      <w:pPr>
        <w:pBdr>
          <w:bottom w:val="single" w:color="003366" w:sz="12" w:space="6"/>
        </w:pBdr>
        <w:spacing w:after="40"/>
      </w:pPr>
      <w:r>
        <w:rPr>
          <w:rFonts w:ascii="Calibri" w:cs="Calibri" w:eastAsia="Calibri" w:hAnsi="Calibri"/>
          <w:b/>
          <w:bCs/>
          <w:color w:val="003366"/>
          <w:sz w:val="40"/>
          <w:szCs w:val="40"/>
        </w:rPr>
        <w:t xml:space="preserve">Block 2: Sensorik, Controller &amp; Aktoren</w:t>
      </w:r>
    </w:p>
    <w:p>
      <w:pPr>
        <w:spacing w:after="240"/>
      </w:pPr>
      <w:r>
        <w:rPr>
          <w:rFonts w:ascii="Calibri" w:cs="Calibri" w:eastAsia="Calibri" w:hAnsi="Calibri"/>
          <w:color w:val="5A6470"/>
          <w:sz w:val="20"/>
          <w:szCs w:val="20"/>
        </w:rPr>
        <w:t xml:space="preserve">Vom Messwert zur Aktion · Fachinformatiker AE / SI – IHK-Prüfungsvorbereitung</w:t>
      </w:r>
    </w:p>
    <w:p>
      <w:pPr>
        <w:pStyle w:val="Heading1"/>
      </w:pPr>
      <w:r>
        <w:rPr>
          <w:rFonts w:ascii="Calibri" w:cs="Calibri" w:eastAsia="Calibri" w:hAnsi="Calibri"/>
          <w:b/>
          <w:bCs/>
          <w:color w:val="003366"/>
        </w:rPr>
        <w:t xml:space="preserve">1  Einführung</w:t>
      </w:r>
    </w:p>
    <w:p>
      <w:pPr>
        <w:spacing w:after="120"/>
      </w:pPr>
      <w:r>
        <w:rPr>
          <w:rFonts w:ascii="Calibri" w:cs="Calibri" w:eastAsia="Calibri" w:hAnsi="Calibri"/>
          <w:color w:val="1A1A1A"/>
          <w:sz w:val="22"/>
          <w:szCs w:val="22"/>
        </w:rPr>
        <w:t xml:space="preserve">Jedes IoT-System beruht auf einer einfachen Wirkkette: Sensoren erfassen Zustände der Umwelt, ein Controller verarbeitet diese Werte und trifft Entscheidungen, und Aktoren setzen diese Entscheidungen in eine physikalische Wirkung um. Dieser Block behandelt die einzelnen Bausteine sowie die Frage, welche Recheneinheit – Single Board Computer oder Mikrocontroller – sich für welche Aufgabe eignet.</w:t>
      </w:r>
    </w:p>
    <w:p>
      <w:pPr>
        <w:spacing w:after="120"/>
      </w:pPr>
      <w:r>
        <w:rPr>
          <w:rFonts w:ascii="Calibri" w:cs="Calibri" w:eastAsia="Calibri" w:hAnsi="Calibri"/>
          <w:b/>
          <w:bCs/>
          <w:color w:val="0066AA"/>
          <w:sz w:val="22"/>
          <w:szCs w:val="22"/>
        </w:rPr>
        <w:t xml:space="preserve">Lernziele: </w:t>
      </w:r>
    </w:p>
    <w:p>
      <w:pPr>
        <w:pStyle w:val="ListParagraph"/>
        <w:numPr>
          <w:ilvl w:val="0"/>
          <w:numId w:val="2"/>
        </w:numPr>
        <w:spacing w:after="60"/>
      </w:pPr>
      <w:r>
        <w:rPr>
          <w:rFonts w:ascii="Calibri" w:cs="Calibri" w:eastAsia="Calibri" w:hAnsi="Calibri"/>
          <w:color w:val="1A1A1A"/>
          <w:sz w:val="22"/>
          <w:szCs w:val="22"/>
        </w:rPr>
        <w:t xml:space="preserve">Die Wirkkette Sensor → Controller → Aktor erklären.</w:t>
      </w:r>
    </w:p>
    <w:p>
      <w:pPr>
        <w:pStyle w:val="ListParagraph"/>
        <w:numPr>
          <w:ilvl w:val="0"/>
          <w:numId w:val="2"/>
        </w:numPr>
        <w:spacing w:after="60"/>
      </w:pPr>
      <w:r>
        <w:rPr>
          <w:rFonts w:ascii="Calibri" w:cs="Calibri" w:eastAsia="Calibri" w:hAnsi="Calibri"/>
          <w:color w:val="1A1A1A"/>
          <w:sz w:val="22"/>
          <w:szCs w:val="22"/>
        </w:rPr>
        <w:t xml:space="preserve">Aktive und passive Sensoren unterscheiden.</w:t>
      </w:r>
    </w:p>
    <w:p>
      <w:pPr>
        <w:pStyle w:val="ListParagraph"/>
        <w:numPr>
          <w:ilvl w:val="0"/>
          <w:numId w:val="2"/>
        </w:numPr>
        <w:spacing w:after="60"/>
      </w:pPr>
      <w:r>
        <w:rPr>
          <w:rFonts w:ascii="Calibri" w:cs="Calibri" w:eastAsia="Calibri" w:hAnsi="Calibri"/>
          <w:color w:val="1A1A1A"/>
          <w:sz w:val="22"/>
          <w:szCs w:val="22"/>
        </w:rPr>
        <w:t xml:space="preserve">Typische Sensoren und Aktoren ihren Einsatzgebieten zuordnen.</w:t>
      </w:r>
    </w:p>
    <w:p>
      <w:pPr>
        <w:pStyle w:val="ListParagraph"/>
        <w:numPr>
          <w:ilvl w:val="0"/>
          <w:numId w:val="2"/>
        </w:numPr>
        <w:spacing w:after="60"/>
      </w:pPr>
      <w:r>
        <w:rPr>
          <w:rFonts w:ascii="Calibri" w:cs="Calibri" w:eastAsia="Calibri" w:hAnsi="Calibri"/>
          <w:color w:val="1A1A1A"/>
          <w:sz w:val="22"/>
          <w:szCs w:val="22"/>
        </w:rPr>
        <w:t xml:space="preserve">SBC und MCU anhand sinnvoller Kriterien vergleichen und auswählen.</w:t>
      </w:r>
    </w:p>
    <w:p>
      <w:pPr>
        <w:pStyle w:val="Heading1"/>
      </w:pPr>
      <w:r>
        <w:rPr>
          <w:rFonts w:ascii="Calibri" w:cs="Calibri" w:eastAsia="Calibri" w:hAnsi="Calibri"/>
          <w:b/>
          <w:bCs/>
          <w:color w:val="003366"/>
        </w:rPr>
        <w:t xml:space="preserve">2  Grundprinzip: die Wirkkette</w:t>
      </w:r>
    </w:p>
    <w:p>
      <w:pPr>
        <w:spacing w:after="120"/>
      </w:pPr>
      <w:r>
        <w:rPr>
          <w:rFonts w:ascii="Calibri" w:cs="Calibri" w:eastAsia="Calibri" w:hAnsi="Calibri"/>
          <w:b/>
          <w:bCs/>
          <w:color w:val="1A1A1A"/>
          <w:sz w:val="22"/>
          <w:szCs w:val="22"/>
        </w:rPr>
        <w:t xml:space="preserve">Sensor</w:t>
      </w:r>
      <w:r>
        <w:rPr>
          <w:rFonts w:ascii="Calibri" w:cs="Calibri" w:eastAsia="Calibri" w:hAnsi="Calibri"/>
          <w:color w:val="1A1A1A"/>
          <w:sz w:val="22"/>
          <w:szCs w:val="22"/>
        </w:rPr>
        <w:t xml:space="preserve"> (erfasst Messwerte)  →  </w:t>
      </w:r>
      <w:r>
        <w:rPr>
          <w:rFonts w:ascii="Calibri" w:cs="Calibri" w:eastAsia="Calibri" w:hAnsi="Calibri"/>
          <w:b/>
          <w:bCs/>
          <w:color w:val="1A1A1A"/>
          <w:sz w:val="22"/>
          <w:szCs w:val="22"/>
        </w:rPr>
        <w:t xml:space="preserve">Controller</w:t>
      </w:r>
      <w:r>
        <w:rPr>
          <w:rFonts w:ascii="Calibri" w:cs="Calibri" w:eastAsia="Calibri" w:hAnsi="Calibri"/>
          <w:color w:val="1A1A1A"/>
          <w:sz w:val="22"/>
          <w:szCs w:val="22"/>
        </w:rPr>
        <w:t xml:space="preserve"> (verarbeitet und steuert)  →  </w:t>
      </w:r>
      <w:r>
        <w:rPr>
          <w:rFonts w:ascii="Calibri" w:cs="Calibri" w:eastAsia="Calibri" w:hAnsi="Calibri"/>
          <w:b/>
          <w:bCs/>
          <w:color w:val="1A1A1A"/>
          <w:sz w:val="22"/>
          <w:szCs w:val="22"/>
        </w:rPr>
        <w:t xml:space="preserve">Aktor</w:t>
      </w:r>
      <w:r>
        <w:rPr>
          <w:rFonts w:ascii="Calibri" w:cs="Calibri" w:eastAsia="Calibri" w:hAnsi="Calibri"/>
          <w:color w:val="1A1A1A"/>
          <w:sz w:val="22"/>
          <w:szCs w:val="22"/>
        </w:rPr>
        <w:t xml:space="preserve"> (führt die Aktion aus).</w:t>
      </w:r>
    </w:p>
    <w:p>
      <w:pPr>
        <w:spacing w:after="120"/>
      </w:pPr>
      <w:r>
        <w:rPr>
          <w:rFonts w:ascii="Calibri" w:cs="Calibri" w:eastAsia="Calibri" w:hAnsi="Calibri"/>
          <w:b/>
          <w:bCs/>
          <w:color w:val="0066AA"/>
          <w:sz w:val="22"/>
          <w:szCs w:val="22"/>
        </w:rPr>
        <w:t xml:space="preserve">Beispiel: </w:t>
      </w:r>
      <w:r>
        <w:rPr>
          <w:rFonts w:ascii="Calibri" w:cs="Calibri" w:eastAsia="Calibri" w:hAnsi="Calibri"/>
          <w:i/>
          <w:iCs/>
          <w:color w:val="1A1A1A"/>
          <w:sz w:val="22"/>
          <w:szCs w:val="22"/>
        </w:rPr>
        <w:t xml:space="preserve">Ein Temperaturfühler misst 28 °C. Der Controller vergleicht den Wert mit dem Sollwert und schaltet über ein Relais den Lüfter ein.</w:t>
      </w:r>
    </w:p>
    <w:p>
      <w:pPr>
        <w:pStyle w:val="Heading1"/>
      </w:pPr>
      <w:r>
        <w:rPr>
          <w:rFonts w:ascii="Calibri" w:cs="Calibri" w:eastAsia="Calibri" w:hAnsi="Calibri"/>
          <w:b/>
          <w:bCs/>
          <w:color w:val="003366"/>
        </w:rPr>
        <w:t xml:space="preserve">3  Aktive und passive Sensoren</w:t>
      </w:r>
    </w:p>
    <w:p>
      <w:pPr>
        <w:spacing w:after="40" w:before="120"/>
      </w:pPr>
      <w:r>
        <w:rPr>
          <w:rFonts w:ascii="Calibri" w:cs="Calibri" w:eastAsia="Calibri" w:hAnsi="Calibri"/>
          <w:b/>
          <w:bCs/>
          <w:color w:val="003366"/>
          <w:sz w:val="23"/>
          <w:szCs w:val="23"/>
        </w:rPr>
        <w:t xml:space="preserve">Aktive Sensoren</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Senden selbst ein Signal aus und messen dessen Reflexion oder Reaktion.</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Benötigen eine Energiequelle für die Signalerzeugung.</w:t>
      </w:r>
    </w:p>
    <w:p>
      <w:pPr>
        <w:pStyle w:val="ListParagraph"/>
        <w:numPr>
          <w:ilvl w:val="0"/>
          <w:numId w:val="2"/>
        </w:numPr>
        <w:spacing w:after="60"/>
      </w:pPr>
      <w:r>
        <w:rPr>
          <w:rFonts w:ascii="Calibri" w:cs="Calibri" w:eastAsia="Calibri" w:hAnsi="Calibri"/>
          <w:b/>
          <w:bCs/>
          <w:color w:val="1A1A1A"/>
          <w:sz w:val="22"/>
          <w:szCs w:val="22"/>
        </w:rPr>
        <w:t xml:space="preserve">Beispiele: </w:t>
      </w:r>
      <w:r>
        <w:rPr>
          <w:rFonts w:ascii="Calibri" w:cs="Calibri" w:eastAsia="Calibri" w:hAnsi="Calibri"/>
          <w:color w:val="1A1A1A"/>
          <w:sz w:val="22"/>
          <w:szCs w:val="22"/>
        </w:rPr>
        <w:t xml:space="preserve">Radar, Lidar, Ultraschall, aktives Infrarot.</w:t>
      </w:r>
    </w:p>
    <w:p>
      <w:pPr>
        <w:spacing w:after="40" w:before="120"/>
      </w:pPr>
      <w:r>
        <w:rPr>
          <w:rFonts w:ascii="Calibri" w:cs="Calibri" w:eastAsia="Calibri" w:hAnsi="Calibri"/>
          <w:b/>
          <w:bCs/>
          <w:color w:val="003366"/>
          <w:sz w:val="23"/>
          <w:szCs w:val="23"/>
        </w:rPr>
        <w:t xml:space="preserve">Passive Sensoren</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Empfangen nur vorhandene Signale bzw. Energie – ohne eigene Aussendung.</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Sind dadurch häufig energieeffizienter.</w:t>
      </w:r>
    </w:p>
    <w:p>
      <w:pPr>
        <w:pStyle w:val="ListParagraph"/>
        <w:numPr>
          <w:ilvl w:val="0"/>
          <w:numId w:val="2"/>
        </w:numPr>
        <w:spacing w:after="60"/>
      </w:pPr>
      <w:r>
        <w:rPr>
          <w:rFonts w:ascii="Calibri" w:cs="Calibri" w:eastAsia="Calibri" w:hAnsi="Calibri"/>
          <w:b/>
          <w:bCs/>
          <w:color w:val="1A1A1A"/>
          <w:sz w:val="22"/>
          <w:szCs w:val="22"/>
        </w:rPr>
        <w:t xml:space="preserve">Beispiele: </w:t>
      </w:r>
      <w:r>
        <w:rPr>
          <w:rFonts w:ascii="Calibri" w:cs="Calibri" w:eastAsia="Calibri" w:hAnsi="Calibri"/>
          <w:color w:val="1A1A1A"/>
          <w:sz w:val="22"/>
          <w:szCs w:val="22"/>
        </w:rPr>
        <w:t xml:space="preserve">Kamera, PIR-Bewegungsmelder, Temperatursensor, Mikrofon.</w:t>
      </w:r>
    </w:p>
    <w:p>
      <w:pPr>
        <w:pStyle w:val="Heading1"/>
      </w:pPr>
      <w:r>
        <w:rPr>
          <w:rFonts w:ascii="Calibri" w:cs="Calibri" w:eastAsia="Calibri" w:hAnsi="Calibri"/>
          <w:b/>
          <w:bCs/>
          <w:color w:val="003366"/>
        </w:rPr>
        <w:t xml:space="preserve">4  Wichtige Sensortypen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1100"/>
        <w:gridCol w:w="5326"/>
      </w:tblGrid>
      <w:tr>
        <w:tc>
          <w:tcPr>
            <w:tcW w:type="dxa" w:w="26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Sensor</w:t>
            </w:r>
          </w:p>
        </w:tc>
        <w:tc>
          <w:tcPr>
            <w:tcW w:type="dxa" w:w="11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Typ</w:t>
            </w:r>
          </w:p>
        </w:tc>
        <w:tc>
          <w:tcPr>
            <w:tcW w:type="dxa" w:w="53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Einsatzgebiete</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Temperatursensor</w:t>
            </w:r>
          </w:p>
        </w:tc>
        <w:tc>
          <w:tcPr>
            <w:tcW w:type="dxa" w:w="1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passiv</w:t>
            </w:r>
          </w:p>
        </w:tc>
        <w:tc>
          <w:tcPr>
            <w:tcW w:type="dxa" w:w="53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NTC/PTC, PT100, Thermoelement – Klimasteuerung, Prozessüberwachung, Brandschutz</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Drucksensor</w:t>
            </w:r>
          </w:p>
        </w:tc>
        <w:tc>
          <w:tcPr>
            <w:tcW w:type="dxa" w:w="1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passiv</w:t>
            </w:r>
          </w:p>
        </w:tc>
        <w:tc>
          <w:tcPr>
            <w:tcW w:type="dxa" w:w="53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piezoelektrisch, kapazitiv – Hydraulik, Pneumatik, Wetterstation</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Beschleunigungssensor</w:t>
            </w:r>
          </w:p>
        </w:tc>
        <w:tc>
          <w:tcPr>
            <w:tcW w:type="dxa" w:w="1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passiv</w:t>
            </w:r>
          </w:p>
        </w:tc>
        <w:tc>
          <w:tcPr>
            <w:tcW w:type="dxa" w:w="53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MEMS-basiert – Smartphones, Airbag-Auslösung, Vibrationsmessung</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Ultraschallsensor</w:t>
            </w:r>
          </w:p>
        </w:tc>
        <w:tc>
          <w:tcPr>
            <w:tcW w:type="dxa" w:w="1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aktiv</w:t>
            </w:r>
          </w:p>
        </w:tc>
        <w:tc>
          <w:tcPr>
            <w:tcW w:type="dxa" w:w="53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Entfernungs- und Füllstandsmessung, Einparkhilfe</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Lidar</w:t>
            </w:r>
          </w:p>
        </w:tc>
        <w:tc>
          <w:tcPr>
            <w:tcW w:type="dxa" w:w="1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aktiv</w:t>
            </w:r>
          </w:p>
        </w:tc>
        <w:tc>
          <w:tcPr>
            <w:tcW w:type="dxa" w:w="53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3D-Umgebungserfassung, autonomes Fahren, Vermessung</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PIR-Sensor</w:t>
            </w:r>
          </w:p>
        </w:tc>
        <w:tc>
          <w:tcPr>
            <w:tcW w:type="dxa" w:w="1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passiv</w:t>
            </w:r>
          </w:p>
        </w:tc>
        <w:tc>
          <w:tcPr>
            <w:tcW w:type="dxa" w:w="53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Passiv-Infrarot – Bewegungsmelder, Alarmanlagen, Beleuchtungssteuerung</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Gyroskop</w:t>
            </w:r>
          </w:p>
        </w:tc>
        <w:tc>
          <w:tcPr>
            <w:tcW w:type="dxa" w:w="1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passiv</w:t>
            </w:r>
          </w:p>
        </w:tc>
        <w:tc>
          <w:tcPr>
            <w:tcW w:type="dxa" w:w="53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Drehratensensor – Bildstabilisierung, Navigation, Robotik</w:t>
            </w:r>
          </w:p>
        </w:tc>
      </w:tr>
      <w:tr>
        <w:tc>
          <w:tcPr>
            <w:tcW w:type="dxa" w:w="26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Lichtsensor (LDR)</w:t>
            </w:r>
          </w:p>
        </w:tc>
        <w:tc>
          <w:tcPr>
            <w:tcW w:type="dxa" w:w="1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passiv</w:t>
            </w:r>
          </w:p>
        </w:tc>
        <w:tc>
          <w:tcPr>
            <w:tcW w:type="dxa" w:w="53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Helligkeitsmessung – Display-Anpassung, Dämmerungsschalter</w:t>
            </w:r>
          </w:p>
        </w:tc>
      </w:tr>
    </w:tbl>
    <w:p>
      <w:pPr>
        <w:pStyle w:val="Heading1"/>
      </w:pPr>
      <w:r>
        <w:rPr>
          <w:rFonts w:ascii="Calibri" w:cs="Calibri" w:eastAsia="Calibri" w:hAnsi="Calibri"/>
          <w:b/>
          <w:bCs/>
          <w:color w:val="003366"/>
        </w:rPr>
        <w:t xml:space="preserve">5  Aktoren im Überblick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3826"/>
        <w:gridCol w:w="2700"/>
      </w:tblGrid>
      <w:tr>
        <w:tc>
          <w:tcPr>
            <w:tcW w:type="dxa" w:w="25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Aktortyp</w:t>
            </w:r>
          </w:p>
        </w:tc>
        <w:tc>
          <w:tcPr>
            <w:tcW w:type="dxa" w:w="38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Funktion</w:t>
            </w:r>
          </w:p>
        </w:tc>
        <w:tc>
          <w:tcPr>
            <w:tcW w:type="dxa" w:w="27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Einsatz</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Elektromotor</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wandelt elektrische in mechanische Energie</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Antriebe, Pumpen, Lüfter</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Relais</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elektrischer Schalter für Lastkreise</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Schalten von Verbrauchern</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Magnetventil</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elektromagnetisch betätigtes Ventil</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Pneumatik, Hydraulik, Bewässerung</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Servomotor</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positionsgenaue Bewegung</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Robotik, CNC, Modellbau</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LED / Display</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optische Ausgabe</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Anzeigen, Signalisierung</w:t>
            </w:r>
          </w:p>
        </w:tc>
      </w:tr>
      <w:tr>
        <w:tc>
          <w:tcPr>
            <w:tcW w:type="dxa" w:w="2500"/>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Lautsprecher / Buzzer</w:t>
            </w:r>
          </w:p>
        </w:tc>
        <w:tc>
          <w:tcPr>
            <w:tcW w:type="dxa" w:w="3826"/>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akustische Ausgabe</w:t>
            </w:r>
          </w:p>
        </w:tc>
        <w:tc>
          <w:tcPr>
            <w:tcW w:type="dxa" w:w="27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Alarme, Feedback</w:t>
            </w:r>
          </w:p>
        </w:tc>
      </w:tr>
    </w:tbl>
    <w:p>
      <w:pPr>
        <w:pStyle w:val="Heading1"/>
      </w:pPr>
      <w:r>
        <w:rPr>
          <w:rFonts w:ascii="Calibri" w:cs="Calibri" w:eastAsia="Calibri" w:hAnsi="Calibri"/>
          <w:b/>
          <w:bCs/>
          <w:color w:val="003366"/>
        </w:rPr>
        <w:t xml:space="preserve">6  SBC vs. MCU</w:t>
      </w:r>
    </w:p>
    <w:p>
      <w:pPr>
        <w:spacing w:after="40" w:before="120"/>
      </w:pPr>
      <w:r>
        <w:rPr>
          <w:rFonts w:ascii="Calibri" w:cs="Calibri" w:eastAsia="Calibri" w:hAnsi="Calibri"/>
          <w:b/>
          <w:bCs/>
          <w:color w:val="003366"/>
          <w:sz w:val="23"/>
          <w:szCs w:val="23"/>
        </w:rPr>
        <w:t xml:space="preserve">SBC – Single Board Computer</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Vollwertiger Computer auf einer Platine mit Betriebssystem (Linux, Windows IoT).</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Mehrkern-CPU, RAM, Storage, USB/HDMI/Netzwerk; höherer Stromverbrauch.</w:t>
      </w:r>
    </w:p>
    <w:p>
      <w:pPr>
        <w:pStyle w:val="ListParagraph"/>
        <w:numPr>
          <w:ilvl w:val="0"/>
          <w:numId w:val="2"/>
        </w:numPr>
        <w:spacing w:after="60"/>
      </w:pPr>
      <w:r>
        <w:rPr>
          <w:rFonts w:ascii="Calibri" w:cs="Calibri" w:eastAsia="Calibri" w:hAnsi="Calibri"/>
          <w:b/>
          <w:bCs/>
          <w:color w:val="1A1A1A"/>
          <w:sz w:val="22"/>
          <w:szCs w:val="22"/>
        </w:rPr>
        <w:t xml:space="preserve">Beispiele: </w:t>
      </w:r>
      <w:r>
        <w:rPr>
          <w:rFonts w:ascii="Calibri" w:cs="Calibri" w:eastAsia="Calibri" w:hAnsi="Calibri"/>
          <w:color w:val="1A1A1A"/>
          <w:sz w:val="22"/>
          <w:szCs w:val="22"/>
        </w:rPr>
        <w:t xml:space="preserve">Raspberry Pi, BeagleBone, NVIDIA Jetson.</w:t>
      </w:r>
    </w:p>
    <w:p>
      <w:pPr>
        <w:spacing w:after="40" w:before="120"/>
      </w:pPr>
      <w:r>
        <w:rPr>
          <w:rFonts w:ascii="Calibri" w:cs="Calibri" w:eastAsia="Calibri" w:hAnsi="Calibri"/>
          <w:b/>
          <w:bCs/>
          <w:color w:val="003366"/>
          <w:sz w:val="23"/>
          <w:szCs w:val="23"/>
        </w:rPr>
        <w:t xml:space="preserve">MCU – Microcontroller Unit</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CPU, RAM und Flash auf einem Chip integriert; kein OS (Bare Metal oder RTOS).</w:t>
      </w:r>
    </w:p>
    <w:p>
      <w:pPr>
        <w:pStyle w:val="ListParagraph"/>
        <w:numPr>
          <w:ilvl w:val="0"/>
          <w:numId w:val="2"/>
        </w:numPr>
        <w:spacing w:after="60"/>
      </w:pPr>
      <w:r>
        <w:rPr>
          <w:rFonts w:ascii="Calibri" w:cs="Calibri" w:eastAsia="Calibri" w:hAnsi="Calibri"/>
          <w:b/>
          <w:bCs/>
          <w:color w:val="1A1A1A"/>
          <w:sz w:val="22"/>
          <w:szCs w:val="22"/>
        </w:rPr>
        <w:t xml:space="preserve"/>
      </w:r>
      <w:r>
        <w:rPr>
          <w:rFonts w:ascii="Calibri" w:cs="Calibri" w:eastAsia="Calibri" w:hAnsi="Calibri"/>
          <w:color w:val="1A1A1A"/>
          <w:sz w:val="22"/>
          <w:szCs w:val="22"/>
        </w:rPr>
        <w:t xml:space="preserve">GPIO-Pins für Sensoren/Aktoren, sehr geringer Stromverbrauch, echtzeitfähig.</w:t>
      </w:r>
    </w:p>
    <w:p>
      <w:pPr>
        <w:pStyle w:val="ListParagraph"/>
        <w:numPr>
          <w:ilvl w:val="0"/>
          <w:numId w:val="2"/>
        </w:numPr>
        <w:spacing w:after="60"/>
      </w:pPr>
      <w:r>
        <w:rPr>
          <w:rFonts w:ascii="Calibri" w:cs="Calibri" w:eastAsia="Calibri" w:hAnsi="Calibri"/>
          <w:b/>
          <w:bCs/>
          <w:color w:val="1A1A1A"/>
          <w:sz w:val="22"/>
          <w:szCs w:val="22"/>
        </w:rPr>
        <w:t xml:space="preserve">Beispiele: </w:t>
      </w:r>
      <w:r>
        <w:rPr>
          <w:rFonts w:ascii="Calibri" w:cs="Calibri" w:eastAsia="Calibri" w:hAnsi="Calibri"/>
          <w:color w:val="1A1A1A"/>
          <w:sz w:val="22"/>
          <w:szCs w:val="22"/>
        </w:rPr>
        <w:t xml:space="preserve">Arduino, ESP32, STM32, ATmega.</w:t>
      </w:r>
    </w:p>
    <w:p>
      <w:pPr>
        <w:spacing w:after="80" w:before="120"/>
      </w:pPr>
      <w:r>
        <w:rPr>
          <w:rFonts w:ascii="Calibri" w:cs="Calibri" w:eastAsia="Calibri" w:hAnsi="Calibri"/>
          <w:b/>
          <w:bCs/>
          <w:color w:val="0066AA"/>
          <w:sz w:val="22"/>
          <w:szCs w:val="22"/>
        </w:rPr>
        <w:t xml:space="preserve">Direkter Vergleich: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26"/>
        <w:gridCol w:w="3100"/>
        <w:gridCol w:w="3100"/>
      </w:tblGrid>
      <w:tr>
        <w:tc>
          <w:tcPr>
            <w:tcW w:type="dxa" w:w="2826"/>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Kriterium</w:t>
            </w:r>
          </w:p>
        </w:tc>
        <w:tc>
          <w:tcPr>
            <w:tcW w:type="dxa" w:w="31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SBC</w:t>
            </w:r>
          </w:p>
        </w:tc>
        <w:tc>
          <w:tcPr>
            <w:tcW w:type="dxa" w:w="3100"/>
            <w:tcBorders>
              <w:top w:val="single" w:color="C7D6E5" w:sz="4"/>
              <w:left w:val="single" w:color="C7D6E5" w:sz="4"/>
              <w:bottom w:val="single" w:color="C7D6E5" w:sz="4"/>
              <w:right w:val="single" w:color="C7D6E5" w:sz="4"/>
            </w:tcBorders>
            <w:shd w:fill="003366" w:val="clear"/>
            <w:tcMar>
              <w:top w:type="dxa" w:w="60"/>
              <w:left w:type="dxa" w:w="120"/>
              <w:bottom w:type="dxa" w:w="60"/>
              <w:right w:type="dxa" w:w="120"/>
            </w:tcMar>
            <w:vAlign w:val="center"/>
          </w:tcPr>
          <w:p>
            <w:r>
              <w:rPr>
                <w:rFonts w:ascii="Calibri" w:cs="Calibri" w:eastAsia="Calibri" w:hAnsi="Calibri"/>
                <w:b/>
                <w:bCs/>
                <w:color w:val="FFFFFF"/>
                <w:sz w:val="20"/>
                <w:szCs w:val="20"/>
              </w:rPr>
              <w:t xml:space="preserve">MCU</w:t>
            </w:r>
          </w:p>
        </w:tc>
      </w:tr>
      <w:tr>
        <w:tc>
          <w:tcPr>
            <w:tcW w:type="dxa" w:w="2826"/>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Betriebssystem</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Linux, Windows IoT</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keines oder RTOS</w:t>
            </w:r>
          </w:p>
        </w:tc>
      </w:tr>
      <w:tr>
        <w:tc>
          <w:tcPr>
            <w:tcW w:type="dxa" w:w="2826"/>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Rechenleistung</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hoch (GHz, Mehrkern)</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niedrig (MHz, Einkern)</w:t>
            </w:r>
          </w:p>
        </w:tc>
      </w:tr>
      <w:tr>
        <w:tc>
          <w:tcPr>
            <w:tcW w:type="dxa" w:w="2826"/>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RAM</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GB-Bereich</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KB bis MB</w:t>
            </w:r>
          </w:p>
        </w:tc>
      </w:tr>
      <w:tr>
        <w:tc>
          <w:tcPr>
            <w:tcW w:type="dxa" w:w="2826"/>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Stromverbrauch</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Watt-Bereich</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Milliwatt-Bereich</w:t>
            </w:r>
          </w:p>
        </w:tc>
      </w:tr>
      <w:tr>
        <w:tc>
          <w:tcPr>
            <w:tcW w:type="dxa" w:w="2826"/>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Echtzeitfähigkeit</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eingeschränkt</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sehr gut</w:t>
            </w:r>
          </w:p>
        </w:tc>
      </w:tr>
      <w:tr>
        <w:tc>
          <w:tcPr>
            <w:tcW w:type="dxa" w:w="2826"/>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Preis</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€30 – €500+</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€1 – €30</w:t>
            </w:r>
          </w:p>
        </w:tc>
      </w:tr>
      <w:tr>
        <w:tc>
          <w:tcPr>
            <w:tcW w:type="dxa" w:w="2826"/>
            <w:tcBorders>
              <w:top w:val="single" w:color="C7D6E5" w:sz="4"/>
              <w:left w:val="single" w:color="C7D6E5" w:sz="4"/>
              <w:bottom w:val="single" w:color="C7D6E5" w:sz="4"/>
              <w:right w:val="single" w:color="C7D6E5" w:sz="4"/>
            </w:tcBorders>
            <w:shd w:fill="EEF5FB" w:val="clear"/>
            <w:tcMar>
              <w:top w:type="dxa" w:w="60"/>
              <w:left w:type="dxa" w:w="120"/>
              <w:bottom w:type="dxa" w:w="60"/>
              <w:right w:type="dxa" w:w="120"/>
            </w:tcMar>
            <w:vAlign w:val="center"/>
          </w:tcPr>
          <w:p>
            <w:r>
              <w:rPr>
                <w:rFonts w:ascii="Calibri" w:cs="Calibri" w:eastAsia="Calibri" w:hAnsi="Calibri"/>
                <w:b/>
                <w:bCs/>
                <w:color w:val="1A1A1A"/>
                <w:sz w:val="21"/>
                <w:szCs w:val="21"/>
              </w:rPr>
              <w:t xml:space="preserve">Einsatz</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Edge Computing, Gateway, Medienserver</w:t>
            </w:r>
          </w:p>
        </w:tc>
        <w:tc>
          <w:tcPr>
            <w:tcW w:type="dxa" w:w="3100"/>
            <w:tcBorders>
              <w:top w:val="single" w:color="C7D6E5" w:sz="4"/>
              <w:left w:val="single" w:color="C7D6E5" w:sz="4"/>
              <w:bottom w:val="single" w:color="C7D6E5" w:sz="4"/>
              <w:right w:val="single" w:color="C7D6E5" w:sz="4"/>
            </w:tcBorders>
            <w:shd w:fill="FFFFFF" w:val="clear"/>
            <w:tcMar>
              <w:top w:type="dxa" w:w="60"/>
              <w:left w:type="dxa" w:w="120"/>
              <w:bottom w:type="dxa" w:w="60"/>
              <w:right w:type="dxa" w:w="120"/>
            </w:tcMar>
            <w:vAlign w:val="center"/>
          </w:tcPr>
          <w:p>
            <w:r>
              <w:rPr>
                <w:rFonts w:ascii="Calibri" w:cs="Calibri" w:eastAsia="Calibri" w:hAnsi="Calibri"/>
                <w:b w:val="false"/>
                <w:bCs w:val="false"/>
                <w:color w:val="1A1A1A"/>
                <w:sz w:val="21"/>
                <w:szCs w:val="21"/>
              </w:rPr>
              <w:t xml:space="preserve">Sensorknoten, Steuerung, Embedded</w:t>
            </w:r>
          </w:p>
        </w:tc>
      </w:tr>
    </w:tbl>
    <w:p>
      <w:pPr>
        <w:pStyle w:val="Heading1"/>
      </w:pPr>
      <w:r>
        <w:rPr>
          <w:rFonts w:ascii="Calibri" w:cs="Calibri" w:eastAsia="Calibri" w:hAnsi="Calibri"/>
          <w:b/>
          <w:bCs/>
          <w:color w:val="003366"/>
        </w:rPr>
        <w:t xml:space="preserve">7  Praxisbausteine: ESP32 &amp; DHT22</w:t>
      </w:r>
    </w:p>
    <w:p>
      <w:pPr>
        <w:spacing w:after="120"/>
      </w:pPr>
      <w:r>
        <w:rPr>
          <w:rFonts w:ascii="Calibri" w:cs="Calibri" w:eastAsia="Calibri" w:hAnsi="Calibri"/>
          <w:color w:val="1A1A1A"/>
          <w:sz w:val="22"/>
          <w:szCs w:val="22"/>
        </w:rPr>
        <w:t xml:space="preserve">In der Wokwi-Praxis (Leittext) verwenden Sie konkret einen ESP32 als Controller und einen DHT22 als Sensor. Hier die wichtigsten Eckdaten als Nachschlag:</w:t>
      </w:r>
    </w:p>
    <w:p>
      <w:pPr>
        <w:spacing w:after="40" w:before="120"/>
      </w:pPr>
      <w:r>
        <w:rPr>
          <w:rFonts w:ascii="Calibri" w:cs="Calibri" w:eastAsia="Calibri" w:hAnsi="Calibri"/>
          <w:b/>
          <w:bCs/>
          <w:color w:val="003366"/>
          <w:sz w:val="23"/>
          <w:szCs w:val="23"/>
        </w:rPr>
        <w:t xml:space="preserve">ESP32 (Mikrocontroller / MCU)</w:t>
      </w:r>
    </w:p>
    <w:p>
      <w:pPr>
        <w:spacing w:after="120"/>
      </w:pPr>
      <w:r>
        <w:rPr>
          <w:rFonts w:ascii="Calibri" w:cs="Calibri" w:eastAsia="Calibri" w:hAnsi="Calibri"/>
          <w:color w:val="1A1A1A"/>
          <w:sz w:val="22"/>
          <w:szCs w:val="22"/>
        </w:rPr>
        <w:t xml:space="preserve">Sehr verbreiteter IoT-Mikrocontroller mit integriertem WLAN und Bluetooth – dadurch ohne Zusatzmodul netzwerkfähig.</w:t>
      </w:r>
    </w:p>
    <w:p>
      <w:pPr>
        <w:pStyle w:val="ListParagraph"/>
        <w:numPr>
          <w:ilvl w:val="0"/>
          <w:numId w:val="2"/>
        </w:numPr>
        <w:spacing w:after="60"/>
      </w:pPr>
      <w:r>
        <w:rPr>
          <w:rFonts w:ascii="Calibri" w:cs="Calibri" w:eastAsia="Calibri" w:hAnsi="Calibri"/>
          <w:b/>
          <w:bCs/>
          <w:color w:val="1A1A1A"/>
          <w:sz w:val="22"/>
          <w:szCs w:val="22"/>
        </w:rPr>
        <w:t xml:space="preserve">Kennzeichen: </w:t>
      </w:r>
      <w:r>
        <w:rPr>
          <w:rFonts w:ascii="Calibri" w:cs="Calibri" w:eastAsia="Calibri" w:hAnsi="Calibri"/>
          <w:color w:val="1A1A1A"/>
          <w:sz w:val="22"/>
          <w:szCs w:val="22"/>
        </w:rPr>
        <w:t xml:space="preserve">Dual-Core-Prozessor, WLAN (802.11 b/g/n) + Bluetooth/BLE, zahlreiche GPIO-Pins, ADC, 3,3-V-Logik.</w:t>
      </w:r>
    </w:p>
    <w:p>
      <w:pPr>
        <w:pStyle w:val="ListParagraph"/>
        <w:numPr>
          <w:ilvl w:val="0"/>
          <w:numId w:val="2"/>
        </w:numPr>
        <w:spacing w:after="60"/>
      </w:pPr>
      <w:r>
        <w:rPr>
          <w:rFonts w:ascii="Calibri" w:cs="Calibri" w:eastAsia="Calibri" w:hAnsi="Calibri"/>
          <w:b/>
          <w:bCs/>
          <w:color w:val="1A1A1A"/>
          <w:sz w:val="22"/>
          <w:szCs w:val="22"/>
        </w:rPr>
        <w:t xml:space="preserve">Programmierung: </w:t>
      </w:r>
      <w:r>
        <w:rPr>
          <w:rFonts w:ascii="Calibri" w:cs="Calibri" w:eastAsia="Calibri" w:hAnsi="Calibri"/>
          <w:color w:val="1A1A1A"/>
          <w:sz w:val="22"/>
          <w:szCs w:val="22"/>
        </w:rPr>
        <w:t xml:space="preserve">C/C++ (Arduino-Framework) oder MicroPython.</w:t>
      </w:r>
    </w:p>
    <w:p>
      <w:pPr>
        <w:pStyle w:val="ListParagraph"/>
        <w:numPr>
          <w:ilvl w:val="0"/>
          <w:numId w:val="2"/>
        </w:numPr>
        <w:spacing w:after="60"/>
      </w:pPr>
      <w:r>
        <w:rPr>
          <w:rFonts w:ascii="Calibri" w:cs="Calibri" w:eastAsia="Calibri" w:hAnsi="Calibri"/>
          <w:b/>
          <w:bCs/>
          <w:color w:val="1A1A1A"/>
          <w:sz w:val="22"/>
          <w:szCs w:val="22"/>
        </w:rPr>
        <w:t xml:space="preserve">Einordnung: </w:t>
      </w:r>
      <w:r>
        <w:rPr>
          <w:rFonts w:ascii="Calibri" w:cs="Calibri" w:eastAsia="Calibri" w:hAnsi="Calibri"/>
          <w:color w:val="1A1A1A"/>
          <w:sz w:val="22"/>
          <w:szCs w:val="22"/>
        </w:rPr>
        <w:t xml:space="preserve">klassische MCU (kein Betriebssystem) – sparsam, echtzeitfähig, ideal als Sensorknoten.</w:t>
      </w:r>
    </w:p>
    <w:p>
      <w:pPr>
        <w:spacing w:after="40" w:before="120"/>
      </w:pPr>
      <w:r>
        <w:rPr>
          <w:rFonts w:ascii="Calibri" w:cs="Calibri" w:eastAsia="Calibri" w:hAnsi="Calibri"/>
          <w:b/>
          <w:bCs/>
          <w:color w:val="003366"/>
          <w:sz w:val="23"/>
          <w:szCs w:val="23"/>
        </w:rPr>
        <w:t xml:space="preserve">DHT22 (Temperatur- und Feuchtesensor)</w:t>
      </w:r>
    </w:p>
    <w:p>
      <w:pPr>
        <w:spacing w:after="120"/>
      </w:pPr>
      <w:r>
        <w:rPr>
          <w:rFonts w:ascii="Calibri" w:cs="Calibri" w:eastAsia="Calibri" w:hAnsi="Calibri"/>
          <w:color w:val="1A1A1A"/>
          <w:sz w:val="22"/>
          <w:szCs w:val="22"/>
        </w:rPr>
        <w:t xml:space="preserve">Digitaler Sensor, der Temperatur und relative Luftfeuchte über eine einzige Datenleitung liefert.</w:t>
      </w:r>
    </w:p>
    <w:p>
      <w:pPr>
        <w:pStyle w:val="ListParagraph"/>
        <w:numPr>
          <w:ilvl w:val="0"/>
          <w:numId w:val="2"/>
        </w:numPr>
        <w:spacing w:after="60"/>
      </w:pPr>
      <w:r>
        <w:rPr>
          <w:rFonts w:ascii="Calibri" w:cs="Calibri" w:eastAsia="Calibri" w:hAnsi="Calibri"/>
          <w:b/>
          <w:bCs/>
          <w:color w:val="1A1A1A"/>
          <w:sz w:val="22"/>
          <w:szCs w:val="22"/>
        </w:rPr>
        <w:t xml:space="preserve">Messbereich: </w:t>
      </w:r>
      <w:r>
        <w:rPr>
          <w:rFonts w:ascii="Calibri" w:cs="Calibri" w:eastAsia="Calibri" w:hAnsi="Calibri"/>
          <w:color w:val="1A1A1A"/>
          <w:sz w:val="22"/>
          <w:szCs w:val="22"/>
        </w:rPr>
        <w:t xml:space="preserve">Temperatur −40 bis +80 °C (±0,5 °C), Feuchte 0–100 % (±2–5 %).</w:t>
      </w:r>
    </w:p>
    <w:p>
      <w:pPr>
        <w:pStyle w:val="ListParagraph"/>
        <w:numPr>
          <w:ilvl w:val="0"/>
          <w:numId w:val="2"/>
        </w:numPr>
        <w:spacing w:after="60"/>
      </w:pPr>
      <w:r>
        <w:rPr>
          <w:rFonts w:ascii="Calibri" w:cs="Calibri" w:eastAsia="Calibri" w:hAnsi="Calibri"/>
          <w:b/>
          <w:bCs/>
          <w:color w:val="1A1A1A"/>
          <w:sz w:val="22"/>
          <w:szCs w:val="22"/>
        </w:rPr>
        <w:t xml:space="preserve">Typ: </w:t>
      </w:r>
      <w:r>
        <w:rPr>
          <w:rFonts w:ascii="Calibri" w:cs="Calibri" w:eastAsia="Calibri" w:hAnsi="Calibri"/>
          <w:color w:val="1A1A1A"/>
          <w:sz w:val="22"/>
          <w:szCs w:val="22"/>
        </w:rPr>
        <w:t xml:space="preserve">passiver, digitaler Sensor – Werte kommen bereits digital, es ist kein ADC nötig.</w:t>
      </w:r>
    </w:p>
    <w:p>
      <w:pPr>
        <w:pStyle w:val="ListParagraph"/>
        <w:numPr>
          <w:ilvl w:val="0"/>
          <w:numId w:val="2"/>
        </w:numPr>
        <w:spacing w:after="60"/>
      </w:pPr>
      <w:r>
        <w:rPr>
          <w:rFonts w:ascii="Calibri" w:cs="Calibri" w:eastAsia="Calibri" w:hAnsi="Calibri"/>
          <w:b/>
          <w:bCs/>
          <w:color w:val="1A1A1A"/>
          <w:sz w:val="22"/>
          <w:szCs w:val="22"/>
        </w:rPr>
        <w:t xml:space="preserve">Abgrenzung: </w:t>
      </w:r>
      <w:r>
        <w:rPr>
          <w:rFonts w:ascii="Calibri" w:cs="Calibri" w:eastAsia="Calibri" w:hAnsi="Calibri"/>
          <w:color w:val="1A1A1A"/>
          <w:sz w:val="22"/>
          <w:szCs w:val="22"/>
        </w:rPr>
        <w:t xml:space="preserve">genauer und größerer Messbereich als der einfachere DHT11.</w:t>
      </w:r>
    </w:p>
    <w:p>
      <w:pPr>
        <w:spacing w:after="120"/>
      </w:pPr>
      <w:r>
        <w:rPr>
          <w:rFonts w:ascii="Calibri" w:cs="Calibri" w:eastAsia="Calibri" w:hAnsi="Calibri"/>
          <w:b/>
          <w:bCs/>
          <w:color w:val="0066AA"/>
          <w:sz w:val="22"/>
          <w:szCs w:val="22"/>
        </w:rPr>
        <w:t xml:space="preserve">Zuordnung zur Wirkkette: </w:t>
      </w:r>
      <w:r>
        <w:rPr>
          <w:rFonts w:ascii="Calibri" w:cs="Calibri" w:eastAsia="Calibri" w:hAnsi="Calibri"/>
          <w:color w:val="1A1A1A"/>
          <w:sz w:val="22"/>
          <w:szCs w:val="22"/>
        </w:rPr>
        <w:t xml:space="preserve">DHT22 = Sensor (misst) · ESP32 = Controller (verarbeitet, sendet per MQTT) · z. B. LED/Lüfter = Aktor (reagiert).</w:t>
      </w:r>
    </w:p>
    <w:p>
      <w:pPr>
        <w:pStyle w:val="Heading1"/>
      </w:pPr>
      <w:r>
        <w:rPr>
          <w:rFonts w:ascii="Calibri" w:cs="Calibri" w:eastAsia="Calibri" w:hAnsi="Calibri"/>
          <w:b/>
          <w:bCs/>
          <w:color w:val="003366"/>
        </w:rPr>
        <w:t xml:space="preserve">8  Zusammenfassung</w:t>
      </w:r>
    </w:p>
    <w:p>
      <w:pPr>
        <w:pStyle w:val="ListParagraph"/>
        <w:numPr>
          <w:ilvl w:val="0"/>
          <w:numId w:val="2"/>
        </w:numPr>
        <w:spacing w:after="60"/>
      </w:pPr>
      <w:r>
        <w:rPr>
          <w:rFonts w:ascii="Calibri" w:cs="Calibri" w:eastAsia="Calibri" w:hAnsi="Calibri"/>
          <w:color w:val="1A1A1A"/>
          <w:sz w:val="22"/>
          <w:szCs w:val="22"/>
        </w:rPr>
        <w:t xml:space="preserve">Die Wirkkette Sensor → Controller → Aktor bildet die Grundlage jedes IoT-Geräts.</w:t>
      </w:r>
    </w:p>
    <w:p>
      <w:pPr>
        <w:pStyle w:val="ListParagraph"/>
        <w:numPr>
          <w:ilvl w:val="0"/>
          <w:numId w:val="2"/>
        </w:numPr>
        <w:spacing w:after="60"/>
      </w:pPr>
      <w:r>
        <w:rPr>
          <w:rFonts w:ascii="Calibri" w:cs="Calibri" w:eastAsia="Calibri" w:hAnsi="Calibri"/>
          <w:color w:val="1A1A1A"/>
          <w:sz w:val="22"/>
          <w:szCs w:val="22"/>
        </w:rPr>
        <w:t xml:space="preserve">Aktive Sensoren senden ein Signal aus, passive Sensoren empfangen nur.</w:t>
      </w:r>
    </w:p>
    <w:p>
      <w:pPr>
        <w:pStyle w:val="ListParagraph"/>
        <w:numPr>
          <w:ilvl w:val="0"/>
          <w:numId w:val="2"/>
        </w:numPr>
        <w:spacing w:after="60"/>
      </w:pPr>
      <w:r>
        <w:rPr>
          <w:rFonts w:ascii="Calibri" w:cs="Calibri" w:eastAsia="Calibri" w:hAnsi="Calibri"/>
          <w:color w:val="1A1A1A"/>
          <w:sz w:val="22"/>
          <w:szCs w:val="22"/>
        </w:rPr>
        <w:t xml:space="preserve">Aktoren wandeln Steuersignale in Bewegung, Schaltvorgänge oder Ausgaben um.</w:t>
      </w:r>
    </w:p>
    <w:p>
      <w:pPr>
        <w:pStyle w:val="ListParagraph"/>
        <w:numPr>
          <w:ilvl w:val="0"/>
          <w:numId w:val="2"/>
        </w:numPr>
        <w:spacing w:after="60"/>
      </w:pPr>
      <w:r>
        <w:rPr>
          <w:rFonts w:ascii="Calibri" w:cs="Calibri" w:eastAsia="Calibri" w:hAnsi="Calibri"/>
          <w:color w:val="1A1A1A"/>
          <w:sz w:val="22"/>
          <w:szCs w:val="22"/>
        </w:rPr>
        <w:t xml:space="preserve">SBC = leistungsstark mit Betriebssystem; MCU = sparsam und echtzeitfähig für Sensorknoten.</w:t>
      </w:r>
    </w:p>
    <w:p>
      <w:pPr>
        <w:pStyle w:val="Heading1"/>
      </w:pPr>
      <w:r>
        <w:rPr>
          <w:rFonts w:ascii="Calibri" w:cs="Calibri" w:eastAsia="Calibri" w:hAnsi="Calibri"/>
          <w:b/>
          <w:bCs/>
          <w:color w:val="003366"/>
        </w:rPr>
        <w:t xml:space="preserve">9  Wiederholungsfragen</w:t>
      </w:r>
    </w:p>
    <w:p>
      <w:pPr>
        <w:pStyle w:val="ListParagraph"/>
        <w:numPr>
          <w:ilvl w:val="0"/>
          <w:numId w:val="3"/>
        </w:numPr>
        <w:spacing w:after="80"/>
      </w:pPr>
      <w:r>
        <w:rPr>
          <w:rFonts w:ascii="Calibri" w:cs="Calibri" w:eastAsia="Calibri" w:hAnsi="Calibri"/>
          <w:color w:val="1A1A1A"/>
          <w:sz w:val="22"/>
          <w:szCs w:val="22"/>
        </w:rPr>
        <w:t xml:space="preserve">Beschreiben Sie die Wirkkette eines IoT-Systems an einem selbst gewählten Beispiel.</w:t>
      </w:r>
    </w:p>
    <w:p>
      <w:pPr>
        <w:pStyle w:val="ListParagraph"/>
        <w:numPr>
          <w:ilvl w:val="0"/>
          <w:numId w:val="3"/>
        </w:numPr>
        <w:spacing w:after="80"/>
      </w:pPr>
      <w:r>
        <w:rPr>
          <w:rFonts w:ascii="Calibri" w:cs="Calibri" w:eastAsia="Calibri" w:hAnsi="Calibri"/>
          <w:color w:val="1A1A1A"/>
          <w:sz w:val="22"/>
          <w:szCs w:val="22"/>
        </w:rPr>
        <w:t xml:space="preserve">Worin unterscheiden sich aktive und passive Sensoren? Nennen Sie je zwei Beispiele.</w:t>
      </w:r>
    </w:p>
    <w:p>
      <w:pPr>
        <w:pStyle w:val="ListParagraph"/>
        <w:numPr>
          <w:ilvl w:val="0"/>
          <w:numId w:val="3"/>
        </w:numPr>
        <w:spacing w:after="80"/>
      </w:pPr>
      <w:r>
        <w:rPr>
          <w:rFonts w:ascii="Calibri" w:cs="Calibri" w:eastAsia="Calibri" w:hAnsi="Calibri"/>
          <w:color w:val="1A1A1A"/>
          <w:sz w:val="22"/>
          <w:szCs w:val="22"/>
        </w:rPr>
        <w:t xml:space="preserve">Ordnen Sie folgenden Aktoren je ein Einsatzgebiet zu: Relais, Servomotor, Magnetventil.</w:t>
      </w:r>
    </w:p>
    <w:p>
      <w:pPr>
        <w:pStyle w:val="ListParagraph"/>
        <w:numPr>
          <w:ilvl w:val="0"/>
          <w:numId w:val="3"/>
        </w:numPr>
        <w:spacing w:after="80"/>
      </w:pPr>
      <w:r>
        <w:rPr>
          <w:rFonts w:ascii="Calibri" w:cs="Calibri" w:eastAsia="Calibri" w:hAnsi="Calibri"/>
          <w:color w:val="1A1A1A"/>
          <w:sz w:val="22"/>
          <w:szCs w:val="22"/>
        </w:rPr>
        <w:t xml:space="preserve">Wann würden Sie eine MCU statt eines SBC einsetzen? Begründen Sie.</w:t>
      </w:r>
    </w:p>
    <w:p>
      <w:pPr>
        <w:pStyle w:val="ListParagraph"/>
        <w:numPr>
          <w:ilvl w:val="0"/>
          <w:numId w:val="3"/>
        </w:numPr>
        <w:spacing w:after="80"/>
      </w:pPr>
      <w:r>
        <w:rPr>
          <w:rFonts w:ascii="Calibri" w:cs="Calibri" w:eastAsia="Calibri" w:hAnsi="Calibri"/>
          <w:color w:val="1A1A1A"/>
          <w:sz w:val="22"/>
          <w:szCs w:val="22"/>
        </w:rPr>
        <w:t xml:space="preserve">Nennen Sie drei Kriterien, in denen sich SBC und MCU deutlich unterscheiden.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6"/>
      </w:pBdr>
      <w:tabs>
        <w:tab w:val="center" w:pos="4513"/>
        <w:tab w:val="right" w:pos="9026"/>
      </w:tabs>
    </w:pPr>
    <w:r>
      <w:rPr>
        <w:rFonts w:ascii="Calibri" w:cs="Calibri" w:eastAsia="Calibri" w:hAnsi="Calibri"/>
        <w:color w:val="5A6470"/>
        <w:sz w:val="16"/>
        <w:szCs w:val="16"/>
      </w:rPr>
      <w:t xml:space="preserve">[Vor- und Nachname]</w:t>
    </w:r>
    <w:r>
      <w:rPr>
        <w:rFonts w:ascii="Calibri" w:cs="Calibri" w:eastAsia="Calibri" w:hAnsi="Calibri"/>
        <w:color w:val="5A6470"/>
        <w:sz w:val="16"/>
        <w:szCs w:val="16"/>
      </w:rPr>
      <w:t xml:space="preserve">	Modul H – Block 2: Sensorik, Controller &amp; Aktoren</w:t>
    </w:r>
    <w:r>
      <w:rPr>
        <w:rFonts w:ascii="Calibri" w:cs="Calibri" w:eastAsia="Calibri" w:hAnsi="Calibri"/>
        <w:color w:val="5A6470"/>
        <w:sz w:val="16"/>
        <w:szCs w:val="16"/>
      </w:rPr>
      <w:t xml:space="preserve">	TT.MM.JJJJ   |   Seite </w:t>
    </w:r>
    <w:r>
      <w:rPr>
        <w:rFonts w:ascii="Calibri" w:cs="Calibri" w:eastAsia="Calibri" w:hAnsi="Calibri"/>
        <w:color w:val="5A6470"/>
        <w:sz w:val="16"/>
        <w:szCs w:val="16"/>
      </w:rPr>
      <w:fldChar w:fldCharType="begin"/>
      <w:instrText xml:space="preserve">PAGE</w:instrText>
      <w:fldChar w:fldCharType="separate"/>
      <w:fldChar w:fldCharType="end"/>
    </w:r>
    <w:r>
      <w:rPr>
        <w:rFonts w:ascii="Calibri" w:cs="Calibri" w:eastAsia="Calibri" w:hAnsi="Calibri"/>
        <w:color w:val="5A6470"/>
        <w:sz w:val="16"/>
        <w:szCs w:val="16"/>
      </w:rPr>
      <w:t xml:space="preserve"> von </w:t>
    </w:r>
    <w:r>
      <w:rPr>
        <w:rFonts w:ascii="Calibri" w:cs="Calibri" w:eastAsia="Calibri" w:hAnsi="Calibri"/>
        <w:color w:val="5A647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abstractNum w:abstractNumId="4" w15:restartNumberingAfterBreak="0">
    <w:multiLevelType w:val="hybridMultilevel"/>
    <w:lvl w:ilvl="0" w15:tentative="1">
      <w:start w:val="1"/>
      <w:numFmt w:val="decimal"/>
      <w:lvlText w:val="%1."/>
      <w:lvlJc w:val="left"/>
      <w:pPr>
        <w:ind w:left="460" w:hanging="260"/>
      </w:pPr>
    </w:lvl>
  </w:abstractNum>
  <w:abstractNum w:abstractNumId="5" w15:restartNumberingAfterBreak="0">
    <w:multiLevelType w:val="hybridMultilevel"/>
    <w:lvl w:ilvl="0" w15:tentative="1">
      <w:start w:val="1"/>
      <w:numFmt w:val="decimal"/>
      <w:lvlText w:val="%1."/>
      <w:lvlJc w:val="left"/>
      <w:pPr>
        <w:ind w:left="460" w:hanging="260"/>
      </w:pPr>
    </w:lvl>
  </w:abstractNum>
  <w:abstractNum w:abstractNumId="6" w15:restartNumberingAfterBreak="0">
    <w:multiLevelType w:val="hybridMultilevel"/>
    <w:lvl w:ilvl="0" w15:tentative="1">
      <w:start w:val="1"/>
      <w:numFmt w:val="decimal"/>
      <w:lvlText w:val="%1."/>
      <w:lvlJc w:val="left"/>
      <w:pPr>
        <w:ind w:left="460" w:hanging="260"/>
      </w:pPr>
    </w:lvl>
  </w:abstractNum>
  <w:abstractNum w:abstractNumId="7" w15:restartNumberingAfterBreak="0">
    <w:multiLevelType w:val="hybridMultilevel"/>
    <w:lvl w:ilvl="0" w15:tentative="1">
      <w:start w:val="1"/>
      <w:numFmt w:val="decimal"/>
      <w:lvlText w:val="%1."/>
      <w:lvlJc w:val="left"/>
      <w:pPr>
        <w:ind w:left="460" w:hanging="260"/>
      </w:pPr>
    </w:lvl>
  </w:abstractNum>
  <w:abstractNum w:abstractNumId="8"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60"/>
      <w:outlineLvl w:val="0"/>
    </w:pPr>
    <w:rPr>
      <w:rFonts w:ascii="Calibri" w:cs="Calibri" w:eastAsia="Calibri" w:hAnsi="Calibri"/>
      <w:b/>
      <w:bCs/>
      <w:color w:val="003366"/>
      <w:sz w:val="28"/>
      <w:szCs w:val="28"/>
    </w:rPr>
  </w:style>
  <w:style w:type="paragraph" w:styleId="Heading2">
    <w:name w:val="Heading 2"/>
    <w:basedOn w:val="Normal"/>
    <w:next w:val="Normal"/>
    <w:qFormat/>
    <w:pPr>
      <w:spacing w:after="80" w:before="160"/>
      <w:outlineLvl w:val="1"/>
    </w:pPr>
    <w:rPr>
      <w:rFonts w:ascii="Calibri" w:cs="Calibri" w:eastAsia="Calibri" w:hAnsi="Calibri"/>
      <w:b/>
      <w:bCs/>
      <w:color w:val="0066A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2026-06-01T09:02:47.331Z</dcterms:created>
  <dcterms:modified xsi:type="dcterms:W3CDTF">2026-06-01T09:02:47.343Z</dcterms:modified>
</cp:coreProperties>
</file>

<file path=docProps/custom.xml><?xml version="1.0" encoding="utf-8"?>
<Properties xmlns="http://schemas.openxmlformats.org/officeDocument/2006/custom-properties" xmlns:vt="http://schemas.openxmlformats.org/officeDocument/2006/docPropsVTypes"/>
</file>