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F0A500"/>
          <w:spacing w:val="30"/>
          <w:sz w:val="20"/>
          <w:szCs w:val="20"/>
        </w:rPr>
        <w:t xml:space="preserve">MODUL H  ·  LEITTEXT (PRAXIS)</w:t>
      </w:r>
    </w:p>
    <w:p>
      <w:pPr>
        <w:pBdr>
          <w:bottom w:val="single" w:color="003366" w:sz="12" w:space="6"/>
        </w:pBdr>
        <w:spacing w:after="4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Smart Home in Packet Tracer</w:t>
      </w:r>
    </w:p>
    <w:p>
      <w:pPr>
        <w:spacing w:after="240"/>
      </w:pPr>
      <w:r>
        <w:rPr>
          <w:rFonts w:ascii="Calibri" w:cs="Calibri" w:eastAsia="Calibri" w:hAnsi="Calibri"/>
          <w:color w:val="5A6470"/>
          <w:sz w:val="20"/>
          <w:szCs w:val="20"/>
        </w:rPr>
        <w:t xml:space="preserve">Home Gateway · IoT-Geräte registrieren · Automatisierungsregeln · Leittextmethode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Auftrag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Für ein Musterhaus der NordTech Smart Living GmbH sollen Sie in Cisco Packet Tracer ein kleines Smart-Home-Netz aufbauen. Mehrere IoT-Geräte werden über ein Home Gateway vernetzt und registriert. Anschließend richten Sie Automatisierungsregeln ein, sodass sich das Haus selbstständig verhält (z. B. Licht bei Bewegung).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Bearbeitung: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Einzel- oder Partnerarbeit · Bearbeitungszeit ca. 3 Unterrichtsstunden · Packet Tracer ab Version 7.x.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Lernziele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IoT-Geräte über ein Home Gateway drahtlos vernetzen und registrieren.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Den IoT-Monitor zur Überwachung und Steuerung nutzen.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Automatisierungsregeln (Conditions) nach dem Wenn-Dann-Prinzip erstellen.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Das Pub/Sub-/Sensor-Aktor-Prinzip aus Block 2/3 praktisch nachvollziehen.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Phase 1 – Informieren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Welche Aufgabe übernimmt das Home Gateway in einem Smart-Home-Netz?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Wie hängt eine „Condition“ in Packet Tracer mit dem Sensor-Controller-Aktor-Prinzip aus Block 2 zusammen?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Welche realen Funkstandards (Block 4, Handout) bildet das Home Gateway vereinfacht ab?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Phase 2 – Planen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Planen Sie die Geräte Ihres Musterhauses und ihre Rolle (Sensor oder Aktor):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200"/>
        <w:gridCol w:w="3826"/>
      </w:tblGrid>
      <w:tr>
        <w:tc>
          <w:tcPr>
            <w:tcW w:type="dxa" w:w="30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Gerät</w:t>
            </w:r>
          </w:p>
        </w:tc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Rolle</w:t>
            </w:r>
          </w:p>
        </w:tc>
        <w:tc>
          <w:tcPr>
            <w:tcW w:type="dxa" w:w="3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Aufgabe</w:t>
            </w:r>
          </w:p>
        </w:tc>
      </w:tr>
      <w:tr>
        <w:tc>
          <w:tcPr>
            <w:tcW w:type="dxa" w:w="30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Motion Detector</w:t>
            </w:r>
          </w:p>
        </w:tc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Sensor</w:t>
            </w:r>
          </w:p>
        </w:tc>
        <w:tc>
          <w:tcPr>
            <w:tcW w:type="dxa" w:w="3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erkennt Bewegung</w:t>
            </w:r>
          </w:p>
        </w:tc>
      </w:tr>
      <w:tr>
        <w:tc>
          <w:tcPr>
            <w:tcW w:type="dxa" w:w="30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Smart Light / Bulb</w:t>
            </w:r>
          </w:p>
        </w:tc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Aktor</w:t>
            </w:r>
          </w:p>
        </w:tc>
        <w:tc>
          <w:tcPr>
            <w:tcW w:type="dxa" w:w="3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Beleuchtung schalten</w:t>
            </w:r>
          </w:p>
        </w:tc>
      </w:tr>
      <w:tr>
        <w:tc>
          <w:tcPr>
            <w:tcW w:type="dxa" w:w="30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Door</w:t>
            </w:r>
          </w:p>
        </w:tc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Sensor/Aktor</w:t>
            </w:r>
          </w:p>
        </w:tc>
        <w:tc>
          <w:tcPr>
            <w:tcW w:type="dxa" w:w="3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Tür offen/geschlossen</w:t>
            </w:r>
          </w:p>
        </w:tc>
      </w:tr>
      <w:tr>
        <w:tc>
          <w:tcPr>
            <w:tcW w:type="dxa" w:w="30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Siren</w:t>
            </w:r>
          </w:p>
        </w:tc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Aktor</w:t>
            </w:r>
          </w:p>
        </w:tc>
        <w:tc>
          <w:tcPr>
            <w:tcW w:type="dxa" w:w="3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Alarm auslösen</w:t>
            </w:r>
          </w:p>
        </w:tc>
      </w:tr>
    </w:tbl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Phase 3 – Entscheiden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Welche zwei Automatisierungsregeln wollen Sie umsetzen? Formulieren Sie sie als Wenn-Dann-Satz.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Über welches Gerät (PC, Laptop oder Tablet) greifen Sie auf den IoT-Monitor zu?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Welche Geräte sollen sich automatisch verhalten, welche nur manuell schaltbar sein?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F0A500"/>
          <w:sz w:val="22"/>
          <w:szCs w:val="22"/>
        </w:rPr>
        <w:t xml:space="preserve">Dozenten-Checkpoint: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Lassen Sie Ihre beiden Regeln kurz abnehmen, bevor Sie sie umsetzen.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Phase 4 – Ausführen</w:t>
      </w:r>
    </w:p>
    <w:p>
      <w:pPr>
        <w:pStyle w:val="Heading2"/>
      </w:pPr>
      <w:r>
        <w:rPr>
          <w:rFonts w:ascii="Calibri" w:cs="Calibri" w:eastAsia="Calibri" w:hAnsi="Calibri"/>
          <w:b/>
          <w:bCs/>
          <w:color w:val="0066AA"/>
        </w:rPr>
        <w:t xml:space="preserve">Schritt 1: Geräte platzieren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Ein „Home Gateway“ platzieren ([Network Devices] → [Wireless Devices] → Home Gateway).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Aus der Kategorie [End Devices] → [Home] folgende Geräte hinzufügen: Motion Detector, Light (Bulb), Door, Siren.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Ein Tablet oder Laptop hinzufügen (zum Aufrufen des IoT-Monitors).</w:t>
      </w:r>
    </w:p>
    <w:p>
      <w:pPr>
        <w:pStyle w:val="Heading2"/>
      </w:pPr>
      <w:r>
        <w:rPr>
          <w:rFonts w:ascii="Calibri" w:cs="Calibri" w:eastAsia="Calibri" w:hAnsi="Calibri"/>
          <w:b/>
          <w:bCs/>
          <w:color w:val="0066AA"/>
        </w:rPr>
        <w:t xml:space="preserve">Schritt 2: Geräte mit dem Home Gateway verbinden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Für jedes IoT-Gerät (und das Tablet):</w:t>
      </w:r>
    </w:p>
    <w:p>
      <w:pPr>
        <w:pStyle w:val="ListParagraph"/>
        <w:numPr>
          <w:ilvl w:val="0"/>
          <w:numId w:val="6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Gerät anklicken → Reiter [Config].</w:t>
      </w:r>
    </w:p>
    <w:p>
      <w:pPr>
        <w:pStyle w:val="ListParagraph"/>
        <w:numPr>
          <w:ilvl w:val="0"/>
          <w:numId w:val="6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Unter [Wireless0] das SSID auf „HomeGateway“ setzen (DHCP aktiv).</w:t>
      </w:r>
    </w:p>
    <w:p>
      <w:pPr>
        <w:pStyle w:val="ListParagraph"/>
        <w:numPr>
          <w:ilvl w:val="0"/>
          <w:numId w:val="6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Unter [Settings] → „IoT Server“ den Eintrag „Home Gateway“ wählen.</w:t>
      </w:r>
    </w:p>
    <w:p>
      <w:pPr>
        <w:pStyle w:val="ListParagraph"/>
        <w:numPr>
          <w:ilvl w:val="0"/>
          <w:numId w:val="6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Kontrollieren: Das Gerät erhält eine IP aus 192.168.25.x und registriert sich.</w:t>
      </w:r>
    </w:p>
    <w:p>
      <w:pPr>
        <w:pStyle w:val="Heading2"/>
      </w:pPr>
      <w:r>
        <w:rPr>
          <w:rFonts w:ascii="Calibri" w:cs="Calibri" w:eastAsia="Calibri" w:hAnsi="Calibri"/>
          <w:b/>
          <w:bCs/>
          <w:color w:val="0066AA"/>
        </w:rPr>
        <w:t xml:space="preserve">Schritt 3: IoT-Monitor öffnen</w:t>
      </w:r>
    </w:p>
    <w:p>
      <w:pPr>
        <w:pStyle w:val="ListParagraph"/>
        <w:numPr>
          <w:ilvl w:val="0"/>
          <w:numId w:val="7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Tablet/Laptop anklicken → [Desktop] → [Web Browser].</w:t>
      </w:r>
    </w:p>
    <w:p>
      <w:pPr>
        <w:pStyle w:val="ListParagraph"/>
        <w:numPr>
          <w:ilvl w:val="0"/>
          <w:numId w:val="7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Adresse 192.168.25.1 aufrufen.</w:t>
      </w:r>
    </w:p>
    <w:p>
      <w:pPr>
        <w:pStyle w:val="ListParagraph"/>
        <w:numPr>
          <w:ilvl w:val="0"/>
          <w:numId w:val="7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Anmelden (Standard: Benutzer admin, Passwort admin).</w:t>
      </w:r>
    </w:p>
    <w:p>
      <w:pPr>
        <w:pStyle w:val="ListParagraph"/>
        <w:numPr>
          <w:ilvl w:val="0"/>
          <w:numId w:val="7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Es erscheint die Liste der registrierten Geräte – testen Sie, ob Sie das Licht manuell ein-/ausschalten können.</w:t>
      </w:r>
    </w:p>
    <w:p>
      <w:pPr>
        <w:pStyle w:val="Heading2"/>
      </w:pPr>
      <w:r>
        <w:rPr>
          <w:rFonts w:ascii="Calibri" w:cs="Calibri" w:eastAsia="Calibri" w:hAnsi="Calibri"/>
          <w:b/>
          <w:bCs/>
          <w:color w:val="0066AA"/>
        </w:rPr>
        <w:t xml:space="preserve">Schritt 4: Automatisierungsregeln (Conditions) erstellen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Im IoT-Monitor auf [Conditions] → [Add] klicken und folgende Regeln anlegen: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Regel 1 – Licht bei Bewegung: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Wenn Motion Detector „On“ ist, dann setze Light „On“.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Regel 2 – Alarm bei offener Tür: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Wenn Door „Open“ ist, dann setze Siren „On“.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Phase 5 – Kontrollieren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Lösen Sie die Sensoren aus (Maus über das Gerät, dann Alt-Taste + Klick simuliert z. B. Bewegung bzw. öffnet die Tür):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Abnahme-Checkliste: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Alle Geräte sind im IoT-Monitor registriert und sichtbar.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Bei ausgelöster Bewegung schaltet das Licht automatisch ein.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Beim Öffnen der Tür ertönt die Sirene.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Das Licht lässt sich zusätzlich manuell über den IoT-Monitor schalten.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Phase 6 – Bewerten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Vergleichen Sie das Home Gateway mit einem echten MQTT-Broker (Block 3): Welche Gemeinsamkeiten und Grenzen sehen Sie?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Welche realen Funkstandards würden die simulierten Drahtlosverbindungen ersetzen?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Welche Sicherheitsrisiken bestehen, wenn der IoT-Monitor mit Standard-Zugangsdaten (admin/admin) erreichbar bleibt?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Wie würden Sie das Haus um eine sinnvolle dritte Regel erweitern?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Zusatzaufgaben (für schnelle Gruppen)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Wer früher fertig ist, bearbeitet die folgenden Aufgaben eigenständig. Die Anleitung ist vollständig – arbeiten Sie sie Schritt für Schritt durch.</w:t>
      </w:r>
    </w:p>
    <w:p>
      <w:pPr>
        <w:pStyle w:val="Heading2"/>
      </w:pPr>
      <w:r>
        <w:rPr>
          <w:rFonts w:ascii="Calibri" w:cs="Calibri" w:eastAsia="Calibri" w:hAnsi="Calibri"/>
          <w:b/>
          <w:bCs/>
          <w:color w:val="0066AA"/>
        </w:rPr>
        <w:t xml:space="preserve">Z1 – Temperaturregel mit Lüfter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Ein Lüfter schaltet sich automatisch ein, sobald eine Schwellentemperatur überschritten wird.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Schritt 1 – Geräte: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Aus [End Devices] → [Home] einen „Temperature Monitor“ und einen „Fan“ hinzufügen.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Beide mit dem Home Gateway verbinden und registrieren (Wireless0 → SSID HomeGateway; IoT Server → Home Gateway), genau wie in Phase 4.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Schritt 2 – Regel im IoT-Monitor: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[Conditions] → [Add].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Name: „Lüfter bei Hitze“.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Bedingung: Temperature Monitor → Temperature → „&gt;“ → 30.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Aktion: Set → Fan → Status → On (bzw. High).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Schritt 3 – Test: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Temperature Monitor anklicken → Reiter [Environment] → Umgebungstemperatur über 30 setzen (oder im globalen Environment). Der Lüfter muss anlaufen.</w:t>
      </w:r>
    </w:p>
    <w:p>
      <w:pPr>
        <w:pStyle w:val="Heading2"/>
      </w:pPr>
      <w:r>
        <w:rPr>
          <w:rFonts w:ascii="Calibri" w:cs="Calibri" w:eastAsia="Calibri" w:hAnsi="Calibri"/>
          <w:b/>
          <w:bCs/>
          <w:color w:val="0066AA"/>
        </w:rPr>
        <w:t xml:space="preserve">Z2 – Lichtsteuerung bei Dunkelheit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Das Licht schaltet sich bei Dunkelheit automatisch ein.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Schritt 1 – Gerät: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Einen „Light Detector“ hinzufügen und wie gewohnt mit dem Home Gateway verbinden und registrieren.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Schritt 2 – Regel: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[Conditions] → [Add]. Name: „Licht bei Dunkelheit“.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Bedingung: Light Detector → On → ist false (= es ist dunkel).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Aktion: Set → Light → 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Optional zweite Regel: wenn Light Detector On = true (hell), dann Light Off.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Schritt 3 – Test: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Helligkeit über den Reiter [Environment] (Visible Light) bzw. den Tag/Nacht-Zyklus verändern – das Licht muss bei Dunkelheit angehen.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F0A500"/>
          <w:sz w:val="22"/>
          <w:szCs w:val="22"/>
        </w:rPr>
        <w:t xml:space="preserve">Hinweis: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Eine feste Uhrzeit als Auslöser ist in Packet Tracer nicht direkt möglich – die Conditions reagieren auf Gerätezustände, nicht auf die Wanduhr. Die genaue Bezeichnung der Helligkeits-Eigenschaft kann je nach PT-Version abweichen.</w:t>
      </w:r>
    </w:p>
    <w:p>
      <w:pPr>
        <w:pStyle w:val="Heading2"/>
      </w:pPr>
      <w:r>
        <w:rPr>
          <w:rFonts w:ascii="Calibri" w:cs="Calibri" w:eastAsia="Calibri" w:hAnsi="Calibri"/>
          <w:b/>
          <w:bCs/>
          <w:color w:val="0066AA"/>
        </w:rPr>
        <w:t xml:space="preserve">Z3 – Zweiter Raum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Ein zweites Zimmer mit eigenem Licht und eigener Bewegungsregel.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Schritte: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Ein weiteres Light und einen weiteren Motion Detector hinzufügen und registrieren.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Beide eindeutig benennen (z. B. Light2, Motion2), damit die Regeln nicht verwechselt werden.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[Conditions] → [Add]: Wenn Motion2 On, dann Light2 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Test: Mit Alt + Klick auf Motion2 die Bewegung auslösen – nur Light2 darf reagieren.</w:t>
      </w:r>
    </w:p>
    <w:p>
      <w:pPr>
        <w:spacing w:before="160"/>
      </w:pPr>
      <w:r>
        <w:rPr>
          <w:rFonts w:ascii="Calibri" w:cs="Calibri" w:eastAsia="Calibri" w:hAnsi="Calibri"/>
          <w:b/>
          <w:bCs/>
          <w:color w:val="F0A500"/>
          <w:sz w:val="22"/>
          <w:szCs w:val="22"/>
        </w:rPr>
        <w:t xml:space="preserve">Hinweis: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Bezeichnungen einzelner Menüpunkte können je nach Packet-Tracer-Version leicht abweichen. Das Prinzip – Verbinden, Registrieren, Regel anlegen – bleibt gleich.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5A6470"/>
        <w:sz w:val="16"/>
        <w:szCs w:val="16"/>
      </w:rPr>
      <w:t xml:space="preserve">[Vor- und Nachname]</w:t>
    </w:r>
    <w:r>
      <w:rPr>
        <w:rFonts w:ascii="Calibri" w:cs="Calibri" w:eastAsia="Calibri" w:hAnsi="Calibri"/>
        <w:color w:val="5A6470"/>
        <w:sz w:val="16"/>
        <w:szCs w:val="16"/>
      </w:rPr>
      <w:t xml:space="preserve">	Modul H – Block 4: Leittext Smart Home (Packet Tracer)</w:t>
    </w:r>
    <w:r>
      <w:rPr>
        <w:rFonts w:ascii="Calibri" w:cs="Calibri" w:eastAsia="Calibri" w:hAnsi="Calibri"/>
        <w:color w:val="5A6470"/>
        <w:sz w:val="16"/>
        <w:szCs w:val="16"/>
      </w:rPr>
      <w:t xml:space="preserve">	TT.MM.JJJJ   |   Seite </w:t>
    </w:r>
    <w:r>
      <w:rPr>
        <w:rFonts w:ascii="Calibri" w:cs="Calibri" w:eastAsia="Calibri" w:hAnsi="Calibri"/>
        <w:color w:val="5A647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470"/>
        <w:sz w:val="16"/>
        <w:szCs w:val="16"/>
      </w:rPr>
      <w:t xml:space="preserve"> von </w:t>
    </w:r>
    <w:r>
      <w:rPr>
        <w:rFonts w:ascii="Calibri" w:cs="Calibri" w:eastAsia="Calibri" w:hAnsi="Calibri"/>
        <w:color w:val="5A647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8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60"/>
      <w:outlineLvl w:val="0"/>
    </w:pPr>
    <w:rPr>
      <w:rFonts w:ascii="Calibri" w:cs="Calibri" w:eastAsia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160"/>
      <w:outlineLvl w:val="1"/>
    </w:pPr>
    <w:rPr>
      <w:rFonts w:ascii="Calibri" w:cs="Calibri" w:eastAsia="Calibri" w:hAnsi="Calibri"/>
      <w:b/>
      <w:bCs/>
      <w:color w:val="0066AA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2026-06-02T10:21:34.530Z</dcterms:created>
  <dcterms:modified xsi:type="dcterms:W3CDTF">2026-06-02T10:21:34.530Z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