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4"/>
          <w:szCs w:val="44"/>
        </w:rPr>
        <w:t xml:space="preserve">Abkürzungsverzeichnis</w:t>
      </w:r>
    </w:p>
    <w:p>
      <w:pPr>
        <w:spacing w:after="300" w:before="0"/>
        <w:jc w:val="center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Modul F / Lernfeld 5  –  Datenbanken · Programmierung · Testen · T-SQL</w:t>
      </w: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Zahlensysteme &amp; Datendarstellung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Bit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Binary Digit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Kleinste Informationseinheit – Wert 0 oder 1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Byte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8 Bit – kann 2⁸ = 256 verschiedene Werte darstellen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KB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Kilobyte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1.024 Byte (2¹⁰ Byte)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MB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Megabyte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1.024 KB = 1.048.576 Byte (2²⁰ Byte)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GB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Gigabyte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1.024 MB (2³⁰ Byte)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TB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Terabyte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1.024 GB (2⁴⁰ Byte)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ASCII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American Standard Code for Information Interchange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7-Bit-Zeichenkodierung – 128 Zeichen (nur US-Englisch)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UTF-8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Unicode Transformation Format 8-Bit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Variable Zeichenkodierung – unterstützt alle Sprachen und Emojis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Hex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Hexadezimal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Basis-16-Zahlensystem (0–9, A–F) – 1 Hex-Ziffer = 4 Bit = 1 Nibble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Bin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Binär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Basis-2-Zahlensystem (0, 1) – Grundlage aller Computerdaten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Dec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Dezimal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Basis-10-Zahlensystem – das alltagsübliche Zahlensystem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MSB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Most Significant Bit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Das höchstwertige Bit (ganz links) einer Binärzahl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LSB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Least Significant Bit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Das niedrigstwertige Bit (ganz rechts) einer Binärzahl</w:t>
            </w:r>
          </w:p>
        </w:tc>
      </w:tr>
    </w:tbl>
    <w:p>
      <w:pPr>
        <w:spacing w:after="60" w:before="6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Datenbanken &amp; Normalisierung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DB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Datenbank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Strukturierte Sammlung zusammengehöriger Daten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DBMS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Datenbank-Management-System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Software zur Verwaltung von Datenbanken (z.B. MS SQL Server)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SQL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Structured Query Language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Standardsprache für relationale Datenbanken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RDBMS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Relationales DBMS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DBMS auf Basis von Tabellen mit Beziehungen (z.B. SQL Server, MySQL)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PK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Primary Key / Primärschlüssel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Eindeutiger Bezeichner jeder Zeile in einer Tabelle – NOT NULL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FK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Foreign Key / Fremdschlüssel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Spalte, die auf den PK einer anderen Tabelle verweist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NF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Normalform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Stufe der Normalisierung (1NF, 2NF, 3NF)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1NF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Erste Normalform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Alle Werte atomar, kein Mehrfachwert, eindeutiger PK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2NF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Zweite Normalform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1NF + volle Abhängigkeit aller Spalten vom gesamten PK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3NF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Dritte Normalform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2NF + keine transitiven Abhängigkeiten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BCNF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Boyce-Codd-Normalform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Verschärfte 3NF – jede Determinante ist ein Schlüsselkandidat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NULL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Kein Wert vorhanden (≠ 0, ≠ leer) – Abfrage: IS NULL / IS NOT NULL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DDL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Data Definition Language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SQL-Befehle zur Strukturverwaltung: CREATE, ALTER, DROP, TRUNCATE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DML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Data Manipulation Language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SQL-Befehle zur Datenverwaltung: INSERT, UPDATE, DELETE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DQL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Data Query Language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SQL-Abfragebefehle: SELECT, FROM, WHERE, JOIN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DCL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Data Control Language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SQL-Rechteverwaltung: GRANT, REVOKE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ACID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Atomicity · Consistency · Isolation · Durability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Eigenschaften von Datenbanktransaktionen</w:t>
            </w:r>
          </w:p>
        </w:tc>
      </w:tr>
    </w:tbl>
    <w:p>
      <w:pPr>
        <w:spacing w:after="60" w:before="6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ERM &amp; ERD (Datenbankmodellierung)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ERM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Entity-Relationship-Modell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Konzeptmodell in Chen-Notation (Rechteck/Oval/Raute + 1/n/m)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ERD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Entity-Relationship-Diagramm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Implementierungsnahes Diagramm in Crow's-Foot-Notation (||, O, &lt;)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ER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Entity-Relationship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Modellierungsansatz für Datenbank-Struktur nach Chen (1976)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Entität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Eigenständiges Objekt der realen Welt (z.B. Kunde, Produkt)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Attribut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Eigenschaft einer Entität (z.B. Name, Preis)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Kardinalität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Gibt an wie viele Objekte miteinander in Beziehung stehen (1:1, 1:n, n:m)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1:1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One-to-One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Jede Entität A steht mit genau einer Entität B in Beziehung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1:n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One-to-Many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Eine Entität A steht mit mehreren B in Beziehung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n:m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Many-to-Many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Mehrere A stehen mit mehreren B in Beziehung → Hilfstabelle nötig</w:t>
            </w:r>
          </w:p>
        </w:tc>
      </w:tr>
    </w:tbl>
    <w:p>
      <w:pPr>
        <w:spacing w:after="60" w:before="6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Programmierung &amp; PAP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PAP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Programmablaufplan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Grafische Darstellung eines Algorithmus (DIN 66001)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DIN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Deutsches Institut für Normung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Normungsorganisation – DIN 66001 definiert PAP-Symbole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OOP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Objektorientierte Programmierung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Programmierparadigma mit Klassen, Objekten, Vererbung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IDE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Integrated Development Environment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Entwicklungsumgebung (z.B. Visual Studio, VS Code)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API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Application Programming Interface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Schnittstelle zur Kommunikation zwischen Softwarekomponenten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DRY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Don't Repeat Yourself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Prinzip: keine Codeduplizierung – Logik in Methoden auslagern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GUI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Graphical User Interface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Grafische Benutzeroberfläche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int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Integer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Ganzzahl-Datentyp in C# (–2.147.483.648 bis +2.147.483.647)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bool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Boolean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Wahrheitswert-Datentyp (true / false)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char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Character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Einzelnes Zeichen (2 Byte, Unicode)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string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Zeichenkette (Folge von char-Werten)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double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64-Bit-Gleitkommazahl (~15 Dezimalstellen)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decimal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Exakte Dezimalzahl – empfohlen für Geldbeträge</w:t>
            </w:r>
          </w:p>
        </w:tc>
      </w:tr>
    </w:tbl>
    <w:p>
      <w:pPr>
        <w:spacing w:after="60" w:before="60"/>
      </w:pPr>
    </w:p>
    <w:p>
      <w:r>
        <w:br w:type="page"/>
      </w: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Strukturiertes Testen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ISTQB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International Software Testing Qualifications Board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Internationale Zertifizierungsorganisation für Software-Tester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BB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Blackbox-Test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Test ohne Codekenntnis – basiert auf Spezifikation/Anforderungen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WB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Whitebox-Test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Test mit Codekenntnis – basiert auf Implementierung/Struktur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ÄK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Äquivalenzklasse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Menge von Eingabewerten, die gleichartig verarbeitet werden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GWA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Grenzwertanalyse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Testmethode: Grenzwert / Grenzwert–1 / Grenzwert+1 testen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C0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Anweisungsüberdeckung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Jede Anweisung mindestens einmal ausgeführt – Mindeststandard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C1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Zweigüberdeckung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Jeder Zweig (wahr/falsch) mindestens einmal durchlaufen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C2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Bedingungsüberdeckung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Jede atomare Bedingung mindestens einmal wahr und falsch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V(G)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Zyklomatische Komplexität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V(G) = Anzahl Entscheidungen + 1 → Mindestanzahl Testfälle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KFG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Kontrollflussgraph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Grafische Darstellung aller Pfade durch den Code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TC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Testcase / Testfall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Einzelner dokumentierter Test mit ID, Eingabe und erwartetem Ergebnis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UAT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User Acceptance Test / Abnahmetest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Test durch den Auftraggeber anhand des Lastenhefts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QA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Quality Assurance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Qualitätssicherung – Abteilung oder Prozess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Bug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Fehler in der Software (englisch für Käfer – historisch)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Regression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Regressionstest: prüft ob nach einer Änderung alles noch funktioniert</w:t>
            </w:r>
          </w:p>
        </w:tc>
      </w:tr>
    </w:tbl>
    <w:p>
      <w:pPr>
        <w:spacing w:after="60" w:before="6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T-SQL &amp; Microsoft SQL Server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T-SQL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Transact-SQL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Microsofts Erweiterung des SQL-Standards für MS SQL Server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MS SQL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Microsoft SQL Server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Relationales DBMS von Microsoft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SSMS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SQL Server Management Studio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Grafische Verwaltungsoberfläche für MS SQL Server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dbo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Database Owner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Standard-Schema in MS SQL Server (Prefix: dbo.Tabellenname)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IDENTITY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T-SQL: Auto-Inkrement-Spalte – IDENTITY(Startwert, Schritt)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NVARCHAR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National Variable Character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Unicode-Zeichenkette variabler Länge (empfohlen für Text)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NCHAR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National Character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Unicode-Zeichenkette fester Länge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DECIMAL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Exakte Dezimalzahl: DECIMAL(Gesamtstellen, Nachkommastellen)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GETDATE()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T-SQL-Funktion: gibt aktuelles Datum und Uhrzeit zurück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TOP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T-SQL: begrenzt Ergebniszeilen (statt LIMIT in MySQL)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JOIN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Verknüpft Tabellen über gemeinsame Schlüsselfelder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INNER JOIN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Nur Zeilen mit Match in beiden Tabellen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LEFT JOIN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Alle Zeilen links + Match rechts (NULL wenn kein Match)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RIGHT JOIN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Alle Zeilen rechts + Match links (NULL wenn kein Match)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FULL OUTER JOIN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Alle Zeilen beider Tabellen (NULL wo kein Match)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GROUP BY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Gruppiert Zeilen – wird immer mit Aggregatfunktionen verwendet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HAVING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Filtert Gruppen nach Aggregation (≠ WHERE: filtert Zeilen vorher)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ORDER BY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Sortiert das Ergebnis (ASC aufsteigend, DESC absteigend)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WHERE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Filtert Zeilen nach Bedingung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ISNULL()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T-SQL: ersetzt NULL durch einen Standardwert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COALESCE()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Gibt den ersten nicht-NULL-Wert aus einer Liste zurück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DECLARE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Deklariert eine Variable in T-SQL: DECLARE @Name Typ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OFFSET-FETCH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T-SQL-Paginierung: OFFSET n ROWS FETCH NEXT m ROWS ONLY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CAST()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Explizite Typumwandlung: CAST(wert AS Typ)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CONVERT()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T-SQL Typumwandlung mit Formatoption: CONVERT(Typ, wert, Format)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GO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Batch-Trenner in SSMS – kein SQL-Befehl, nur ein Trennzeichen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COUNT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Aggregat: Anzahl der Zeilen – COUNT(*) oder COUNT(Spalte)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SUM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Aggregat: Summe aller Werte einer Spalte</w:t>
            </w:r>
          </w:p>
        </w:tc>
      </w:tr>
      <w:tr>
        <w:tc>
          <w:tcPr>
            <w:tcW w:type="dxa" w:w="1600"/>
            <w:shd w:fill="003366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AVG</w:t>
            </w:r>
          </w:p>
        </w:tc>
        <w:tc>
          <w:tcPr>
            <w:tcW w:type="dxa" w:w="30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Aggregat: Durchschnittswert einer Spalte</w:t>
            </w:r>
          </w:p>
        </w:tc>
      </w:tr>
      <w:tr>
        <w:tc>
          <w:tcPr>
            <w:tcW w:type="dxa" w:w="1600"/>
            <w:shd w:fill="0066A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21"/>
                <w:szCs w:val="21"/>
              </w:rPr>
              <w:t xml:space="preserve">MIN / MAX</w:t>
            </w:r>
          </w:p>
        </w:tc>
        <w:tc>
          <w:tcPr>
            <w:tcW w:type="dxa" w:w="3000"/>
            <w:shd w:fill="FFFFFF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–</w:t>
            </w:r>
          </w:p>
        </w:tc>
        <w:tc>
          <w:tcPr>
            <w:tcW w:type="dxa" w:w="4400"/>
            <w:shd w:fill="D6E4F0" w:val="clear"/>
          </w:tcPr>
          <w:p>
            <w:pPr>
              <w:spacing w:after="55" w:before="55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Aggregat: Kleinster / größter Wert einer Spalte</w:t>
            </w:r>
          </w:p>
        </w:tc>
      </w:tr>
    </w:tbl>
    <w:p>
      <w:pPr>
        <w:spacing w:after="60" w:before="6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 |  Modul F / Lernfeld 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Lübeck  |  Modul F / Lernfeld 5  |  Abkürzungsverzeichnis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Abkuerzungsverzeichnis Modul F LF5</dc:title>
  <dc:creator>bfw</dc:creator>
  <cp:lastModifiedBy>Un-named</cp:lastModifiedBy>
  <cp:revision>1</cp:revision>
  <dcterms:created xsi:type="dcterms:W3CDTF">2026-05-20T05:55:51.592Z</dcterms:created>
  <dcterms:modified xsi:type="dcterms:W3CDTF">2026-05-20T05:55:51.604Z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