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Modul E – Projektmanagement</w:t>
      </w:r>
    </w:p>
    <w:p>
      <w:pPr>
        <w:pBdr>
          <w:bottom w:val="single" w:color="F0A500" w:sz="12" w:space="2"/>
        </w:pBdr>
        <w:spacing w:after="8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Lernzettel zur Klausur</w:t>
      </w:r>
    </w:p>
    <w:p>
      <w:pPr>
        <w:keepNext/>
        <w:shd w:fill="003366" w:val="clear"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 1  Projekt – Grundlagen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Projekt: </w:t>
      </w:r>
      <w:r>
        <w:rPr>
          <w:rFonts w:ascii="Calibri" w:cs="Calibri" w:eastAsia="Calibri" w:hAnsi="Calibri"/>
          <w:sz w:val="20"/>
          <w:szCs w:val="20"/>
        </w:rPr>
        <w:t xml:space="preserve">einmaliges Vorhaben mit klarem Ziel, begrenzter Zeit und begrenzten Ressourcen, hoher Komplexität, Risiko und eigener Projektorganisation.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Abgrenzung: </w:t>
      </w:r>
      <w:r>
        <w:rPr>
          <w:rFonts w:ascii="Calibri" w:cs="Calibri" w:eastAsia="Calibri" w:hAnsi="Calibri"/>
          <w:sz w:val="20"/>
          <w:szCs w:val="20"/>
        </w:rPr>
        <w:t xml:space="preserve">Routine/Tagesgeschäft wiederholt sich – ein Projekt nicht (z. B. Rollout neuer Arbeitsplätze ≠ tägliche Benutzerverwaltung).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Magisches Dreieck: </w:t>
      </w:r>
      <w:r>
        <w:rPr>
          <w:rFonts w:ascii="Calibri" w:cs="Calibri" w:eastAsia="Calibri" w:hAnsi="Calibri"/>
          <w:sz w:val="20"/>
          <w:szCs w:val="20"/>
        </w:rPr>
        <w:t xml:space="preserve">Zeit – Kosten – Leistung/Qualität. Eine Änderung an einer Ecke wirkt sich auf die beiden anderen aus.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Phasen: </w:t>
      </w:r>
      <w:r>
        <w:rPr>
          <w:rFonts w:ascii="Calibri" w:cs="Calibri" w:eastAsia="Calibri" w:hAnsi="Calibri"/>
          <w:sz w:val="20"/>
          <w:szCs w:val="20"/>
        </w:rPr>
        <w:t xml:space="preserve">Definition/Initialisierung → Planung → Durchführung &amp; Steuerung → Abschluss (Abnahme, Dokumentation, Lessons Learned).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Lastenheft </w:t>
      </w:r>
      <w:r>
        <w:rPr>
          <w:rFonts w:ascii="Calibri" w:cs="Calibri" w:eastAsia="Calibri" w:hAnsi="Calibri"/>
          <w:sz w:val="20"/>
          <w:szCs w:val="20"/>
        </w:rPr>
        <w:t xml:space="preserve">(Auftraggeber: WAS und WOFÜR) → </w:t>
      </w: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Pflichtenheft </w:t>
      </w:r>
      <w:r>
        <w:rPr>
          <w:rFonts w:ascii="Calibri" w:cs="Calibri" w:eastAsia="Calibri" w:hAnsi="Calibri"/>
          <w:sz w:val="20"/>
          <w:szCs w:val="20"/>
        </w:rPr>
        <w:t xml:space="preserve">(Auftragnehmer: WIE und WOMIT – setzt das Lastenheft um).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Rollen: </w:t>
      </w:r>
      <w:r>
        <w:rPr>
          <w:rFonts w:ascii="Calibri" w:cs="Calibri" w:eastAsia="Calibri" w:hAnsi="Calibri"/>
          <w:sz w:val="20"/>
          <w:szCs w:val="20"/>
        </w:rPr>
        <w:t xml:space="preserve">Auftraggeber, Projektleiter, Projektteam, Lenkungsausschuss, Stakeholder (alle, die vom Projekt betroffen sind oder es beeinflussen).</w:t>
      </w:r>
    </w:p>
    <w:p>
      <w:pPr>
        <w:keepNext/>
        <w:shd w:fill="003366" w:val="clear"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 2  Planung: PSP, Meilenstein, Gantt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Projektstrukturplan (PSP): </w:t>
      </w:r>
      <w:r>
        <w:rPr>
          <w:rFonts w:ascii="Calibri" w:cs="Calibri" w:eastAsia="Calibri" w:hAnsi="Calibri"/>
          <w:sz w:val="20"/>
          <w:szCs w:val="20"/>
        </w:rPr>
        <w:t xml:space="preserve">hierarchische Zerlegung in Teilaufgaben bis zum </w:t>
      </w: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Arbeitspaket</w:t>
      </w:r>
      <w:r>
        <w:rPr>
          <w:rFonts w:ascii="Calibri" w:cs="Calibri" w:eastAsia="Calibri" w:hAnsi="Calibri"/>
          <w:sz w:val="20"/>
          <w:szCs w:val="20"/>
        </w:rPr>
        <w:t xml:space="preserve"> (kleinste planbare, zuweisbare Einheit). Der PSP zeigt WAS zu tun ist – nicht WANN.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Vorgangsliste: </w:t>
      </w:r>
      <w:r>
        <w:rPr>
          <w:rFonts w:ascii="Calibri" w:cs="Calibri" w:eastAsia="Calibri" w:hAnsi="Calibri"/>
          <w:sz w:val="20"/>
          <w:szCs w:val="20"/>
        </w:rPr>
        <w:t xml:space="preserve">Vorgang, Dauer, Vorgänger – Grundlage für den Netzplan.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Meilenstein: </w:t>
      </w:r>
      <w:r>
        <w:rPr>
          <w:rFonts w:ascii="Calibri" w:cs="Calibri" w:eastAsia="Calibri" w:hAnsi="Calibri"/>
          <w:sz w:val="20"/>
          <w:szCs w:val="20"/>
        </w:rPr>
        <w:t xml:space="preserve">Ereignis ohne Dauer (z. B. „Abnahme erfolgt“), dient der Kontrolle.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Gantt-Diagramm: </w:t>
      </w:r>
      <w:r>
        <w:rPr>
          <w:rFonts w:ascii="Calibri" w:cs="Calibri" w:eastAsia="Calibri" w:hAnsi="Calibri"/>
          <w:sz w:val="20"/>
          <w:szCs w:val="20"/>
        </w:rPr>
        <w:t xml:space="preserve">Balken auf Zeitachse, gut für Überblick und Termine; Abhängigkeiten sind schlechter erkennbar als im Netzplan.</w:t>
      </w:r>
    </w:p>
    <w:p>
      <w:pPr>
        <w:keepNext/>
        <w:shd w:fill="003366" w:val="clear"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 3  Netzplantechnik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700"/>
        <w:gridCol w:w="3826"/>
      </w:tblGrid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D6E4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Größe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D6E4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Bedeutung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D6E4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Berechnung</w:t>
            </w:r>
          </w:p>
        </w:tc>
      </w:tr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Dauer des Vorgangs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gegeben</w:t>
            </w:r>
          </w:p>
        </w:tc>
      </w:tr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FAZ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frühester Anfangszeitpunkt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Maximum der FEZ aller Vorgänger</w:t>
            </w:r>
          </w:p>
        </w:tc>
      </w:tr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FEZ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frühester Endzeitpunkt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FAZ + D</w:t>
            </w:r>
          </w:p>
        </w:tc>
      </w:tr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SEZ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spätester Endzeitpunkt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Minimum der SAZ aller Nachfolger</w:t>
            </w:r>
          </w:p>
        </w:tc>
      </w:tr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SAZ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spätester Anfangszeitpunkt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SEZ – D</w:t>
            </w:r>
          </w:p>
        </w:tc>
      </w:tr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GP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Gesamtpuffer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SAZ – FAZ  (= SEZ – FEZ)</w:t>
            </w:r>
          </w:p>
        </w:tc>
      </w:tr>
      <w:tr>
        <w:tc>
          <w:tcPr>
            <w:tcW w:type="dxa" w:w="15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FP</w:t>
            </w:r>
          </w:p>
        </w:tc>
        <w:tc>
          <w:tcPr>
            <w:tcW w:type="dxa" w:w="37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freier Puffer</w:t>
            </w:r>
          </w:p>
        </w:tc>
        <w:tc>
          <w:tcPr>
            <w:tcW w:type="dxa" w:w="3826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FAZ(Nachfolger) – FEZ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sz w:val="8"/>
          <w:szCs w:val="8"/>
        </w:rPr>
        <w:t xml:space="preserve"/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Vorwärtsrechnung </w:t>
      </w:r>
      <w:r>
        <w:rPr>
          <w:rFonts w:ascii="Calibri" w:cs="Calibri" w:eastAsia="Calibri" w:hAnsi="Calibri"/>
          <w:sz w:val="20"/>
          <w:szCs w:val="20"/>
        </w:rPr>
        <w:t xml:space="preserve">(FAZ/FEZ, von links nach rechts), danach </w:t>
      </w: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Rückwärtsrechnung </w:t>
      </w:r>
      <w:r>
        <w:rPr>
          <w:rFonts w:ascii="Calibri" w:cs="Calibri" w:eastAsia="Calibri" w:hAnsi="Calibri"/>
          <w:sz w:val="20"/>
          <w:szCs w:val="20"/>
        </w:rPr>
        <w:t xml:space="preserve">(SEZ/SAZ, von rechts nach links). Start: FAZ = 0, Projektende: SEZ = FEZ.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Rückwärts immer mit dem SAZ des Nachfolgers rechnen </w:t>
      </w:r>
      <w:r>
        <w:rPr>
          <w:rFonts w:ascii="Calibri" w:cs="Calibri" w:eastAsia="Calibri" w:hAnsi="Calibri"/>
          <w:sz w:val="20"/>
          <w:szCs w:val="20"/>
        </w:rPr>
        <w:t xml:space="preserve">(nicht mit dessen SEZ). Mehrere Nachfolger → kleinster SAZ.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Kritischer Pfad: </w:t>
      </w:r>
      <w:r>
        <w:rPr>
          <w:rFonts w:ascii="Calibri" w:cs="Calibri" w:eastAsia="Calibri" w:hAnsi="Calibri"/>
          <w:sz w:val="20"/>
          <w:szCs w:val="20"/>
        </w:rPr>
        <w:t xml:space="preserve">Kette von Vorgängen mit GP = 0. Verzögert sich ein Vorgang darauf, verschiebt sich das Projektende. Er bestimmt die </w:t>
      </w: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Projektdauer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GP </w:t>
      </w:r>
      <w:r>
        <w:rPr>
          <w:rFonts w:ascii="Calibri" w:cs="Calibri" w:eastAsia="Calibri" w:hAnsi="Calibri"/>
          <w:sz w:val="20"/>
          <w:szCs w:val="20"/>
        </w:rPr>
        <w:t xml:space="preserve">= Zeit, um die ein Vorgang verschoben werden darf, ohne das Projektende zu gefährden. </w:t>
      </w: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FP </w:t>
      </w:r>
      <w:r>
        <w:rPr>
          <w:rFonts w:ascii="Calibri" w:cs="Calibri" w:eastAsia="Calibri" w:hAnsi="Calibri"/>
          <w:sz w:val="20"/>
          <w:szCs w:val="20"/>
        </w:rPr>
        <w:t xml:space="preserve">= Verschiebung, ohne den frühesten Start des Nachfolgers zu beeinflussen. Es gilt immer FP ≤ GP.</w:t>
      </w:r>
    </w:p>
    <w:p>
      <w:pPr>
        <w:spacing w:after="0"/>
      </w:pPr>
      <w:r>
        <w:rPr>
          <w:rFonts w:ascii="Calibri" w:cs="Calibri" w:eastAsia="Calibri" w:hAnsi="Calibri"/>
          <w:sz w:val="8"/>
          <w:szCs w:val="8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12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Beispiel Vorgang C (SoftNord): 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 = 2 · FAZ = 3 → FEZ = 3 + 2 = 5 · SEZ = 7 → SAZ = 7 – 2 = 5 · GP = 5 – 3 = 2 · FP = 2 → nicht kritisch.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Beispiel NordLog: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kritischer Pfad A → B → D → F → G, Projektdauer 17 Arbeitstage.</w:t>
            </w:r>
          </w:p>
        </w:tc>
      </w:tr>
    </w:tbl>
    <w:p>
      <w:pPr>
        <w:keepNext/>
        <w:shd w:fill="003366" w:val="clear"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 4  Kosten, Ressourcen, Steuerung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Ressourcenplanung: </w:t>
      </w:r>
      <w:r>
        <w:rPr>
          <w:rFonts w:ascii="Calibri" w:cs="Calibri" w:eastAsia="Calibri" w:hAnsi="Calibri"/>
          <w:sz w:val="20"/>
          <w:szCs w:val="20"/>
        </w:rPr>
        <w:t xml:space="preserve">Personal, Material, Technik den Arbeitspaketen zuordnen; Überlastung erkennen (Engpass) und ggf. über Puffer glätten.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Kostenplanung: </w:t>
      </w:r>
      <w:r>
        <w:rPr>
          <w:rFonts w:ascii="Calibri" w:cs="Calibri" w:eastAsia="Calibri" w:hAnsi="Calibri"/>
          <w:sz w:val="20"/>
          <w:szCs w:val="20"/>
        </w:rPr>
        <w:t xml:space="preserve">Personalkosten (Stunden × Stundensatz) + Sachkosten; Kostenplan vs. Ist-Kosten laufend vergleichen.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Soll-Ist-Vergleich: </w:t>
      </w:r>
      <w:r>
        <w:rPr>
          <w:rFonts w:ascii="Calibri" w:cs="Calibri" w:eastAsia="Calibri" w:hAnsi="Calibri"/>
          <w:sz w:val="20"/>
          <w:szCs w:val="20"/>
        </w:rPr>
        <w:t xml:space="preserve">Abweichungen früh erkennen → gegensteuern (Termin, Kosten, Umfang anpassen) → dokumentieren.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Projektabschluss: </w:t>
      </w:r>
      <w:r>
        <w:rPr>
          <w:rFonts w:ascii="Calibri" w:cs="Calibri" w:eastAsia="Calibri" w:hAnsi="Calibri"/>
          <w:sz w:val="20"/>
          <w:szCs w:val="20"/>
        </w:rPr>
        <w:t xml:space="preserve">Abnahme, Übergabe, Abschlussbericht, Lessons Learned, Team entlasten.</w:t>
      </w:r>
    </w:p>
    <w:p>
      <w:pPr>
        <w:keepNext/>
        <w:shd w:fill="003366" w:val="clear"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 5  Risikomanagement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Risiko </w:t>
      </w:r>
      <w:r>
        <w:rPr>
          <w:rFonts w:ascii="Calibri" w:cs="Calibri" w:eastAsia="Calibri" w:hAnsi="Calibri"/>
          <w:sz w:val="20"/>
          <w:szCs w:val="20"/>
        </w:rPr>
        <w:t xml:space="preserve">= Eintrittswahrscheinlichkeit × Schadenshöhe. Ablauf: identifizieren → bewerten → Maßnahmen → überwachen.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b/>
          <w:bCs/>
          <w:color w:val="003366"/>
          <w:sz w:val="20"/>
          <w:szCs w:val="20"/>
        </w:rPr>
        <w:t xml:space="preserve">Strategien: </w:t>
      </w:r>
      <w:r>
        <w:rPr>
          <w:rFonts w:ascii="Calibri" w:cs="Calibri" w:eastAsia="Calibri" w:hAnsi="Calibri"/>
          <w:sz w:val="20"/>
          <w:szCs w:val="20"/>
        </w:rPr>
        <w:t xml:space="preserve">vermeiden · vermindern · überwälzen (z. B. Versicherung, Vertrag) · akzeptieren.</w:t>
      </w:r>
    </w:p>
    <w:p>
      <w:pPr>
        <w:keepNext/>
        <w:shd w:fill="003366" w:val="clear"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 6  Klassisch vs. agil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13"/>
        <w:gridCol w:w="3613"/>
      </w:tblGrid>
      <w:tr>
        <w:tc>
          <w:tcPr>
            <w:tcW w:type="dxa" w:w="18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D6E4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/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D6E4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Klassisch (Wasserfall)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D6E4F0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Agil (Scrum)</w:t>
            </w:r>
          </w:p>
        </w:tc>
      </w:tr>
      <w:tr>
        <w:tc>
          <w:tcPr>
            <w:tcW w:type="dxa" w:w="18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Vorgehen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Phasen nacheinander, vollständige Planung vorab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Iterationen (Sprints), laufende Anpassung</w:t>
            </w:r>
          </w:p>
        </w:tc>
      </w:tr>
      <w:tr>
        <w:tc>
          <w:tcPr>
            <w:tcW w:type="dxa" w:w="18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Anforderungen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früh festgelegt, Änderungen aufwendig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Product Backlog, jederzeit anpassbar</w:t>
            </w:r>
          </w:p>
        </w:tc>
      </w:tr>
      <w:tr>
        <w:tc>
          <w:tcPr>
            <w:tcW w:type="dxa" w:w="18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Stärke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klare Planung, gut bei festen Anforderungen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schnelle Ergebnisse, flexibel bei Unsicherheit</w:t>
            </w:r>
          </w:p>
        </w:tc>
      </w:tr>
      <w:tr>
        <w:tc>
          <w:tcPr>
            <w:tcW w:type="dxa" w:w="1800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Rollen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Projektleiter, Team</w:t>
            </w:r>
          </w:p>
        </w:tc>
        <w:tc>
          <w:tcPr>
            <w:tcW w:type="dxa" w:w="3613"/>
            <w:tcBorders>
              <w:top w:val="single" w:color="9FB6CC" w:sz="4"/>
              <w:left w:val="single" w:color="9FB6CC" w:sz="4"/>
              <w:bottom w:val="single" w:color="9FB6CC" w:sz="4"/>
              <w:right w:val="single" w:color="9FB6C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Product Owner, Scrum Master, Entwicklungsteam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sz w:val="8"/>
          <w:szCs w:val="8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12"/>
              <w:left w:val="single" w:color="9FB6CC" w:sz="4"/>
              <w:bottom w:val="single" w:color="9FB6CC" w:sz="4"/>
              <w:right w:val="single" w:color="9FB6CC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Klausurtipps: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Operator beachten (nennen ≠ erläutern ≠ berechnen) · Rechenweg aufschreiben · Netzplan: erst vorwärts, dann rückwärts, dann Puffer · kritischen Pfad markieren und Projektdauer mit Einheit angeben.</w:t>
            </w:r>
          </w:p>
        </w:tc>
      </w:tr>
    </w:tbl>
    <w:sectPr>
      <w:footerReference w:type="default" r:id="rId7"/>
      <w:pgSz w:w="11906" w:h="16838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bfw Lübeck · Modul E Projektmanagement · 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2026-10-05T07:08:41.878Z</dcterms:created>
  <dcterms:modified xsi:type="dcterms:W3CDTF">2026-10-05T07:08:41.887Z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