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30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sz="0"/>
              <w:left w:val="single" w:color="003366" w:sz="12"/>
              <w:bottom w:val="none" w:sz="0"/>
              <w:right w:val="none" w:sz="0"/>
            </w:tcBorders>
            <w:shd w:fill="E8F0F8" w:val="clear"/>
            <w:tcMar>
              <w:top w:type="dxa" w:w="300"/>
              <w:left w:type="dxa" w:w="400"/>
              <w:bottom w:type="dxa" w:w="300"/>
              <w:right w:type="dxa" w:w="3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003366"/>
                <w:sz w:val="48"/>
                <w:szCs w:val="48"/>
              </w:rPr>
              <w:t xml:space="preserve">Windows Server 2025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color w:val="0066AA"/>
                <w:sz w:val="36"/>
                <w:szCs w:val="36"/>
              </w:rPr>
              <w:t xml:space="preserve">Domäne einrichten &amp; Dateiablage bereitstellen</w:t>
            </w:r>
          </w:p>
          <w:p>
            <w:r>
              <w:rPr>
                <w:rFonts w:ascii="Arial" w:cs="Arial" w:eastAsia="Arial" w:hAnsi="Arial"/>
                <w:color w:val="666666"/>
                <w:sz w:val="24"/>
                <w:szCs w:val="24"/>
              </w:rPr>
              <w:t xml:space="preserve">Schritt-für-Schritt-Anleitung über die GUI</w:t>
            </w:r>
          </w:p>
        </w:tc>
      </w:tr>
    </w:tbl>
    <w:p>
      <w:pPr>
        <w:spacing w:before="800"/>
      </w:pPr>
    </w:p>
    <w:p>
      <w:pPr>
        <w:spacing w:after="120"/>
        <w:jc w:val="left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Lernfeld 3 – Clients in Netzwerke einbinden</w:t>
      </w:r>
    </w:p>
    <w:p>
      <w:pPr>
        <w:spacing w:after="120"/>
        <w:jc w:val="left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FISI / FIAE – Umschulung</w:t>
      </w:r>
    </w:p>
    <w:p>
      <w:pPr>
        <w:spacing w:before="200"/>
      </w:pPr>
      <w:r>
        <w:rPr>
          <w:rFonts w:ascii="Arial" w:cs="Arial" w:eastAsia="Arial" w:hAnsi="Arial"/>
          <w:b/>
          <w:bCs/>
          <w:color w:val="003366"/>
          <w:sz w:val="22"/>
          <w:szCs w:val="22"/>
        </w:rPr>
        <w:t xml:space="preserve">bfw – Unternehmen für Bildung</w:t>
      </w:r>
    </w:p>
    <w:p>
      <w:pPr>
        <w:sectPr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1  Einführung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Diese Anleitung beschreibt den kompletten Weg von der Einrichtung einer Active-Directory-Domäne bis zur fertigen Dateiablage mit Berechtigungen und Netzlaufwerken. Alle Schritte erfolgen über die grafische Benutzeroberfläche (GUI).</w:t>
      </w:r>
    </w:p>
    <w:p>
      <w:pPr>
        <w:spacing w:before="200" w:after="100"/>
      </w:pPr>
      <w:r>
        <w:rPr>
          <w:rFonts w:ascii="Arial" w:cs="Arial" w:eastAsia="Arial" w:hAnsi="Arial"/>
          <w:b/>
          <w:bCs/>
          <w:color w:val="003366"/>
          <w:sz w:val="22"/>
          <w:szCs w:val="22"/>
        </w:rPr>
        <w:t xml:space="preserve">Lernziele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Active Directory-Domänendienste (AD DS) installieren und konfigurieren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Einen Server zum Domänencontroller (DC) heraufstufen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Organisationseinheiten (OUs), Benutzer und Gruppen anlegen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Clients in die Domäne aufnehmen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Die Rolle „Dateiserver“ installieren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SMB-Freigaben mit Berechtigungen erstellen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Netzlaufwerke per GPO automatisch zuweisen</w:t>
      </w:r>
    </w:p>
    <w:p>
      <w:pPr>
        <w:spacing w:before="200" w:after="100"/>
      </w:pPr>
      <w:r>
        <w:rPr>
          <w:rFonts w:ascii="Arial" w:cs="Arial" w:eastAsia="Arial" w:hAnsi="Arial"/>
          <w:b/>
          <w:bCs/>
          <w:color w:val="003366"/>
          <w:sz w:val="22"/>
          <w:szCs w:val="22"/>
        </w:rPr>
        <w:t xml:space="preserve">Übersicht der Kapitel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7826"/>
      </w:tblGrid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Kap.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Einführung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Voraussetzungen und Netzwerkplanung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Active Directory-Domänendienste installieren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Server zum Domänencontroller heraufstufen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Organisationseinheiten, Benutzer und Gruppen anlegen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Clients in die Domäne aufnehmen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Rolle „Dateiserver“ installieren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Ordnerstruktur vorbereiten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SMB-Freigabe über den Server-Manager erstellen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Berechtigungen konfigurieren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Alternative: Erweiterte Freigabe im Explorer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Freigabe als Netzlaufwerk verbinden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Schattenkopien aktivieren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Fehlerbehebung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7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Checkliste</w:t>
            </w:r>
          </w:p>
        </w:tc>
      </w:tr>
    </w:tbl>
    <w:p>
      <w:pPr>
        <w:spacing w:before="2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1"/>
              <w:left w:val="single" w:color="0066AA" w:sz="6"/>
              <w:bottom w:val="single" w:color="0066AA" w:sz="1"/>
              <w:right w:val="single" w:color="0066AA" w:sz="1"/>
            </w:tcBorders>
            <w:shd w:fill="E8F0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Diese Anleitung bezieht sich auf Windows Server 2025 mit Desktop Experience. Die Vorgehensweise gilt analog auch für Server 2022/2019.</w:t>
            </w:r>
          </w:p>
        </w:tc>
      </w:tr>
    </w:tbl>
    <w:p>
      <w:pPr>
        <w:pStyle w:val="Heading1"/>
      </w:pPr>
      <w:r>
        <w:t xml:space="preserve">2  Voraussetzungen und Netzwerkplanung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Bevor mit der Einrichtung begonnen wird, müssen folgende Voraussetzungen erfüllt sein: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Windows Server 2025 ist installiert (Desktop Experience)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Der Server verfügt über eine feste IP-Adresse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Eine separate Datenpartition (z. B. D:) ist für die Dateiablage vorhanden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Sie sind als lokaler Administrator angemeldet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Mindestens ein Client-PC steht im selben Netzwerk bereit</w:t>
      </w:r>
    </w:p>
    <w:p>
      <w:pPr>
        <w:spacing w:before="200" w:after="100"/>
      </w:pPr>
      <w:r>
        <w:rPr>
          <w:rFonts w:ascii="Arial" w:cs="Arial" w:eastAsia="Arial" w:hAnsi="Arial"/>
          <w:b/>
          <w:bCs/>
          <w:color w:val="003366"/>
          <w:sz w:val="22"/>
          <w:szCs w:val="22"/>
        </w:rPr>
        <w:t xml:space="preserve">Beispiel-Netzwerkplanung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13"/>
        <w:gridCol w:w="3013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Komponente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Wert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Bemerkung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Domänenname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bfw-lab.local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Interner DNS-Name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NetBIOS-Name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BFW-LAB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Wird automatisch generiert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Server-IP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192.168.1.10/24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Statisch konfiguriert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Servername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DC01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Hostname des Servers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DNS-Server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192.168.1.10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Zeigt auf sich selbst (DC)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Gateway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192.168.1.1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Router/Firewall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Client-IP-Bereich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192.168.1.100–200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DHCP oder statisch</w:t>
            </w:r>
          </w:p>
        </w:tc>
      </w:tr>
    </w:tbl>
    <w:p>
      <w:pPr>
        <w:spacing w:before="2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6600" w:sz="1"/>
              <w:left w:val="single" w:color="CC6600" w:sz="6"/>
              <w:bottom w:val="single" w:color="CC6600" w:sz="1"/>
              <w:right w:val="single" w:color="CC6600" w:sz="1"/>
            </w:tcBorders>
            <w:shd w:fill="FFF5E6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CC6600"/>
                <w:sz w:val="20"/>
                <w:szCs w:val="20"/>
              </w:rPr>
              <w:t xml:space="preserve">⚠ Wichtig: 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Der DNS-Server des Domänencontrollers muss als bevorzugter DNS auf sich selbst zeigen (127.0.0.1 oder eigene IP). Alle Clients müssen den DC als DNS-Server verwenden.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3  Active Directory-Domänendienste installieren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Im ersten Schritt wird die Serverrolle für Active Directory installiert. Damit wird der Server noch nicht zum Domänencontroller – das geschieht erst im nächsten Kapitel.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1: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Server-Manager öffnen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Der Server-Manager startet automatisch nach der Anmeldung.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2: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Assistent starten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Server-Manager → Dashboard → „Rollen und Features hinzufügen“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Klicken Sie auf „Weiter“, bis Sie zur Seite „Installationstyp“ gelangen. Wählen Sie „Rollenbasierte oder featurebasierte Installation“.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3: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Server auswählen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Wählen Sie den lokalen Server aus der Liste aus und klicken Sie auf „Weiter“.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4: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Rolle auswählen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Serverrollen → Active Directory-Domänendienste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Setzen Sie den Haken bei „Active Directory-Domänendienste“. Es erscheint ein Popup mit abhängigen Features – klicken Sie auf „Features hinzufügen“.</w:t>
      </w:r>
    </w:p>
    <w:p>
      <w:pPr>
        <w:spacing w:before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1"/>
              <w:left w:val="single" w:color="0066AA" w:sz="6"/>
              <w:bottom w:val="single" w:color="0066AA" w:sz="1"/>
              <w:right w:val="single" w:color="0066AA" w:sz="1"/>
            </w:tcBorders>
            <w:shd w:fill="E8F0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Der DNS-Server wird beim Heraufstufen automatisch mitinstalliert. Sie müssen ihn hier NICHT separat auswählen.</w:t>
            </w:r>
          </w:p>
        </w:tc>
      </w:tr>
    </w:tbl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5: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Installation starten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Klicken Sie durch die restlichen Seiten mit „Weiter“ und dann auf „Installieren“. Die Installation dauert ca. 2–3 Minuten.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6: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Abschluss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Nach der Installation erscheint im Server-Manager oben rechts ein gelbes Warndreick mit der Meldung „Konfiguration erforderlich“. Dieses Warndreieck ist der Einstiegspunkt für das nächste Kapitel.</w:t>
      </w:r>
    </w:p>
    <w:p>
      <w:pPr>
        <w:spacing w:before="2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6600" w:sz="1"/>
              <w:left w:val="single" w:color="CC6600" w:sz="6"/>
              <w:bottom w:val="single" w:color="CC6600" w:sz="1"/>
              <w:right w:val="single" w:color="CC6600" w:sz="1"/>
            </w:tcBorders>
            <w:shd w:fill="FFF5E6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CC6600"/>
                <w:sz w:val="20"/>
                <w:szCs w:val="20"/>
              </w:rPr>
              <w:t xml:space="preserve">⚠ Wichtig: 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Schließen Sie den Assistenten NICHT und starten Sie NICHT neu, bevor die Rolle installiert ist. Der nächste Schritt (Heraufstufen) erfolgt direkt im Anschluss.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4  Server zum Domänencontroller heraufstufen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Jetzt wird der Server zum Domänencontroller (DC) heraufgestuft. Dabei wird eine neue Gesamtstruktur (Forest) mit einer neuen Domäne erstellt.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1: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Heraufstufung starten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Server-Manager → Benachrichtigungen (gelbes Dreieck) → „Server zu einem Domänencontroller heraufstufen“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2: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Bereitstellungskonfiguration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Wählen Sie „Neue Gesamtstruktur hinzufügen“ und geben Sie den gewünschten Domänennamen ein: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bfw-lab.local</w:t>
      </w:r>
    </w:p>
    <w:p>
      <w:pPr>
        <w:spacing w:before="1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1"/>
              <w:left w:val="single" w:color="0066AA" w:sz="6"/>
              <w:bottom w:val="single" w:color="0066AA" w:sz="1"/>
              <w:right w:val="single" w:color="0066AA" w:sz="1"/>
            </w:tcBorders>
            <w:shd w:fill="E8F0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Verwenden Sie für Schulungsumgebungen einen .local-Namen. In Produktionsumgebungen sollte ein registrierter DNS-Name (z. B. bfw-lab.de) verwendet werden.</w:t>
            </w:r>
          </w:p>
        </w:tc>
      </w:tr>
    </w:tbl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3: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Domänencontrolleroptionen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Konfigurieren Sie die folgenden Einstellungen: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5526"/>
      </w:tblGrid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Einstellung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Wert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Gesamtstruktur-Funktionsebene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Windows Server 2016 (oder höher)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Domänen-Funktionsebene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Windows Server 2016 (oder höher)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DNS-Server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Haken setzen (wird mitinstalliert)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Globaler Katalog (GC)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Haken setzen (Standard)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DSRM-Kennwort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Sicheres Passwort vergeben und notieren!</w:t>
            </w:r>
          </w:p>
        </w:tc>
      </w:tr>
    </w:tbl>
    <w:p>
      <w:pPr>
        <w:spacing w:before="2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6600" w:sz="1"/>
              <w:left w:val="single" w:color="CC6600" w:sz="6"/>
              <w:bottom w:val="single" w:color="CC6600" w:sz="1"/>
              <w:right w:val="single" w:color="CC6600" w:sz="1"/>
            </w:tcBorders>
            <w:shd w:fill="FFF5E6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CC6600"/>
                <w:sz w:val="20"/>
                <w:szCs w:val="20"/>
              </w:rPr>
              <w:t xml:space="preserve">⚠ Wichtig: 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Das DSRM-Kennwort (Directory Services Restore Mode) wird für die Wiederherstellung des AD benötigt. Unbedingt sicher aufbewahren!</w:t>
            </w:r>
          </w:p>
        </w:tc>
      </w:tr>
    </w:tbl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4: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DNS-Optionen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Die DNS-Delegierungswarnung kann in einer Schulungsumgebung ignoriert werden. Klicken Sie auf „Weiter“.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5: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NetBIOS-Name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Der NetBIOS-Name wird automatisch aus dem Domänennamen abgeleitet: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BFW-LAB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Akzeptieren Sie den Vorschlag und klicken Sie auf „Weiter“.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6: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Pfade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Die Standardpfade für Datenbank, Protokolldateien und SYSVOL können beibehalten werden: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C:\Windows\NTDS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C:\Windows\SYSVOL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7: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Voraussetzungsprüfung und Installation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Auf der Zusammenfassungsseite klicken Sie auf „Voraussetzungsprüfung“. Warnungen zu DNS-Delegierung und Kryptografie sind in einer Testumgebung normal und können ignoriert werden.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Klicken Sie auf „Installieren“. Der Server wird automatisch neu gestartet.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8: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Anmeldung prüfen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Nach dem Neustart melden Sie sich mit dem Domänen-Administratorkonto an: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BFW-LAB\Administrator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Im Server-Manager sollte nun unter „AD DS“ und „DNS“ der Server aufgeführt sein.</w:t>
      </w:r>
    </w:p>
    <w:p>
      <w:r>
        <w:br w:type="page"/>
      </w:r>
    </w:p>
    <w:p>
      <w:pPr>
        <w:pStyle w:val="Heading1"/>
      </w:pPr>
      <w:r>
        <w:t xml:space="preserve">5  Organisationseinheiten, Benutzer und Gruppen anlegen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Bevor Berechtigungen vergeben werden, müssen Benutzer und Gruppen im Active Directory angelegt werden. Die Strukturierung erfolgt über Organisationseinheiten (OUs).</w:t>
      </w:r>
    </w:p>
    <w:p>
      <w:pPr>
        <w:pStyle w:val="Heading2"/>
      </w:pPr>
      <w:r>
        <w:t xml:space="preserve">5.1  Active Directory-Benutzer und -Computer öffnen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Server-Manager → Tools → Active Directory-Benutzer und -Computer</w:t>
      </w:r>
    </w:p>
    <w:p>
      <w:pPr>
        <w:pStyle w:val="Heading2"/>
      </w:pPr>
      <w:r>
        <w:t xml:space="preserve">5.2  Organisationseinheiten (OUs) erstellen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OUs dienen zur logischen Strukturierung und zur Zuweisung von Gruppenrichtlinien.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1: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OU-Struktur anlegen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Rechtsklick auf die Domäne „bfw-lab.local“ → Neu → Organisationseinheit. Erstellen Sie folgende OUs: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5526"/>
      </w:tblGrid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OU-Name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Zweck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_Benutzer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Enthält alle Benutzerkonten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_Gruppen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Enthält alle Sicherheitsgruppen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_Computer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Enthält Client-Computerobjekte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_Server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Enthält Serverobjekte</w:t>
            </w:r>
          </w:p>
        </w:tc>
      </w:tr>
    </w:tbl>
    <w:p>
      <w:pPr>
        <w:spacing w:before="1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1"/>
              <w:left w:val="single" w:color="0066AA" w:sz="6"/>
              <w:bottom w:val="single" w:color="0066AA" w:sz="1"/>
              <w:right w:val="single" w:color="0066AA" w:sz="1"/>
            </w:tcBorders>
            <w:shd w:fill="E8F0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Der Unterstrich (_) vor dem OU-Namen sorgt dafür, dass die eigenen OUs in der Liste ganz oben stehen und von den Standard-Containern leicht unterscheidbar sind.</w:t>
            </w:r>
          </w:p>
        </w:tc>
      </w:tr>
    </w:tbl>
    <w:p>
      <w:pPr>
        <w:pStyle w:val="Heading2"/>
      </w:pPr>
      <w:r>
        <w:t xml:space="preserve">5.3  Sicherheitsgruppen erstellen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2: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Gruppen anlegen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Rechtsklick auf die OU „_Gruppen“ → Neu → Gruppe. Erstellen Sie für jede Abteilung eine Sicherheitsgruppe: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13"/>
        <w:gridCol w:w="3013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Gruppenname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Bereich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Typ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GRP_Verwaltung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Global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Sicherheit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GRP_Technik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Global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Sicherheit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GRP_Geschaeftsfuehrung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Global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Sicherheit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GRP_Allgemein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Global</w:t>
            </w:r>
          </w:p>
        </w:tc>
        <w:tc>
          <w:tcPr>
            <w:tcW w:type="dxa" w:w="30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Sicherheit</w:t>
            </w:r>
          </w:p>
        </w:tc>
      </w:tr>
    </w:tbl>
    <w:p>
      <w:pPr>
        <w:spacing w:before="200"/>
      </w:pPr>
    </w:p>
    <w:p>
      <w:pPr>
        <w:spacing w:before="200" w:after="100"/>
      </w:pPr>
      <w:r>
        <w:rPr>
          <w:rFonts w:ascii="Arial" w:cs="Arial" w:eastAsia="Arial" w:hAnsi="Arial"/>
          <w:b/>
          <w:bCs/>
          <w:color w:val="003366"/>
          <w:sz w:val="22"/>
          <w:szCs w:val="22"/>
        </w:rPr>
        <w:t xml:space="preserve">Exkurs: AGDLP-Prinzip (IHK-relevant)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Das AGDLP-Prinzip beschreibt die empfohlene Verschachtelung von Berechtigungen in einer Domäne: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900"/>
        <w:gridCol w:w="4926"/>
      </w:tblGrid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Kürzel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  <w:tc>
          <w:tcPr>
            <w:tcW w:type="dxa" w:w="4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Account (Benutzerkonto)</w:t>
            </w:r>
          </w:p>
        </w:tc>
        <w:tc>
          <w:tcPr>
            <w:tcW w:type="dxa" w:w="4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m.mueller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Globale Gruppe</w:t>
            </w:r>
          </w:p>
        </w:tc>
        <w:tc>
          <w:tcPr>
            <w:tcW w:type="dxa" w:w="4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GRP_Verwaltung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DL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Domänenlokale Gruppe</w:t>
            </w:r>
          </w:p>
        </w:tc>
        <w:tc>
          <w:tcPr>
            <w:tcW w:type="dxa" w:w="4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DL_Verwaltung_Aendern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Permission (Berechtigung)</w:t>
            </w:r>
          </w:p>
        </w:tc>
        <w:tc>
          <w:tcPr>
            <w:tcW w:type="dxa" w:w="49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NTFS: Ändern auf D:\Daten\Verwaltung</w:t>
            </w:r>
          </w:p>
        </w:tc>
      </w:tr>
    </w:tbl>
    <w:p>
      <w:pPr>
        <w:spacing w:before="100"/>
      </w:pP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Reihenfolge: Benutzer (A) → kommt in globale Gruppe (G) → globale Gruppe kommt in domänenlokale Gruppe (DL) → domänenlokale Gruppe erhält NTFS-Berechtigung (P).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1"/>
              <w:left w:val="single" w:color="0066AA" w:sz="6"/>
              <w:bottom w:val="single" w:color="0066AA" w:sz="1"/>
              <w:right w:val="single" w:color="0066AA" w:sz="1"/>
            </w:tcBorders>
            <w:shd w:fill="E8F0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 einer Schulungsumgebung mit nur einer Domäne kann vereinfacht auch direkt mit globalen Gruppen (AGP) gearbeitet werden. Das vollständige AGDLP-Prinzip wird relevant, sobald mehrere Domänen im Spiel sind.</w:t>
            </w:r>
          </w:p>
        </w:tc>
      </w:tr>
    </w:tbl>
    <w:p>
      <w:pPr>
        <w:pStyle w:val="Heading2"/>
      </w:pPr>
      <w:r>
        <w:t xml:space="preserve">5.4  Benutzer anlegen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3: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Benutzerkonten erstellen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Rechtsklick auf die OU „_Benutzer“ → Neu → Benutzer. Füllen Sie die Felder aus: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5526"/>
      </w:tblGrid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Feld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Beispielwert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Vorname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Max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Nachname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Mustermann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Benutzeranmeldename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m.mustermann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Kennwort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Schulung2025!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Kennwort läuft nie ab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Für Schulung: Haken setzen</w:t>
            </w:r>
          </w:p>
        </w:tc>
      </w:tr>
    </w:tbl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4: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Benutzer zu Gruppen hinzufügen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Rechtsklick auf den Benutzer → „Einer Gruppe hinzufügen“ → Gruppenname eingeben (z. B. GRP_Verwaltung) → OK.</w:t>
      </w:r>
    </w:p>
    <w:p>
      <w:r>
        <w:br w:type="page"/>
      </w:r>
    </w:p>
    <w:p>
      <w:pPr>
        <w:pStyle w:val="Heading1"/>
      </w:pPr>
      <w:r>
        <w:t xml:space="preserve">6  Clients in die Domäne aufnehmen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Jeder Client-PC, der auf die Dateiablage zugreifen soll, muss Mitglied der Domäne werden.</w:t>
      </w:r>
    </w:p>
    <w:p>
      <w:pPr>
        <w:pStyle w:val="Heading2"/>
      </w:pPr>
      <w:r>
        <w:t xml:space="preserve">6.1  Voraussetzung: DNS umstellen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1: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DNS auf dem Client ändern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Der Client muss den Domänencontroller als DNS-Server verwenden. Öffnen Sie auf dem Client: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Einstellungen → Netzwerk und Internet → Adapteroptionen → Adapter → Eigenschaften → IPv4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Tragen Sie als bevorzugten DNS-Server die IP des DC ein: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192.168.1.10</w:t>
      </w:r>
    </w:p>
    <w:p>
      <w:pPr>
        <w:pStyle w:val="Heading2"/>
      </w:pPr>
      <w:r>
        <w:t xml:space="preserve">6.2  Domänenbeitritt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2: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Systemeigenschaften öffnen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Rechtsklick auf „Dieser PC“ → Eigenschaften → „Domäne oder Arbeitsgruppe“ → Ändern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Alternativ: Windows-Taste + R → sysdm.cpl → Registerkarte „Computername“ → Ändern.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3: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Domäne eingeben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Wählen Sie „Domäne“ und geben Sie den Domänennamen ein: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bfw-lab.local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4: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Authentifizierung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Es erscheint ein Anmeldefenster. Geben Sie die Anmeldedaten eines Domänenadministrators ein: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BFW-LAB\Administrator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Nach erfolgreicher Authentifizierung erscheint „Willkommen in der Domäne bfw-lab.local“.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5: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Neustart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Der Client muss neu gestartet werden. Anschließend können sich Domänenbenutzer anmelden.</w:t>
      </w:r>
    </w:p>
    <w:p>
      <w:pPr>
        <w:spacing w:before="2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1"/>
              <w:left w:val="single" w:color="0066AA" w:sz="6"/>
              <w:bottom w:val="single" w:color="0066AA" w:sz="1"/>
              <w:right w:val="single" w:color="0066AA" w:sz="1"/>
            </w:tcBorders>
            <w:shd w:fill="E8F0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Nach dem Domänenbeitritt erscheint der Computer in Active Directory unter „Computers“. Verschieben Sie ihn in Ihre OU „_Computer“ für eine saubere Strukturierung.</w:t>
            </w:r>
          </w:p>
        </w:tc>
      </w:tr>
    </w:tbl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6: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Anmeldung testen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Melden Sie sich auf dem Client mit einem Domänenkonto an: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BFW-LAB\m.mustermann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Prüfen Sie mit „whoami“ in der Eingabeaufforderung, ob die Domänenanmeldung funktioniert.</w:t>
      </w:r>
    </w:p>
    <w:p>
      <w:r>
        <w:br w:type="page"/>
      </w:r>
    </w:p>
    <w:p>
      <w:pPr>
        <w:pStyle w:val="Heading1"/>
      </w:pPr>
      <w:r>
        <w:t xml:space="preserve">7  Rolle „Dateiserver“ installieren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Die Dateiserverrolle ist Voraussetzung für SMB-Freigaben über den Server-Manager.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1: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Assistent starten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Server-Manager → Dashboard → „Rollen und Features hinzufügen“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2: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Dateiserverrolle auswählen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Serverrollen → Datei- und Speicherdienste → Datei- und iSCSI-Dienste → Dateiserver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Haken bei „Dateiserver“ setzen. Optional: „Ressourcen-Manager für Dateiserver“ für Kontingente.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3: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Installieren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Auf „Weiter“ und „Installieren“ klicken. Neustart ist nicht erforderlich.</w:t>
      </w:r>
    </w:p>
    <w:p>
      <w:pPr>
        <w:spacing w:before="2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1"/>
              <w:left w:val="single" w:color="0066AA" w:sz="6"/>
              <w:bottom w:val="single" w:color="0066AA" w:sz="1"/>
              <w:right w:val="single" w:color="0066AA" w:sz="1"/>
            </w:tcBorders>
            <w:shd w:fill="E8F0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Prüfen: Server-Manager → Datei- und Speicherdienste → „Freigaben“ muss nun verfügbar sein.</w:t>
            </w:r>
          </w:p>
        </w:tc>
      </w:tr>
    </w:tbl>
    <w:p>
      <w:pPr>
        <w:pStyle w:val="Heading1"/>
      </w:pPr>
      <w:r>
        <w:t xml:space="preserve">8  Ordnerstruktur vorbereiten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Vor dem Erstellen der Freigaben eine durchdachte Ordnerstruktur auf der Datenpartition anlegen.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1: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Datenpartition öffnen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Im Explorer zum Datenlaufwerk navigieren (z. B. D:).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2: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Stammordner erstellen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D:\Daten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3: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Abteilungsordner anlegen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D:\Daten\Verwaltung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D:\Daten\Technik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D:\Daten\Allgemein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D:\Daten\Projekte</w:t>
      </w:r>
    </w:p>
    <w:p>
      <w:pPr>
        <w:spacing w:before="2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6600" w:sz="1"/>
              <w:left w:val="single" w:color="CC6600" w:sz="6"/>
              <w:bottom w:val="single" w:color="CC6600" w:sz="1"/>
              <w:right w:val="single" w:color="CC6600" w:sz="1"/>
            </w:tcBorders>
            <w:shd w:fill="FFF5E6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CC6600"/>
                <w:sz w:val="20"/>
                <w:szCs w:val="20"/>
              </w:rPr>
              <w:t xml:space="preserve">⚠ Wichtig: 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Freigaben niemals auf der Systempartition (C:) erstellen! Eigene Datenpartition verwenden.</w:t>
            </w:r>
          </w:p>
        </w:tc>
      </w:tr>
    </w:tbl>
    <w:p>
      <w:pPr>
        <w:spacing w:before="1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9026"/>
            <w:gridSpan w:val="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Best Practices Ordnerstruktur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Namenskonvention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Einheitliche Namen ohne Sonderzeichen und Leerzeichen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Verschachtelung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Flache Hierarchie (max. 3–4 Ebenen)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Trennung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Abteilungs-, Projekt- und persönliche Daten trennen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Dokumentation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Ordnerstruktur und Berechtigungskonzept dokumentieren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9  SMB-Freigabe über den Server-Manager erstellen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1: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Freigabenverwaltung öffnen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Server-Manager → Datei- und Speicherdienste → Freigaben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2: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Neue Freigabe starten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Rechts oben auf „Aufgaben“ → „Neue Freigabe“.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3: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Freigabeprofil wählen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5526"/>
      </w:tblGrid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Profil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SMB-Freigabe – Schnell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Einfache Dateifreigabe. Empfohlen für den Einstieg.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SMB-Freigabe – Erweitert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Zusätzlich: Dateiklassifizierung, Kontingente.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NFS-Freigabe – Schnell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Für Linux/UNIX-Clients.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„SMB-Freigabe – Schnell“ wählen und „Weiter“ klicken.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4: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Freigabeort festlegen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„Benutzerdefinierten Pfad eingeben“: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D:\Daten\Verwaltung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5: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Freigabename vergeben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Aussagekräftigen Namen eingeben: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\\DC01\Verwaltung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6: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Freigabeoptionen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4026"/>
        <w:gridCol w:w="1800"/>
      </w:tblGrid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Option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Wirkung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Empfehlung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Zugriffsbasierte Aufzählung (ABE)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Benutzer sehen nur Ordner mit Zugriff.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66AA"/>
                <w:sz w:val="20"/>
                <w:szCs w:val="20"/>
              </w:rPr>
              <w:t xml:space="preserve">Aktivieren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Zwischenspeichern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Offline-Zugriff (Caching).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66AA"/>
                <w:sz w:val="20"/>
                <w:szCs w:val="20"/>
              </w:rPr>
              <w:t xml:space="preserve">Deaktivieren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BranchCache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Zweigstellen-Caching.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66AA"/>
                <w:sz w:val="20"/>
                <w:szCs w:val="20"/>
              </w:rPr>
              <w:t xml:space="preserve">Je nach Standort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Verschlüsselung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SMB-Verschlüsselung für Remotezugriff.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66AA"/>
                <w:sz w:val="20"/>
                <w:szCs w:val="20"/>
              </w:rPr>
              <w:t xml:space="preserve">Aktivieren</w:t>
            </w:r>
          </w:p>
        </w:tc>
      </w:tr>
    </w:tbl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7: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Berechtigungen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Auf „Berechtigungen anpassen“ klicken – Details im nächsten Kapitel.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8: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Erstellen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Zusammenfassung prüfen → „Erstellen“.</w:t>
      </w:r>
    </w:p>
    <w:p>
      <w:r>
        <w:br w:type="page"/>
      </w:r>
    </w:p>
    <w:p>
      <w:pPr>
        <w:pStyle w:val="Heading1"/>
      </w:pPr>
      <w:r>
        <w:t xml:space="preserve">10  Berechtigungen konfigurieren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Beim Netzwerkzugriff werden zwei Berechtigungsebenen ausgewertet. Es gilt immer die restriktivere.</w:t>
      </w:r>
    </w:p>
    <w:p>
      <w:pPr>
        <w:pStyle w:val="Heading2"/>
      </w:pPr>
      <w:r>
        <w:t xml:space="preserve">10.1  Freigabe- vs. NTFS-Berechtigungen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513"/>
        <w:gridCol w:w="3513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Freigabeberechtigung</w:t>
            </w:r>
          </w:p>
        </w:tc>
        <w:tc>
          <w:tcPr>
            <w:tcW w:type="dxa" w:w="3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NTFS-Berechtigung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Geltungsbereich</w:t>
            </w:r>
          </w:p>
        </w:tc>
        <w:tc>
          <w:tcPr>
            <w:tcW w:type="dxa" w:w="3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Nur Netzwerkzugriff</w:t>
            </w:r>
          </w:p>
        </w:tc>
        <w:tc>
          <w:tcPr>
            <w:tcW w:type="dxa" w:w="3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Lokal + Netzwerk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Granularität</w:t>
            </w:r>
          </w:p>
        </w:tc>
        <w:tc>
          <w:tcPr>
            <w:tcW w:type="dxa" w:w="3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Lesen, Ändern, Vollzugriff</w:t>
            </w:r>
          </w:p>
        </w:tc>
        <w:tc>
          <w:tcPr>
            <w:tcW w:type="dxa" w:w="3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Feingranular (13 Einzelrechte)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Vererbung</w:t>
            </w:r>
          </w:p>
        </w:tc>
        <w:tc>
          <w:tcPr>
            <w:tcW w:type="dxa" w:w="3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Keine</w:t>
            </w:r>
          </w:p>
        </w:tc>
        <w:tc>
          <w:tcPr>
            <w:tcW w:type="dxa" w:w="3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Ja (Unterordner)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Best Practice</w:t>
            </w:r>
          </w:p>
        </w:tc>
        <w:tc>
          <w:tcPr>
            <w:tcW w:type="dxa" w:w="3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„Jeder: Vollzugriff“</w:t>
            </w:r>
          </w:p>
        </w:tc>
        <w:tc>
          <w:tcPr>
            <w:tcW w:type="dxa" w:w="3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Steuerung komplett über NTFS</w:t>
            </w:r>
          </w:p>
        </w:tc>
      </w:tr>
    </w:tbl>
    <w:p>
      <w:pPr>
        <w:spacing w:before="2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6600" w:sz="1"/>
              <w:left w:val="single" w:color="CC6600" w:sz="6"/>
              <w:bottom w:val="single" w:color="CC6600" w:sz="1"/>
              <w:right w:val="single" w:color="CC6600" w:sz="1"/>
            </w:tcBorders>
            <w:shd w:fill="FFF5E6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CC6600"/>
                <w:sz w:val="20"/>
                <w:szCs w:val="20"/>
              </w:rPr>
              <w:t xml:space="preserve">⚠ Wichtig: 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Best Practice: Freigabeberechtigung auf „Jeder: Vollzugriff“. Zugriffssteuerung komplett über NTFS.</w:t>
            </w:r>
          </w:p>
        </w:tc>
      </w:tr>
    </w:tbl>
    <w:p>
      <w:pPr>
        <w:pStyle w:val="Heading2"/>
      </w:pPr>
      <w:r>
        <w:t xml:space="preserve">10.2  NTFS-Berechtigungen setzen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1: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Ordnereigenschaften öffnen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Rechtsklick auf Ordner → Eigenschaften → Registerkarte „Sicherheit“.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2: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Vererbung deaktivieren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„Erweitert“ → „Vererbung deaktivieren“ → „In explizite Berechtigungen konvertieren“.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3: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Berechtigungen zuweisen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„Bearbeiten“ → „Hinzufügen“ → Domänengruppen auswählen: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763"/>
        <w:gridCol w:w="2763"/>
      </w:tblGrid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Gruppe</w:t>
            </w:r>
          </w:p>
        </w:tc>
        <w:tc>
          <w:tcPr>
            <w:tcW w:type="dxa" w:w="27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Berechtigung</w:t>
            </w:r>
          </w:p>
        </w:tc>
        <w:tc>
          <w:tcPr>
            <w:tcW w:type="dxa" w:w="27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Anwenden auf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BFW-LAB\Domänen-Admins</w:t>
            </w:r>
          </w:p>
        </w:tc>
        <w:tc>
          <w:tcPr>
            <w:tcW w:type="dxa" w:w="27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Vollzugriff</w:t>
            </w:r>
          </w:p>
        </w:tc>
        <w:tc>
          <w:tcPr>
            <w:tcW w:type="dxa" w:w="27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Ordner, Unterordner, Dateien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BFW-LAB\GRP_Verwaltung</w:t>
            </w:r>
          </w:p>
        </w:tc>
        <w:tc>
          <w:tcPr>
            <w:tcW w:type="dxa" w:w="27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Ändern</w:t>
            </w:r>
          </w:p>
        </w:tc>
        <w:tc>
          <w:tcPr>
            <w:tcW w:type="dxa" w:w="27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Ordner, Unterordner, Dateien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BFW-LAB\GRP_Geschaeftsfuehrung</w:t>
            </w:r>
          </w:p>
        </w:tc>
        <w:tc>
          <w:tcPr>
            <w:tcW w:type="dxa" w:w="27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Lesen</w:t>
            </w:r>
          </w:p>
        </w:tc>
        <w:tc>
          <w:tcPr>
            <w:tcW w:type="dxa" w:w="27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Ordner, Unterordner, Dateien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SYSTEM</w:t>
            </w:r>
          </w:p>
        </w:tc>
        <w:tc>
          <w:tcPr>
            <w:tcW w:type="dxa" w:w="27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Vollzugriff</w:t>
            </w:r>
          </w:p>
        </w:tc>
        <w:tc>
          <w:tcPr>
            <w:tcW w:type="dxa" w:w="27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Ordner, Unterordner, Dateien</w:t>
            </w:r>
          </w:p>
        </w:tc>
      </w:tr>
    </w:tbl>
    <w:p>
      <w:pPr>
        <w:spacing w:before="2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1"/>
              <w:left w:val="single" w:color="0066AA" w:sz="6"/>
              <w:bottom w:val="single" w:color="0066AA" w:sz="1"/>
              <w:right w:val="single" w:color="0066AA" w:sz="1"/>
            </w:tcBorders>
            <w:shd w:fill="E8F0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066AA"/>
                <w:sz w:val="20"/>
                <w:szCs w:val="20"/>
              </w:rPr>
              <w:t xml:space="preserve">ℹ Hinweis: 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Wiederholen Sie diesen Vorgang für jeden Abteilungsordner mit den jeweils passenden Gruppen.</w:t>
            </w:r>
          </w:p>
        </w:tc>
      </w:tr>
    </w:tbl>
    <w:p>
      <w:pPr>
        <w:pStyle w:val="Heading1"/>
      </w:pPr>
      <w:r>
        <w:t xml:space="preserve">11  Alternative: Erweiterte Freigabe im Explorer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Für eine schnelle Einzelfreigabe: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Rechtsklick auf Ordner → „Eigenschaften“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Registerkarte „Freigabe“ → „Erweiterte Freigabe“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„Diesen Ordner freigeben“ aktivieren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Freigabenamen eingeben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„Berechtigungen“ → Gruppen hinzufügen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OK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Nachteil: ABE und Verschlüsselung nicht direkt konfigurierbar. Server-Manager empfohlen.</w:t>
      </w:r>
    </w:p>
    <w:p>
      <w:r>
        <w:br w:type="page"/>
      </w:r>
    </w:p>
    <w:p>
      <w:pPr>
        <w:pStyle w:val="Heading1"/>
      </w:pPr>
      <w:r>
        <w:t xml:space="preserve">12  Freigabe als Netzlaufwerk verbinden</w:t>
      </w:r>
    </w:p>
    <w:p>
      <w:pPr>
        <w:pStyle w:val="Heading2"/>
      </w:pPr>
      <w:r>
        <w:t xml:space="preserve">12.1  Manuell über den Explorer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Windows Explorer öffnen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„Dieser PC“ → „Netzlaufwerk verbinden“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Laufwerksbuchstaben wählen und Pfad eingeben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„Verbindung bei Anmeldung wiederherstellen“ aktivieren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„Fertig stellen“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\\DC01\Verwaltung</w:t>
      </w:r>
    </w:p>
    <w:p>
      <w:pPr>
        <w:pStyle w:val="Heading2"/>
      </w:pPr>
      <w:r>
        <w:t xml:space="preserve">12.2  Automatisch per Gruppenrichtlinie (GPO)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In der Domäne können Netzlaufwerke zentral und automatisch per GPO zugewiesen werden.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1: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Gruppenrichtlinienverwaltung öffnen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Server-Manager → Tools → Gruppenrichtlinienverwaltung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2: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Neue GPO erstellen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Rechtsklick auf die OU „_Benutzer“ (oder die gesamte Domäne) → „Gruppenrichtlinienobjekt hier erstellen und verknüpfen“. Name: „Netzlaufwerke zuweisen“.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3: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GPO bearbeiten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Rechtsklick auf die neue GPO → Bearbeiten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/>
          <w:iCs/>
          <w:color w:val="666666"/>
          <w:sz w:val="20"/>
          <w:szCs w:val="20"/>
        </w:rPr>
        <w:t xml:space="preserve">Navigation: </w:t>
      </w: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Benutzerkonfiguration → Einstellungen → Windows-Einstellungen → Laufwerkszuordnungen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4: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Neues Laufwerk hinzufügen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Rechtsklick → Neu → „Zugeordnetes Laufwerk“. Konfigurieren Sie: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Einstellung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Wert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Aktion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Erstellen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Speicherort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\\DC01\Verwaltung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Bezeichnung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Verwaltung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Laufwerksbuchstabe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V: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Verbindung wiederherstellen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Haken setzen</w:t>
            </w:r>
          </w:p>
        </w:tc>
      </w:tr>
    </w:tbl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5: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Zielgruppenadressierung einrichten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Klicken Sie auf die Registerkarte „Allgemein“ und setzen Sie den Haken bei „Zielgruppenadressierung auf Elementebene“. Klicken Sie auf „Adressierung“.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Wählen Sie „Neues Element“ → „Sicherheitsgruppe“ und geben Sie die Gruppe ein: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BFW-LAB\GRP_Verwaltung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So erhält nur die Verwaltungsgruppe das Laufwerk V:.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6: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Weitere Laufwerke hinzufügen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Wiederholen Sie den Vorgang für jede Abteilung mit eigenem Laufwerksbuchstaben: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526"/>
        <w:gridCol w:w="1500"/>
        <w:gridCol w:w="1500"/>
      </w:tblGrid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Gruppe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Pfad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Laufwerk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Bezeichnung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GRP_Verwaltung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\\DC01\Verwaltung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V: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Verwaltung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GRP_Technik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\\DC01\Technik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T: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Technik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GRP_Allgemein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\\DC01\Allgemein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G: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Allgemein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Domänen-Benutzer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\\DC01\Projekte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P: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Projekte</w:t>
            </w:r>
          </w:p>
        </w:tc>
      </w:tr>
    </w:tbl>
    <w:p>
      <w:pPr>
        <w:spacing w:before="160" w:after="80"/>
      </w:pPr>
      <w:r>
        <w:rPr>
          <w:rFonts w:ascii="Arial" w:cs="Arial" w:eastAsia="Arial" w:hAnsi="Arial"/>
          <w:b/>
          <w:bCs/>
          <w:color w:val="0066AA"/>
          <w:sz w:val="22"/>
          <w:szCs w:val="22"/>
        </w:rPr>
        <w:t xml:space="preserve">Schritt 7: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GPO-Anwendung testen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Melden Sie sich auf einem Client-PC ab und wieder an. Die Netzlaufwerke sollten automatisch verbunden sein. Zur sofortigen Übernahme können Sie auf dem Client folgenden Befehl ausführen:</w:t>
      </w:r>
    </w:p>
    <w:p>
      <w:pPr>
        <w:spacing w:before="60" w:after="6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gpupdate /force</w:t>
      </w:r>
    </w:p>
    <w:p>
      <w:pPr>
        <w:pStyle w:val="Heading1"/>
      </w:pPr>
      <w:r>
        <w:t xml:space="preserve">13  Schattenkopien aktivieren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Schattenkopien ermöglichen Benutzern, frühere Dateiversionen selbstständig wiederherzustellen.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Rechtsklick auf Datenlaufwerk (D:) in der Datenträgerverwaltung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„Schattenkopien konfigurieren“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Laufwerk wählen → „Aktivieren“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Zeitplan festlegen (Standard: 7:00 und 12:00 Uhr)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Speicherlimit: 10–20% des Laufwerks</w:t>
      </w:r>
    </w:p>
    <w:p>
      <w:pPr>
        <w:spacing w:before="2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6600" w:sz="1"/>
              <w:left w:val="single" w:color="CC6600" w:sz="6"/>
              <w:bottom w:val="single" w:color="CC6600" w:sz="1"/>
              <w:right w:val="single" w:color="CC6600" w:sz="1"/>
            </w:tcBorders>
            <w:shd w:fill="FFF5E6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CC6600"/>
                <w:sz w:val="20"/>
                <w:szCs w:val="20"/>
              </w:rPr>
              <w:t xml:space="preserve">⚠ Wichtig: 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Schattenkopien ersetzen KEIN Backup! Nur Schutz vor versehentlichem Löschen/Ändern.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14  Fehlerbehebung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5526"/>
      </w:tblGrid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Problem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Lösung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Domänenbeitritt schlägt fehl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DNS auf Client prüfen: Muss auf DC zeigen. nslookup bfw-lab.local testen.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Benutzer kann sich nicht anmelden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Konto gesperrt? Kennwort abgelaufen? In AD-Benutzer prüfen.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Freigabe nicht sichtbar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Netzwerkerkennung aktivieren. Firewall prüfen (SMB, Port 445).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Zugriff verweigert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Freigabe- UND NTFS-Rechte prüfen. Gruppenmitgliedschaft kontrollieren.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Netzlaufwerk per GPO fehlt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gpupdate /force ausführen. GPO-Verknüpfung und Zielgruppe prüfen.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Ordner trotz Berechtigung unsichtbar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ABE aktiv? Mindestens Leserechte erforderlich.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Lange Pfadnamen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Server 2025 unterstützt lange Pfade. Auf Clients GPO aktivieren.</w:t>
            </w:r>
          </w:p>
        </w:tc>
      </w:tr>
    </w:tbl>
    <w:p>
      <w:pPr>
        <w:spacing w:before="400"/>
      </w:pPr>
    </w:p>
    <w:p>
      <w:pPr>
        <w:pStyle w:val="Heading1"/>
      </w:pPr>
      <w:r>
        <w:t xml:space="preserve">15  Checkliste</w:t>
      </w:r>
    </w:p>
    <w:p>
      <w:pPr>
        <w:spacing w:before="200" w:after="100"/>
      </w:pPr>
      <w:r>
        <w:rPr>
          <w:rFonts w:ascii="Arial" w:cs="Arial" w:eastAsia="Arial" w:hAnsi="Arial"/>
          <w:b/>
          <w:bCs/>
          <w:color w:val="003366"/>
          <w:sz w:val="22"/>
          <w:szCs w:val="22"/>
        </w:rPr>
        <w:t xml:space="preserve">Teil A: Domäne einrichten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Server hat feste IP-Adresse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AD DS-Rolle installiert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Server zum DC heraufgestuft (neue Gesamtstruktur)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DNS-Server läuft auf DC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OUs angelegt (_Benutzer, _Gruppen, _Computer, _Server)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Sicherheitsgruppen erstellt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Benutzerkonten angelegt und Gruppen zugewiesen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Clients: DNS auf DC umgestellt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Clients der Domäne beigetreten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Domänenanmeldung auf Client getestet</w:t>
      </w:r>
    </w:p>
    <w:p>
      <w:pPr>
        <w:spacing w:before="200" w:after="100"/>
      </w:pPr>
      <w:r>
        <w:rPr>
          <w:rFonts w:ascii="Arial" w:cs="Arial" w:eastAsia="Arial" w:hAnsi="Arial"/>
          <w:b/>
          <w:bCs/>
          <w:color w:val="003366"/>
          <w:sz w:val="22"/>
          <w:szCs w:val="22"/>
        </w:rPr>
        <w:t xml:space="preserve">Teil B: Dateiablage bereitstellen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Rolle „Dateiserver“ installiert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Separate Datenpartition vorhanden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Ordnerstruktur angelegt und dokumentiert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SMB-Freigaben erstellt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ABE aktiviert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SMB-Verschlüsselung aktiviert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Freigabeberechtigungen: „Jeder: Vollzugriff“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NTFS-Berechtigungen nach Least-Privilege-Prinzip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Schattenkopien aktiviert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Netzlaufwerke per GPO mit Zielgruppenadressierung zugewiesen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Zugriff vom Client getestet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Berechtigungskonzept schriftlich dokumentiert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1" w:space="4"/>
      </w:pBdr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Seite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3366" w:sz="2" w:space="4"/>
      </w:pBdr>
      <w:tabs>
        <w:tab w:val="right" w:pos="9026"/>
      </w:tabs>
    </w:pPr>
    <w:r>
      <w:rPr>
        <w:rFonts w:ascii="Arial" w:cs="Arial" w:eastAsia="Arial" w:hAnsi="Arial"/>
        <w:i/>
        <w:iCs/>
        <w:color w:val="666666"/>
        <w:sz w:val="16"/>
        <w:szCs w:val="16"/>
      </w:rPr>
      <w:t xml:space="preserve">Windows Server 2025 – Domäne &amp; Dateiablage</w:t>
    </w:r>
    <w:r>
      <w:rPr>
        <w:rFonts w:ascii="Arial" w:cs="Arial" w:eastAsia="Arial" w:hAnsi="Arial"/>
        <w:b/>
        <w:bCs/>
        <w:color w:val="003366"/>
        <w:sz w:val="16"/>
        <w:szCs w:val="16"/>
      </w:rPr>
      <w:t xml:space="preserve">	bfw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6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20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2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2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2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28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2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3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36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38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0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4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20"/>
    <w:lvlOverride w:ilvl="0">
      <w:startOverride w:val="1"/>
    </w:lvlOverride>
  </w:num>
  <w:num w:numId="8">
    <w:abstractNumId w:val="2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003366"/>
      <w:sz w:val="36"/>
      <w:szCs w:val="36"/>
    </w:rPr>
  </w:style>
  <w:style w:type="paragraph" w:styleId="Heading2">
    <w:name w:val="Heading 2"/>
    <w:basedOn w:val="Normal"/>
    <w:next w:val="Normal"/>
    <w:qFormat/>
    <w:pPr>
      <w:pBdr>
        <w:bottom w:val="single" w:color="0066AA" w:sz="2" w:space="4"/>
      </w:pBdr>
      <w:spacing w:before="280" w:after="160"/>
      <w:outlineLvl w:val="1"/>
    </w:pPr>
    <w:rPr>
      <w:rFonts w:ascii="Arial" w:cs="Arial" w:eastAsia="Arial" w:hAnsi="Arial"/>
      <w:b/>
      <w:bCs/>
      <w:color w:val="0066AA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2026-03-04T07:07:24.252Z</dcterms:created>
  <dcterms:modified xsi:type="dcterms:W3CDTF">2026-03-04T07:07:24.253Z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