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E4 · FISI</w:t>
      </w:r>
    </w:p>
    <w:p>
      <w:pPr>
        <w:pBdr>
          <w:bottom w:val="single" w:color="F0A500" w:sz="18" w:space="6"/>
        </w:pBdr>
        <w:spacing w:after="1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Ist/Soll- und Migrationsplan — Vorlage</w:t>
      </w:r>
    </w:p>
    <w:p>
      <w:pPr>
        <w:spacing w:after="180" w:before="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Vorlage zum Ausfüllen für die Umsetzung der Infrastruktur. Ersetzen Sie alle markierten Felder durch Ihre Inhalte.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Projekt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 / Kunde: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Bearbeiter / Datum / Version: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  Ist-Aufnahme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Erfassen Sie den vorhandenen Zustand. Nur was dokumentiert ist, kann geplant und abgelöst werden.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Hardware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26"/>
      </w:tblGrid>
      <w:tr>
        <w:trPr>
          <w:tblHeader/>
        </w:trP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Anzahl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Bemerkung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Software / Dienste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400"/>
        <w:gridCol w:w="3026"/>
      </w:tblGrid>
      <w:tr>
        <w:trPr>
          <w:tblHeader/>
        </w:trPr>
        <w:tc>
          <w:tcPr>
            <w:tcW w:type="dxa" w:w="3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Software / Dienst</w:t>
            </w:r>
          </w:p>
        </w:tc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3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Netz und Daten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Vorhandene Netzstruktur / Internetanbindung: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Datenbestände (Art, Umfang, Format):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r>
        <w:br w:type="page"/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  Soll-Konzept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Beschreiben Sie die Zielumgebung, die das Pflichtenheft erfüllt: Server, Dienste, Sicherheit.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5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 / Beschreibung</w:t>
            </w:r>
          </w:p>
        </w:tc>
      </w:tr>
      <w:tr>
        <w:tc>
          <w:tcPr>
            <w:tcW w:type="dxa" w:w="3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Sicherheitskonzept (Firewall, Berechtigungen, Backup):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  IP- und Netzkonzept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Ein Segment je Zeile mit eigenem Subnetz und VLAN. Fahrer-Clients nie direkt an die Server.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1200"/>
        <w:gridCol w:w="2826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Segment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Netz (CIDR)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VLAN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  Migrationsstrategie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Gewählte Strategie (Big Bang / Parallelbetrieb / schrittweise) und Begründung mit Blick auf Risiko und Betriebsfähigkeit.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Gewählte Strategie: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Begründung: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r>
        <w:br w:type="page"/>
      </w:r>
    </w:p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  Test- und Abnahmekriterien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Jeder Testfall: Aktion und erwartetes Ergebnis. Jedes Kriterium auf eine Anforderung zurückführbar.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26"/>
        <w:gridCol w:w="4000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Testfall (Aktion)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4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6  Rollout- und Rückfallplan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Cutover-Schritte in Reihenfolge sowie die Rückfallebene (Backup, Rollback, Abbruchkriterien).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Cutover-Schritte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326"/>
        <w:gridCol w:w="3000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Schritt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Verantwortlich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5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Rückfallebene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Backup des Ausgangszustands (wann, wie):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Rollback-Plan (Schritte zurück):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Abbruchkriterien (wann wird zurückgerollt):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Ist/Soll- und Migrationsplan · Modul M E4 (FISI)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Ist-Soll-Migrationsplan-Vorlage E4 FISI</dc:title>
  <dc:creator>bfw Lübeck</dc:creator>
  <cp:lastModifiedBy>Un-named</cp:lastModifiedBy>
  <cp:revision>1</cp:revision>
  <dcterms:created xsi:type="dcterms:W3CDTF">2026-07-27T18:14:19.150Z</dcterms:created>
  <dcterms:modified xsi:type="dcterms:W3CDTF">2026-07-27T18:14:19.150Z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