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bfw Lübeck · Modul M · Lernfeld 12 · E4 · FISI</w:t>
      </w:r>
    </w:p>
    <w:p>
      <w:pPr>
        <w:pBdr>
          <w:bottom w:val="single" w:color="F0A500" w:sz="18" w:space="6"/>
        </w:pBdr>
        <w:spacing w:after="60"/>
      </w:pPr>
      <w:r>
        <w:rPr>
          <w:rFonts w:ascii="Calibri" w:cs="Calibri" w:eastAsia="Calibri" w:hAnsi="Calibri"/>
          <w:b/>
          <w:bCs/>
          <w:color w:val="003366"/>
          <w:sz w:val="33"/>
          <w:szCs w:val="33"/>
        </w:rPr>
        <w:t xml:space="preserve">Aufgabenheft E4 (FISI)</w:t>
      </w:r>
    </w:p>
    <w:p>
      <w:pPr>
        <w:spacing w:after="200" w:before="120" w:line="276"/>
      </w:pPr>
      <w:r>
        <w:rPr>
          <w:rFonts w:ascii="Calibri" w:cs="Calibri" w:eastAsia="Calibri" w:hAnsi="Calibri"/>
          <w:i/>
          <w:iCs/>
          <w:color w:val="444444"/>
          <w:sz w:val="23"/>
          <w:szCs w:val="23"/>
        </w:rPr>
        <w:t xml:space="preserve">Umsetzung der Infrastruktur — Fallstudie Nordfracht Logistik GmbH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400"/>
        <w:gridCol w:w="2026"/>
      </w:tblGrid>
      <w:tr>
        <w:trPr>
          <w:tblHeader/>
        </w:trP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4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2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Punkte</w:t>
            </w:r>
          </w:p>
        </w:tc>
      </w:tr>
      <w:tr>
        <w:tc>
          <w:tcPr>
            <w:tcW w:type="dxa" w:w="2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4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20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____ / 100</w:t>
            </w:r>
          </w:p>
        </w:tc>
      </w:tr>
    </w:tbl>
    <w:p>
      <w:pPr>
        <w:spacing w:after="180" w:before="160" w:line="276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Bearbeitungshinweis: Beziehen Sie Ihre Antworten auf das Nordfracht-Szenario. Rechenwege beim Subnetting angeben. Gesamt: 100 Punkte.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1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Ist-Analyse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10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Nennen Sie vier Bereiche, die Sie bei einer Ist-Analyse der IT-Landschaft aufnehmen, und geben Sie je ein konkretes Beispiel für Nordfracht an.</w:t>
      </w:r>
    </w:p>
    <w:p>
      <w:pPr>
        <w:pBdr>
          <w:bottom w:val="single" w:color="AAB4BE" w:sz="4" w:space="6"/>
        </w:pBdr>
        <w:spacing w:after="0" w:before="6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2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Soll-Konzept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12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Entwerfen Sie das Soll-Konzept für die Tourenplanung. Nennen Sie a) zwei benötigte Server mit Aufgabe, b) zwei Basisdienste, c) zwei Sicherheitsmaßnahmen.</w:t>
      </w:r>
    </w:p>
    <w:p>
      <w:pPr>
        <w:pBdr>
          <w:bottom w:val="single" w:color="AAB4BE" w:sz="4" w:space="6"/>
        </w:pBdr>
        <w:spacing w:after="0" w:before="6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3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IP- und Netzkonzept (Subnetting)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16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Aus dem Netz 192.168.50.0/24 sollen vier gleich große Subnetze für Server, Arbeitsplätze, Fahrer und Management gebildet werden.</w:t>
      </w:r>
    </w:p>
    <w:p>
      <w:pPr>
        <w:spacing w:after="120" w:before="6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a) Welches Präfix (Suffix) ergibt vier Subnetze? b) Geben Sie für jedes Subnetz Netzadresse und Anzahl nutzbarer Hosts an.</w:t>
      </w:r>
    </w:p>
    <w:p>
      <w:pPr>
        <w:pBdr>
          <w:bottom w:val="single" w:color="AAB4BE" w:sz="4" w:space="6"/>
        </w:pBdr>
        <w:spacing w:after="0" w:before="6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4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Migrationsstrategie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14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a) Beschreiben Sie kurz Big Bang, Parallelbetrieb und schrittweise Migration. b) Welche Strategie empfehlen Sie für Nordfracht? Begründen Sie mit Bezug auf das Risiko und die Betriebsfähigkeit.</w:t>
      </w:r>
    </w:p>
    <w:p>
      <w:pPr>
        <w:pBdr>
          <w:bottom w:val="single" w:color="AAB4BE" w:sz="4" w:space="6"/>
        </w:pBdr>
        <w:spacing w:after="0" w:before="6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5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Absicherung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12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Nennen Sie vier Maßnahmen, mit denen Sie die neue Umgebung absichern, und begründen Sie je eine davon.</w:t>
      </w:r>
    </w:p>
    <w:p>
      <w:pPr>
        <w:pBdr>
          <w:bottom w:val="single" w:color="AAB4BE" w:sz="4" w:space="6"/>
        </w:pBdr>
        <w:spacing w:after="0" w:before="6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6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Test und Abnahme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14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Formulieren Sie vier Testfälle für die Abnahme. Jeder Testfall braucht eine Aktion und ein erwartetes Ergebnis.</w:t>
      </w:r>
    </w:p>
    <w:p>
      <w:pPr>
        <w:pBdr>
          <w:bottom w:val="single" w:color="AAB4BE" w:sz="4" w:space="6"/>
        </w:pBdr>
        <w:spacing w:after="0" w:before="6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7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Rollout und Rückfallebene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12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Planen Sie den Rollout. a) Nennen Sie drei Schritte des Cutovers in sinnvoller Reihenfolge. b) Was gehört zur Rückfallebene, und warum ist sie unverzichtbar?</w:t>
      </w:r>
    </w:p>
    <w:p>
      <w:pPr>
        <w:pBdr>
          <w:bottom w:val="single" w:color="AAB4BE" w:sz="4" w:space="6"/>
        </w:pBdr>
        <w:spacing w:after="0" w:before="6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6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2226"/>
      </w:tblGrid>
      <w:tr>
        <w:tc>
          <w:tcPr>
            <w:tcW w:type="dxa" w:w="68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0A500"/>
                <w:sz w:val="23"/>
                <w:szCs w:val="23"/>
              </w:rPr>
              <w:t xml:space="preserve">Aufgabe 8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Vorgehen prüfen</w:t>
            </w:r>
          </w:p>
        </w:tc>
        <w:tc>
          <w:tcPr>
            <w:tcW w:type="dxa" w:w="22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10 Punkte</w:t>
            </w:r>
          </w:p>
        </w:tc>
      </w:tr>
    </w:tbl>
    <w:p>
      <w:pPr>
        <w:spacing w:after="80"/>
      </w:pPr>
      <w:r>
        <w:t xml:space="preserve"/>
      </w:r>
    </w:p>
    <w:p>
      <w:pPr>
        <w:spacing w:after="120" w:before="0" w:line="276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Ein Kollege schlägt vor: „Wir stellen am Montagmorgen komplett um, ein Backup machen wir hinterher, wenn alles läuft." Nennen Sie zwei Fehler in diesem Vorgehen und je eine bessere Alternative.</w:t>
      </w:r>
    </w:p>
    <w:p>
      <w:pPr>
        <w:pBdr>
          <w:bottom w:val="single" w:color="AAB4BE" w:sz="4" w:space="6"/>
        </w:pBdr>
        <w:spacing w:after="0" w:before="6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pBdr>
          <w:bottom w:val="single" w:color="AAB4BE" w:sz="4" w:space="6"/>
        </w:pBdr>
        <w:spacing w:after="0" w:before="0"/>
      </w:pPr>
      <w:r>
        <w:rPr>
          <w:rFonts w:ascii="Calibri" w:cs="Calibri" w:eastAsia="Calibri" w:hAnsi="Calibri"/>
          <w:sz w:val="24"/>
          <w:szCs w:val="24"/>
        </w:rPr>
        <w:t xml:space="preserve"> </w:t>
      </w:r>
    </w:p>
    <w:p>
      <w:pPr>
        <w:spacing w:after="60"/>
      </w:pPr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Punkteübersicht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5426"/>
        <w:gridCol w:w="2000"/>
      </w:tblGrid>
      <w:tr>
        <w:trPr>
          <w:tblHeader/>
        </w:trP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Aufgabe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Thema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003366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Punkte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Ist-Analyse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Soll-Konzept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3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IP- und Netzkonzept (Subnetting)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16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4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Migrationsstrategie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14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5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Absicherung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6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Test und Abnahme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14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7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Rollout und Rückfallebene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8</w:t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Vorgehen prüfen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EEF5FB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16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5426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Gesamt</w:t>
            </w:r>
          </w:p>
        </w:tc>
        <w:tc>
          <w:tcPr>
            <w:tcW w:type="dxa" w:w="2000"/>
            <w:tcBorders>
              <w:top w:val="single" w:color="B7CDE3" w:sz="4"/>
              <w:left w:val="single" w:color="B7CDE3" w:sz="4"/>
              <w:bottom w:val="single" w:color="B7CDE3" w:sz="4"/>
              <w:right w:val="single" w:color="B7CDE3" w:sz="4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100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666666"/>
        <w:sz w:val="18"/>
        <w:szCs w:val="18"/>
      </w:rPr>
      <w:t xml:space="preserve">[Name]</w:t>
    </w:r>
    <w:r>
      <w:rPr>
        <w:rFonts w:ascii="Calibri" w:cs="Calibri" w:eastAsia="Calibri" w:hAnsi="Calibri"/>
        <w:color w:val="666666"/>
        <w:sz w:val="18"/>
        <w:szCs w:val="18"/>
      </w:rPr>
      <w:t xml:space="preserve">	Seite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8"/>
        <w:szCs w:val="18"/>
      </w:rPr>
      <w:t xml:space="preserve"> von </w:t>
    </w:r>
    <w:r>
      <w:rPr>
        <w:rFonts w:ascii="Calibri" w:cs="Calibri" w:eastAsia="Calibri" w:hAnsi="Calibri"/>
        <w:color w:val="666666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6" w:space="4"/>
      </w:pBdr>
      <w:tabs>
        <w:tab w:val="right" w:pos="9026"/>
      </w:tabs>
    </w:pPr>
    <w:r>
      <w:rPr>
        <w:rFonts w:ascii="Calibri" w:cs="Calibri" w:eastAsia="Calibri" w:hAnsi="Calibri"/>
        <w:color w:val="0066AA"/>
        <w:sz w:val="18"/>
        <w:szCs w:val="18"/>
      </w:rPr>
      <w:t xml:space="preserve">Aufgabenheft E4 (FISI) · Umsetzung</w:t>
    </w:r>
    <w:r>
      <w:rPr>
        <w:rFonts w:ascii="Calibri" w:cs="Calibri" w:eastAsia="Calibri" w:hAnsi="Calibri"/>
        <w:color w:val="0066AA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✓"/>
      <w:lvlJc w:val="left"/>
      <w:pPr>
        <w:ind w:left="360" w:hanging="220"/>
      </w:pPr>
      <w:rPr>
        <w:color w:val="2E7D32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Aufgabenheft E4 FISI</dc:title>
  <dc:creator>bfw Lübeck</dc:creator>
  <cp:lastModifiedBy>Un-named</cp:lastModifiedBy>
  <cp:revision>1</cp:revision>
  <dcterms:created xsi:type="dcterms:W3CDTF">2026-07-27T18:13:26.886Z</dcterms:created>
  <dcterms:modified xsi:type="dcterms:W3CDTF">2026-07-27T18:13:26.886Z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