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bfw Lübeck · Modul M · Lernfeld 12 · E4 · FIAE</w:t>
      </w:r>
    </w:p>
    <w:p>
      <w:pPr>
        <w:pBdr>
          <w:bottom w:val="single" w:color="F0A500" w:sz="18" w:space="6"/>
        </w:pBdr>
        <w:spacing w:after="12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Software-Entwurf — Vorlage</w:t>
      </w:r>
    </w:p>
    <w:p>
      <w:pPr>
        <w:spacing w:after="180" w:before="0" w:line="276"/>
      </w:pPr>
      <w:r>
        <w:rPr>
          <w:rFonts w:ascii="Calibri" w:cs="Calibri" w:eastAsia="Calibri" w:hAnsi="Calibri"/>
          <w:i/>
          <w:iCs/>
          <w:color w:val="444444"/>
          <w:sz w:val="20"/>
          <w:szCs w:val="20"/>
        </w:rPr>
        <w:t xml:space="preserve">Vorlage zum Ausfüllen für die Umsetzung der Anwendung. Ersetzen Sie alle markierten Felder durch Ihre Inhalte.</w:t>
      </w:r>
    </w:p>
    <w:p>
      <w:pPr>
        <w:pBdr>
          <w:bottom w:val="single" w:color="AAB4BE" w:sz="4" w:space="8"/>
        </w:pBdr>
        <w:spacing w:after="120" w:before="2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Projekt / Kunde: </w:t>
      </w: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8"/>
        </w:pBdr>
        <w:spacing w:after="120" w:before="2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Bearbeiter / Datum / Version: </w:t>
      </w: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F0A500" w:sz="8" w:space="4"/>
        </w:pBdr>
        <w:spacing w:after="100" w:before="240"/>
      </w:pP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1  Architektur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F0A500" w:sz="6"/>
              <w:left w:val="single" w:color="F0A500" w:sz="16"/>
              <w:bottom w:val="single" w:color="F0A500" w:sz="6"/>
              <w:right w:val="single" w:color="F0A500" w:sz="6"/>
            </w:tcBorders>
            <w:shd w:fill="FFF4DC" w:color="auto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pPr>
              <w:spacing w:after="0" w:line="262"/>
            </w:pPr>
            <w:r>
              <w:rPr>
                <w:rFonts w:ascii="Calibri" w:cs="Calibri" w:eastAsia="Calibri" w:hAnsi="Calibri"/>
                <w:b/>
                <w:bCs/>
                <w:color w:val="8A5A00"/>
                <w:sz w:val="19"/>
                <w:szCs w:val="19"/>
              </w:rPr>
              <w:t xml:space="preserve">Ausfüllhilfe: </w:t>
            </w:r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Welche Schichten und welches Oberflächenmuster (z. B. MVVM)? Kurze Begründung der Wahl.</w:t>
            </w:r>
          </w:p>
        </w:tc>
      </w:tr>
    </w:tbl>
    <w:p>
      <w:pPr>
        <w:pBdr>
          <w:bottom w:val="single" w:color="AAB4BE" w:sz="4" w:space="8"/>
        </w:pBdr>
        <w:spacing w:after="120" w:before="2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Gewählte Schichten: </w:t>
      </w: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8"/>
        </w:pBdr>
        <w:spacing w:after="120" w:before="2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Oberflächenmuster: </w:t>
      </w: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8"/>
        </w:pBdr>
        <w:spacing w:after="120" w:before="2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Begründung: </w:t>
      </w: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F0A500" w:sz="8" w:space="4"/>
        </w:pBdr>
        <w:spacing w:after="100" w:before="240"/>
      </w:pP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2  Datenmodell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F0A500" w:sz="6"/>
              <w:left w:val="single" w:color="F0A500" w:sz="16"/>
              <w:bottom w:val="single" w:color="F0A500" w:sz="6"/>
              <w:right w:val="single" w:color="F0A500" w:sz="6"/>
            </w:tcBorders>
            <w:shd w:fill="FFF4DC" w:color="auto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pPr>
              <w:spacing w:after="0" w:line="262"/>
            </w:pPr>
            <w:r>
              <w:rPr>
                <w:rFonts w:ascii="Calibri" w:cs="Calibri" w:eastAsia="Calibri" w:hAnsi="Calibri"/>
                <w:b/>
                <w:bCs/>
                <w:color w:val="8A5A00"/>
                <w:sz w:val="19"/>
                <w:szCs w:val="19"/>
              </w:rPr>
              <w:t xml:space="preserve">Ausfüllhilfe: </w:t>
            </w:r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Entitäten und Beziehungen kurz beschreiben, dann Tabellen mit Primär- (PK) und Fremdschlüsseln (FK) angeben.</w:t>
            </w:r>
          </w:p>
        </w:tc>
      </w:tr>
    </w:tbl>
    <w:p>
      <w:pPr>
        <w:pBdr>
          <w:bottom w:val="single" w:color="AAB4BE" w:sz="4" w:space="8"/>
        </w:pBdr>
        <w:spacing w:after="120" w:before="2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Entitäten und Beziehungen (Kardinalitäten): </w:t>
      </w: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spacing w:after="120" w:before="80" w:line="276"/>
      </w:pPr>
      <w:r>
        <w:rPr>
          <w:rFonts w:ascii="Calibri" w:cs="Calibri" w:eastAsia="Calibri" w:hAnsi="Calibri"/>
          <w:b/>
          <w:bCs/>
          <w:color w:val="003366"/>
          <w:sz w:val="21"/>
          <w:szCs w:val="21"/>
        </w:rPr>
        <w:t xml:space="preserve">Tabellen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4626"/>
        <w:gridCol w:w="2000"/>
      </w:tblGrid>
      <w:tr>
        <w:trPr>
          <w:tblHeader/>
        </w:trPr>
        <w:tc>
          <w:tcPr>
            <w:tcW w:type="dxa" w:w="24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Tabelle</w:t>
            </w:r>
          </w:p>
        </w:tc>
        <w:tc>
          <w:tcPr>
            <w:tcW w:type="dxa" w:w="46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Spalten</w:t>
            </w:r>
          </w:p>
        </w:tc>
        <w:tc>
          <w:tcPr>
            <w:tcW w:type="dxa" w:w="2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PK / FK</w:t>
            </w:r>
          </w:p>
        </w:tc>
      </w:tr>
      <w:tr>
        <w:tc>
          <w:tcPr>
            <w:tcW w:type="dxa" w:w="24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46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2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24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46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2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24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46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2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24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46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2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r>
        <w:br w:type="page"/>
      </w:r>
    </w:p>
    <w:p>
      <w:pPr>
        <w:pBdr>
          <w:bottom w:val="single" w:color="F0A500" w:sz="8" w:space="4"/>
        </w:pBdr>
        <w:spacing w:after="100" w:before="240"/>
      </w:pP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3  REST-API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F0A500" w:sz="6"/>
              <w:left w:val="single" w:color="F0A500" w:sz="16"/>
              <w:bottom w:val="single" w:color="F0A500" w:sz="6"/>
              <w:right w:val="single" w:color="F0A500" w:sz="6"/>
            </w:tcBorders>
            <w:shd w:fill="FFF4DC" w:color="auto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pPr>
              <w:spacing w:after="0" w:line="262"/>
            </w:pPr>
            <w:r>
              <w:rPr>
                <w:rFonts w:ascii="Calibri" w:cs="Calibri" w:eastAsia="Calibri" w:hAnsi="Calibri"/>
                <w:b/>
                <w:bCs/>
                <w:color w:val="8A5A00"/>
                <w:sz w:val="19"/>
                <w:szCs w:val="19"/>
              </w:rPr>
              <w:t xml:space="preserve">Ausfüllhilfe: </w:t>
            </w:r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Je Zeile ein Endpunkt: HTTP-Verb, URL, Zweck und der erwartete Erfolgs-Statuscode.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2600"/>
        <w:gridCol w:w="3126"/>
        <w:gridCol w:w="1800"/>
      </w:tblGrid>
      <w:tr>
        <w:trPr>
          <w:tblHeader/>
        </w:trPr>
        <w:tc>
          <w:tcPr>
            <w:tcW w:type="dxa" w:w="15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Verb</w:t>
            </w:r>
          </w:p>
        </w:tc>
        <w:tc>
          <w:tcPr>
            <w:tcW w:type="dxa" w:w="2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URL</w:t>
            </w:r>
          </w:p>
        </w:tc>
        <w:tc>
          <w:tcPr>
            <w:tcW w:type="dxa" w:w="31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Zweck</w:t>
            </w:r>
          </w:p>
        </w:tc>
        <w:tc>
          <w:tcPr>
            <w:tcW w:type="dxa" w:w="18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Statuscode</w:t>
            </w:r>
          </w:p>
        </w:tc>
      </w:tr>
      <w:tr>
        <w:tc>
          <w:tcPr>
            <w:tcW w:type="dxa" w:w="15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onsolas" w:cs="Consolas" w:eastAsia="Consolas" w:hAnsi="Consola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2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onsolas" w:cs="Consolas" w:eastAsia="Consolas" w:hAnsi="Consola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31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onsolas" w:cs="Consolas" w:eastAsia="Consolas" w:hAnsi="Consola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onsolas" w:cs="Consolas" w:eastAsia="Consolas" w:hAnsi="Consola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15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onsolas" w:cs="Consolas" w:eastAsia="Consolas" w:hAnsi="Consola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2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onsolas" w:cs="Consolas" w:eastAsia="Consolas" w:hAnsi="Consola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31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onsolas" w:cs="Consolas" w:eastAsia="Consolas" w:hAnsi="Consola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onsolas" w:cs="Consolas" w:eastAsia="Consolas" w:hAnsi="Consola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15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onsolas" w:cs="Consolas" w:eastAsia="Consolas" w:hAnsi="Consola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2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onsolas" w:cs="Consolas" w:eastAsia="Consolas" w:hAnsi="Consola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31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onsolas" w:cs="Consolas" w:eastAsia="Consolas" w:hAnsi="Consola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onsolas" w:cs="Consolas" w:eastAsia="Consolas" w:hAnsi="Consola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15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onsolas" w:cs="Consolas" w:eastAsia="Consolas" w:hAnsi="Consola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2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onsolas" w:cs="Consolas" w:eastAsia="Consolas" w:hAnsi="Consola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31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onsolas" w:cs="Consolas" w:eastAsia="Consolas" w:hAnsi="Consola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onsolas" w:cs="Consolas" w:eastAsia="Consolas" w:hAnsi="Consola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15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onsolas" w:cs="Consolas" w:eastAsia="Consolas" w:hAnsi="Consola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2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onsolas" w:cs="Consolas" w:eastAsia="Consolas" w:hAnsi="Consola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31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onsolas" w:cs="Consolas" w:eastAsia="Consolas" w:hAnsi="Consola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onsolas" w:cs="Consolas" w:eastAsia="Consolas" w:hAnsi="Consola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15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onsolas" w:cs="Consolas" w:eastAsia="Consolas" w:hAnsi="Consola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2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onsolas" w:cs="Consolas" w:eastAsia="Consolas" w:hAnsi="Consola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31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onsolas" w:cs="Consolas" w:eastAsia="Consolas" w:hAnsi="Consola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onsolas" w:cs="Consolas" w:eastAsia="Consolas" w:hAnsi="Consola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pBdr>
          <w:bottom w:val="single" w:color="F0A500" w:sz="8" w:space="4"/>
        </w:pBdr>
        <w:spacing w:after="100" w:before="240"/>
      </w:pP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4  Klassen- und MVVM-Struktur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F0A500" w:sz="6"/>
              <w:left w:val="single" w:color="F0A500" w:sz="16"/>
              <w:bottom w:val="single" w:color="F0A500" w:sz="6"/>
              <w:right w:val="single" w:color="F0A500" w:sz="6"/>
            </w:tcBorders>
            <w:shd w:fill="FFF4DC" w:color="auto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pPr>
              <w:spacing w:after="0" w:line="262"/>
            </w:pPr>
            <w:r>
              <w:rPr>
                <w:rFonts w:ascii="Calibri" w:cs="Calibri" w:eastAsia="Calibri" w:hAnsi="Calibri"/>
                <w:b/>
                <w:bCs/>
                <w:color w:val="8A5A00"/>
                <w:sz w:val="19"/>
                <w:szCs w:val="19"/>
              </w:rPr>
              <w:t xml:space="preserve">Ausfüllhilfe: </w:t>
            </w:r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Wichtige Klassen je Schicht. Für die Oberfläche: welche View bindet an welches ViewModel.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600"/>
        <w:gridCol w:w="4026"/>
      </w:tblGrid>
      <w:tr>
        <w:trPr>
          <w:tblHeader/>
        </w:trPr>
        <w:tc>
          <w:tcPr>
            <w:tcW w:type="dxa" w:w="24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Klasse</w:t>
            </w:r>
          </w:p>
        </w:tc>
        <w:tc>
          <w:tcPr>
            <w:tcW w:type="dxa" w:w="2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Schicht (Model/VM/View/Daten)</w:t>
            </w:r>
          </w:p>
        </w:tc>
        <w:tc>
          <w:tcPr>
            <w:tcW w:type="dxa" w:w="40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Aufgabe</w:t>
            </w:r>
          </w:p>
        </w:tc>
      </w:tr>
      <w:tr>
        <w:tc>
          <w:tcPr>
            <w:tcW w:type="dxa" w:w="24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2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40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24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2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40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24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2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40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24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2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40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24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2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40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pBdr>
          <w:bottom w:val="single" w:color="F0A500" w:sz="8" w:space="4"/>
        </w:pBdr>
        <w:spacing w:after="100" w:before="240"/>
      </w:pP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5  Test- und Abnahmekriterien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F0A500" w:sz="6"/>
              <w:left w:val="single" w:color="F0A500" w:sz="16"/>
              <w:bottom w:val="single" w:color="F0A500" w:sz="6"/>
              <w:right w:val="single" w:color="F0A500" w:sz="6"/>
            </w:tcBorders>
            <w:shd w:fill="FFF4DC" w:color="auto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pPr>
              <w:spacing w:after="0" w:line="262"/>
            </w:pPr>
            <w:r>
              <w:rPr>
                <w:rFonts w:ascii="Calibri" w:cs="Calibri" w:eastAsia="Calibri" w:hAnsi="Calibri"/>
                <w:b/>
                <w:bCs/>
                <w:color w:val="8A5A00"/>
                <w:sz w:val="19"/>
                <w:szCs w:val="19"/>
              </w:rPr>
              <w:t xml:space="preserve">Ausfüllhilfe: </w:t>
            </w:r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Jeder Testfall: Aktion und erwartetes Ergebnis. Jedes Kriterium auf eine Anforderung zurückführbar.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4326"/>
        <w:gridCol w:w="4000"/>
      </w:tblGrid>
      <w:tr>
        <w:trPr>
          <w:tblHeader/>
        </w:trPr>
        <w:tc>
          <w:tcPr>
            <w:tcW w:type="dxa" w:w="7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Nr.</w:t>
            </w:r>
          </w:p>
        </w:tc>
        <w:tc>
          <w:tcPr>
            <w:tcW w:type="dxa" w:w="43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Testfall (Aktion)</w:t>
            </w:r>
          </w:p>
        </w:tc>
        <w:tc>
          <w:tcPr>
            <w:tcW w:type="dxa" w:w="4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Erwartetes Ergebnis</w:t>
            </w:r>
          </w:p>
        </w:tc>
      </w:tr>
      <w:tr>
        <w:tc>
          <w:tcPr>
            <w:tcW w:type="dxa" w:w="7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43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4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7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43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4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7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43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4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7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43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4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7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43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4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6E4F0" w:sz="6" w:space="4"/>
      </w:pBdr>
      <w:tabs>
        <w:tab w:val="right" w:pos="9026"/>
      </w:tabs>
    </w:pPr>
    <w:r>
      <w:rPr>
        <w:rFonts w:ascii="Calibri" w:cs="Calibri" w:eastAsia="Calibri" w:hAnsi="Calibri"/>
        <w:color w:val="666666"/>
        <w:sz w:val="18"/>
        <w:szCs w:val="18"/>
      </w:rPr>
      <w:t xml:space="preserve">[Name]</w:t>
    </w:r>
    <w:r>
      <w:rPr>
        <w:rFonts w:ascii="Calibri" w:cs="Calibri" w:eastAsia="Calibri" w:hAnsi="Calibri"/>
        <w:color w:val="666666"/>
        <w:sz w:val="18"/>
        <w:szCs w:val="18"/>
      </w:rPr>
      <w:t xml:space="preserve">	Seite </w:t>
    </w:r>
    <w:r>
      <w:rPr>
        <w:rFonts w:ascii="Calibri" w:cs="Calibri" w:eastAsia="Calibri" w:hAnsi="Calibri"/>
        <w:color w:val="666666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66666"/>
        <w:sz w:val="18"/>
        <w:szCs w:val="18"/>
      </w:rPr>
      <w:t xml:space="preserve"> von </w:t>
    </w:r>
    <w:r>
      <w:rPr>
        <w:rFonts w:ascii="Calibri" w:cs="Calibri" w:eastAsia="Calibri" w:hAnsi="Calibri"/>
        <w:color w:val="666666"/>
        <w:sz w:val="18"/>
        <w:szCs w:val="18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6E4F0" w:sz="6" w:space="4"/>
      </w:pBdr>
      <w:tabs>
        <w:tab w:val="right" w:pos="9026"/>
      </w:tabs>
    </w:pPr>
    <w:r>
      <w:rPr>
        <w:rFonts w:ascii="Calibri" w:cs="Calibri" w:eastAsia="Calibri" w:hAnsi="Calibri"/>
        <w:color w:val="0066AA"/>
        <w:sz w:val="18"/>
        <w:szCs w:val="18"/>
      </w:rPr>
      <w:t xml:space="preserve">Software-Entwurf · Modul M E4 (FIAE)</w:t>
    </w:r>
    <w:r>
      <w:rPr>
        <w:rFonts w:ascii="Calibri" w:cs="Calibri" w:eastAsia="Calibri" w:hAnsi="Calibri"/>
        <w:color w:val="0066AA"/>
        <w:sz w:val="18"/>
        <w:szCs w:val="18"/>
      </w:rPr>
      <w:t xml:space="preserve">	bfw Lübeck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Software-Entwurf-Vorlage E4 FIAE</dc:title>
  <dc:creator>bfw Lübeck</dc:creator>
  <cp:lastModifiedBy>Un-named</cp:lastModifiedBy>
  <cp:revision>1</cp:revision>
  <dcterms:created xsi:type="dcterms:W3CDTF">2026-07-27T18:33:38.235Z</dcterms:created>
  <dcterms:modified xsi:type="dcterms:W3CDTF">2026-07-27T18:33:38.235Z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