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66AA"/>
          <w:sz w:val="20"/>
          <w:szCs w:val="20"/>
        </w:rPr>
        <w:t xml:space="preserve">bfw Lübeck · Modul M · Lernfeld 12 · E4 · FIAE</w:t>
      </w:r>
    </w:p>
    <w:p>
      <w:pPr>
        <w:pBdr>
          <w:bottom w:val="single" w:color="F0A500" w:sz="18" w:space="6"/>
        </w:pBdr>
        <w:spacing w:after="60"/>
      </w:pPr>
      <w:r>
        <w:rPr>
          <w:rFonts w:ascii="Calibri" w:cs="Calibri" w:eastAsia="Calibri" w:hAnsi="Calibri"/>
          <w:b/>
          <w:bCs/>
          <w:color w:val="003366"/>
          <w:sz w:val="33"/>
          <w:szCs w:val="33"/>
        </w:rPr>
        <w:t xml:space="preserve">Lösungsheft E4 (FIAE)</w:t>
      </w:r>
    </w:p>
    <w:p>
      <w:pPr>
        <w:spacing w:after="200" w:before="120" w:line="276"/>
      </w:pPr>
      <w:r>
        <w:rPr>
          <w:rFonts w:ascii="Calibri" w:cs="Calibri" w:eastAsia="Calibri" w:hAnsi="Calibri"/>
          <w:i/>
          <w:iCs/>
          <w:color w:val="444444"/>
          <w:sz w:val="23"/>
          <w:szCs w:val="23"/>
        </w:rPr>
        <w:t xml:space="preserve">Umsetzung der Anwendung — Fallstudie Nordfracht Logistik GmbH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4400"/>
        <w:gridCol w:w="2026"/>
      </w:tblGrid>
      <w:tr>
        <w:trPr>
          <w:tblHeader/>
        </w:trPr>
        <w:tc>
          <w:tcPr>
            <w:tcW w:type="dxa" w:w="2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Name</w:t>
            </w:r>
          </w:p>
        </w:tc>
        <w:tc>
          <w:tcPr>
            <w:tcW w:type="dxa" w:w="44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
            </w:r>
          </w:p>
        </w:tc>
        <w:tc>
          <w:tcPr>
            <w:tcW w:type="dxa" w:w="20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Punkte</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Musterlösung</w:t>
            </w:r>
          </w:p>
        </w:tc>
        <w:tc>
          <w:tcPr>
            <w:tcW w:type="dxa" w:w="44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w:r>
          </w:p>
        </w:tc>
        <w:tc>
          <w:tcPr>
            <w:tcW w:type="dxa" w:w="20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100 / 100</w:t>
            </w:r>
          </w:p>
        </w:tc>
      </w:tr>
    </w:tbl>
    <w:p>
      <w:pPr>
        <w:spacing w:after="180" w:before="160" w:line="276"/>
      </w:pPr>
      <w:r>
        <w:rPr>
          <w:rFonts w:ascii="Calibri" w:cs="Calibri" w:eastAsia="Calibri" w:hAnsi="Calibri"/>
          <w:i/>
          <w:iCs/>
          <w:color w:val="444444"/>
          <w:sz w:val="20"/>
          <w:szCs w:val="20"/>
        </w:rPr>
        <w:t xml:space="preserve">Bearbeitungshinweis: Beziehen Sie Ihre Antworten auf das Nordfracht-Szenario. Gesamt: 100 Punkte.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1  </w:t>
            </w:r>
            <w:r>
              <w:rPr>
                <w:rFonts w:ascii="Calibri" w:cs="Calibri" w:eastAsia="Calibri" w:hAnsi="Calibri"/>
                <w:b/>
                <w:bCs/>
                <w:color w:val="FFFFFF"/>
                <w:sz w:val="23"/>
                <w:szCs w:val="23"/>
              </w:rPr>
              <w:t xml:space="preserve">Schichtenarchitektur</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10 Punkte</w:t>
            </w:r>
          </w:p>
        </w:tc>
      </w:tr>
    </w:tbl>
    <w:p>
      <w:pPr>
        <w:spacing w:after="80"/>
      </w:pPr>
      <w:r>
        <w:t xml:space="preserve"/>
      </w:r>
    </w:p>
    <w:p>
      <w:pPr>
        <w:spacing w:after="120" w:before="0" w:line="276"/>
      </w:pPr>
      <w:r>
        <w:rPr>
          <w:rFonts w:ascii="Calibri" w:cs="Calibri" w:eastAsia="Calibri" w:hAnsi="Calibri"/>
          <w:color w:val="1A1A1A"/>
          <w:sz w:val="21"/>
          <w:szCs w:val="21"/>
        </w:rPr>
        <w:t xml:space="preserve">Ordnen Sie jede Aufgabe der richtigen Schicht zu (Präsentation, Logik oder Datenzugriff).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8326"/>
      </w:tblGrid>
      <w:tr>
        <w:trPr>
          <w:tblHeader/>
        </w:trPr>
        <w:tc>
          <w:tcPr>
            <w:tcW w:type="dxa" w:w="7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Nr.</w:t>
            </w:r>
          </w:p>
        </w:tc>
        <w:tc>
          <w:tcPr>
            <w:tcW w:type="dxa" w:w="83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Aufgabe</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Eine Tourliste in einer Tabelle anzeigen</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Prüfen, ob ein Fahrer für eine Tour verfügbar ist</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Eine Tour in der Datenbank speichern</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4</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Auf einen Button-Klick reagieren</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Je Zuordnung 2,5 P.</w:t>
            </w:r>
          </w:p>
          <w:p>
            <w:pPr>
              <w:pStyle w:val="ListParagraph"/>
              <w:numPr>
                <w:ilvl w:val="0"/>
                <w:numId w:val="2"/>
              </w:numPr>
              <w:spacing w:after="40" w:line="262"/>
            </w:pPr>
            <w:r>
              <w:rPr>
                <w:rFonts w:ascii="Calibri" w:cs="Calibri" w:eastAsia="Calibri" w:hAnsi="Calibri"/>
                <w:color w:val="1A2732"/>
                <w:sz w:val="20"/>
                <w:szCs w:val="20"/>
              </w:rPr>
              <w:t xml:space="preserve">1 = Präsentation · 2 = Logik · 3 = Datenzugriff · 4 = Präsentation</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2  </w:t>
            </w:r>
            <w:r>
              <w:rPr>
                <w:rFonts w:ascii="Calibri" w:cs="Calibri" w:eastAsia="Calibri" w:hAnsi="Calibri"/>
                <w:b/>
                <w:bCs/>
                <w:color w:val="FFFFFF"/>
                <w:sz w:val="23"/>
                <w:szCs w:val="23"/>
              </w:rPr>
              <w:t xml:space="preserve">MVVM erklären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12 Punkte</w:t>
            </w:r>
          </w:p>
        </w:tc>
      </w:tr>
    </w:tbl>
    <w:p>
      <w:pPr>
        <w:spacing w:after="80"/>
      </w:pPr>
      <w:r>
        <w:t xml:space="preserve"/>
      </w:r>
    </w:p>
    <w:p>
      <w:pPr>
        <w:spacing w:after="120" w:before="0" w:line="276"/>
      </w:pPr>
      <w:r>
        <w:rPr>
          <w:rFonts w:ascii="Calibri" w:cs="Calibri" w:eastAsia="Calibri" w:hAnsi="Calibri"/>
          <w:color w:val="1A1A1A"/>
          <w:sz w:val="21"/>
          <w:szCs w:val="21"/>
        </w:rPr>
        <w:t xml:space="preserve">a) Nennen Sie die drei Bausteine von MVVM und ihre Aufgabe. b) Welchen Vorteil bringt die Trennung für das Testen?</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Bewertung: a) je Baustein 3 P, b) 3 P.</w:t>
            </w:r>
          </w:p>
          <w:p>
            <w:pPr>
              <w:pStyle w:val="ListParagraph"/>
              <w:numPr>
                <w:ilvl w:val="0"/>
                <w:numId w:val="2"/>
              </w:numPr>
              <w:spacing w:after="40" w:line="262"/>
            </w:pPr>
            <w:r>
              <w:rPr>
                <w:rFonts w:ascii="Calibri" w:cs="Calibri" w:eastAsia="Calibri" w:hAnsi="Calibri"/>
                <w:color w:val="1A2732"/>
                <w:sz w:val="20"/>
                <w:szCs w:val="20"/>
              </w:rPr>
              <w:t xml:space="preserve">Model: Daten und Fachlogik, weiß nichts von der Oberfläche.</w:t>
            </w:r>
          </w:p>
          <w:p>
            <w:pPr>
              <w:pStyle w:val="ListParagraph"/>
              <w:numPr>
                <w:ilvl w:val="0"/>
                <w:numId w:val="2"/>
              </w:numPr>
              <w:spacing w:after="40" w:line="262"/>
            </w:pPr>
            <w:r>
              <w:rPr>
                <w:rFonts w:ascii="Calibri" w:cs="Calibri" w:eastAsia="Calibri" w:hAnsi="Calibri"/>
                <w:color w:val="1A2732"/>
                <w:sz w:val="20"/>
                <w:szCs w:val="20"/>
              </w:rPr>
              <w:t xml:space="preserve">ViewModel: Bindeglied, stellt Daten und Commands für die View bereit.</w:t>
            </w:r>
          </w:p>
          <w:p>
            <w:pPr>
              <w:pStyle w:val="ListParagraph"/>
              <w:numPr>
                <w:ilvl w:val="0"/>
                <w:numId w:val="2"/>
              </w:numPr>
              <w:spacing w:after="40" w:line="262"/>
            </w:pPr>
            <w:r>
              <w:rPr>
                <w:rFonts w:ascii="Calibri" w:cs="Calibri" w:eastAsia="Calibri" w:hAnsi="Calibri"/>
                <w:color w:val="1A2732"/>
                <w:sz w:val="20"/>
                <w:szCs w:val="20"/>
              </w:rPr>
              <w:t xml:space="preserve">View: die Oberfläche (XAML), bindet per Datenbindung an das ViewModel.</w:t>
            </w:r>
          </w:p>
          <w:p>
            <w:pPr>
              <w:pStyle w:val="ListParagraph"/>
              <w:numPr>
                <w:ilvl w:val="0"/>
                <w:numId w:val="2"/>
              </w:numPr>
              <w:spacing w:after="40" w:line="262"/>
            </w:pPr>
            <w:r>
              <w:rPr>
                <w:rFonts w:ascii="Calibri" w:cs="Calibri" w:eastAsia="Calibri" w:hAnsi="Calibri"/>
                <w:color w:val="1A2732"/>
                <w:sz w:val="20"/>
                <w:szCs w:val="20"/>
              </w:rPr>
              <w:t xml:space="preserve">b) Das ViewModel enthält die Logik und lässt sich testen, ohne dass eine echte Oberfläche laufen muss.</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3  </w:t>
            </w:r>
            <w:r>
              <w:rPr>
                <w:rFonts w:ascii="Calibri" w:cs="Calibri" w:eastAsia="Calibri" w:hAnsi="Calibri"/>
                <w:b/>
                <w:bCs/>
                <w:color w:val="FFFFFF"/>
                <w:sz w:val="23"/>
                <w:szCs w:val="23"/>
              </w:rPr>
              <w:t xml:space="preserve">Datenmodell ableiten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16 Punkte</w:t>
            </w:r>
          </w:p>
        </w:tc>
      </w:tr>
    </w:tbl>
    <w:p>
      <w:pPr>
        <w:spacing w:after="80"/>
      </w:pPr>
      <w:r>
        <w:t xml:space="preserve"/>
      </w:r>
    </w:p>
    <w:p>
      <w:pPr>
        <w:spacing w:after="120" w:before="0" w:line="276"/>
      </w:pPr>
      <w:r>
        <w:rPr>
          <w:rFonts w:ascii="Calibri" w:cs="Calibri" w:eastAsia="Calibri" w:hAnsi="Calibri"/>
          <w:color w:val="1A1A1A"/>
          <w:sz w:val="21"/>
          <w:szCs w:val="21"/>
        </w:rPr>
        <w:t xml:space="preserve">Für Nordfracht gilt: Ein Kunde erteilt Aufträge. Jede Tour gehört zu genau einem Kunden und wird von genau einem Fahrer gefahren. Ein Fahrer fährt viele Touren. Entwerfen Sie drei Tabellen. Geben Sie je Tabelle die Spalten sowie Primär- und Fremdschlüssel an.</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Bewertung: je Tabelle 4 P, Fremdschlüssel in Tour korrekt 4 P.</w:t>
            </w:r>
          </w:p>
          <w:p>
            <w:pPr>
              <w:spacing w:after="60" w:line="264"/>
            </w:pPr>
            <w:r>
              <w:rPr>
                <w:rFonts w:ascii="Consolas" w:cs="Consolas" w:eastAsia="Consolas" w:hAnsi="Consolas"/>
                <w:color w:val="1A2732"/>
                <w:sz w:val="20"/>
                <w:szCs w:val="20"/>
              </w:rPr>
              <w:t xml:space="preserve">Kunde(KundenID [PK], Name, Anschrift)</w:t>
            </w:r>
          </w:p>
          <w:p>
            <w:pPr>
              <w:spacing w:after="60" w:line="264"/>
            </w:pPr>
            <w:r>
              <w:rPr>
                <w:rFonts w:ascii="Consolas" w:cs="Consolas" w:eastAsia="Consolas" w:hAnsi="Consolas"/>
                <w:color w:val="1A2732"/>
                <w:sz w:val="20"/>
                <w:szCs w:val="20"/>
              </w:rPr>
              <w:t xml:space="preserve">Fahrer(FahrerID [PK], Name, Fuehrerschein)</w:t>
            </w:r>
          </w:p>
          <w:p>
            <w:pPr>
              <w:spacing w:after="60" w:line="264"/>
            </w:pPr>
            <w:r>
              <w:rPr>
                <w:rFonts w:ascii="Consolas" w:cs="Consolas" w:eastAsia="Consolas" w:hAnsi="Consolas"/>
                <w:color w:val="1A2732"/>
                <w:sz w:val="20"/>
                <w:szCs w:val="20"/>
              </w:rPr>
              <w:t xml:space="preserve">Tour(TourID [PK], Datum, KundenID [FK], FahrerID [FK])</w:t>
            </w:r>
          </w:p>
          <w:p>
            <w:pPr>
              <w:spacing w:after="60" w:line="264"/>
            </w:pPr>
            <w:r>
              <w:rPr>
                <w:rFonts w:ascii="Calibri" w:cs="Calibri" w:eastAsia="Calibri" w:hAnsi="Calibri"/>
                <w:color w:val="1A2732"/>
                <w:sz w:val="20"/>
                <w:szCs w:val="20"/>
              </w:rPr>
              <w:t xml:space="preserve">Die 1:n-Beziehungen werden über die Fremdschlüssel KundenID und FahrerID in der Tabelle Tour abgebildet.</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4  </w:t>
            </w:r>
            <w:r>
              <w:rPr>
                <w:rFonts w:ascii="Calibri" w:cs="Calibri" w:eastAsia="Calibri" w:hAnsi="Calibri"/>
                <w:b/>
                <w:bCs/>
                <w:color w:val="FFFFFF"/>
                <w:sz w:val="23"/>
                <w:szCs w:val="23"/>
              </w:rPr>
              <w:t xml:space="preserve">Normalisierung</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12 Punkte</w:t>
            </w:r>
          </w:p>
        </w:tc>
      </w:tr>
    </w:tbl>
    <w:p>
      <w:pPr>
        <w:spacing w:after="80"/>
      </w:pPr>
      <w:r>
        <w:t xml:space="preserve"/>
      </w:r>
    </w:p>
    <w:p>
      <w:pPr>
        <w:spacing w:after="120" w:before="0" w:line="276"/>
      </w:pPr>
      <w:r>
        <w:rPr>
          <w:rFonts w:ascii="Calibri" w:cs="Calibri" w:eastAsia="Calibri" w:hAnsi="Calibri"/>
          <w:color w:val="1A1A1A"/>
          <w:sz w:val="21"/>
          <w:szCs w:val="21"/>
        </w:rPr>
        <w:t xml:space="preserve">Die folgende Tabelle verletzt die 1. Normalform. a) Erklären Sie den Verstoß. b) Bringen Sie die Tabelle in die 1. NF.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TourID</w:t>
            </w:r>
          </w:p>
        </w:tc>
        <w:tc>
          <w:tcPr>
            <w:tcW w:type="dxa" w:w="64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Fahrer_Telefonnummern</w:t>
            </w:r>
          </w:p>
        </w:tc>
      </w:tr>
      <w:tr>
        <w:tc>
          <w:tcPr>
            <w:tcW w:type="dxa" w:w="2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6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onsolas" w:cs="Consolas" w:eastAsia="Consolas" w:hAnsi="Consolas"/>
                <w:color w:val="1A1A1A"/>
                <w:sz w:val="20"/>
                <w:szCs w:val="20"/>
              </w:rPr>
              <w:t xml:space="preserve">0451-111, 0451-222</w:t>
            </w:r>
          </w:p>
        </w:tc>
      </w:tr>
      <w:tr>
        <w:tc>
          <w:tcPr>
            <w:tcW w:type="dxa" w:w="2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6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onsolas" w:cs="Consolas" w:eastAsia="Consolas" w:hAnsi="Consolas"/>
                <w:color w:val="1A1A1A"/>
                <w:sz w:val="20"/>
                <w:szCs w:val="20"/>
              </w:rPr>
              <w:t xml:space="preserve">0451-333</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Bewertung: a) 4 P, b) 8 P.</w:t>
            </w:r>
          </w:p>
          <w:p>
            <w:pPr>
              <w:pStyle w:val="ListParagraph"/>
              <w:numPr>
                <w:ilvl w:val="0"/>
                <w:numId w:val="2"/>
              </w:numPr>
              <w:spacing w:after="40" w:line="262"/>
            </w:pPr>
            <w:r>
              <w:rPr>
                <w:rFonts w:ascii="Calibri" w:cs="Calibri" w:eastAsia="Calibri" w:hAnsi="Calibri"/>
                <w:color w:val="1A2732"/>
                <w:sz w:val="20"/>
                <w:szCs w:val="20"/>
              </w:rPr>
              <w:t xml:space="preserve">a) Verstoß: das Feld enthält mehrere Werte (nicht atomar). Die 1. NF verlangt atomare Werte je Feld.</w:t>
            </w:r>
          </w:p>
          <w:p>
            <w:pPr>
              <w:pStyle w:val="ListParagraph"/>
              <w:numPr>
                <w:ilvl w:val="0"/>
                <w:numId w:val="2"/>
              </w:numPr>
              <w:spacing w:after="40" w:line="262"/>
            </w:pPr>
            <w:r>
              <w:rPr>
                <w:rFonts w:ascii="Calibri" w:cs="Calibri" w:eastAsia="Calibri" w:hAnsi="Calibri"/>
                <w:color w:val="1A2732"/>
                <w:sz w:val="20"/>
                <w:szCs w:val="20"/>
              </w:rPr>
              <w:t xml:space="preserve">b) Auflösen in eine Zeile je Telefonnummer, z. B. Tabelle Fahrer_Telefon(TourID, Telefonnummer) mit je einer Nummer pro Zeile: (1, 0451-111), (1, 0451-222), (2, 0451-333).</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5  </w:t>
            </w:r>
            <w:r>
              <w:rPr>
                <w:rFonts w:ascii="Calibri" w:cs="Calibri" w:eastAsia="Calibri" w:hAnsi="Calibri"/>
                <w:b/>
                <w:bCs/>
                <w:color w:val="FFFFFF"/>
                <w:sz w:val="23"/>
                <w:szCs w:val="23"/>
              </w:rPr>
              <w:t xml:space="preserve">REST-Endpunkte entwerfen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14 Punkte</w:t>
            </w:r>
          </w:p>
        </w:tc>
      </w:tr>
    </w:tbl>
    <w:p>
      <w:pPr>
        <w:spacing w:after="80"/>
      </w:pPr>
      <w:r>
        <w:t xml:space="preserve"/>
      </w:r>
    </w:p>
    <w:p>
      <w:pPr>
        <w:spacing w:after="120" w:before="0" w:line="276"/>
      </w:pPr>
      <w:r>
        <w:rPr>
          <w:rFonts w:ascii="Calibri" w:cs="Calibri" w:eastAsia="Calibri" w:hAnsi="Calibri"/>
          <w:color w:val="1A1A1A"/>
          <w:sz w:val="21"/>
          <w:szCs w:val="21"/>
        </w:rPr>
        <w:t xml:space="preserve">Entwerfen Sie zu jeder Operation den passenden REST-Endpunkt (HTTP-Verb + URL).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8326"/>
      </w:tblGrid>
      <w:tr>
        <w:trPr>
          <w:tblHeader/>
        </w:trPr>
        <w:tc>
          <w:tcPr>
            <w:tcW w:type="dxa" w:w="7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Nr.</w:t>
            </w:r>
          </w:p>
        </w:tc>
        <w:tc>
          <w:tcPr>
            <w:tcW w:type="dxa" w:w="83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Operation</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Alle Fahrer lesen</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Eine neue Tour anlegen</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Tour 7 ändern (Fahrer zuordnen)</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4</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Fahrer 3 löschen</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5</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Eine einzelne Tour (Nr. 9) lesen</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Je korrekter Endpunkt (Verb + URL) 2,8 P.</w:t>
            </w:r>
          </w:p>
          <w:p>
            <w:pPr>
              <w:spacing w:after="60" w:line="264"/>
            </w:pPr>
            <w:r>
              <w:rPr>
                <w:rFonts w:ascii="Consolas" w:cs="Consolas" w:eastAsia="Consolas" w:hAnsi="Consolas"/>
                <w:color w:val="1A2732"/>
                <w:sz w:val="20"/>
                <w:szCs w:val="20"/>
              </w:rPr>
              <w:t xml:space="preserve">1: GET /fahrer</w:t>
            </w:r>
          </w:p>
          <w:p>
            <w:pPr>
              <w:spacing w:after="60" w:line="264"/>
            </w:pPr>
            <w:r>
              <w:rPr>
                <w:rFonts w:ascii="Consolas" w:cs="Consolas" w:eastAsia="Consolas" w:hAnsi="Consolas"/>
                <w:color w:val="1A2732"/>
                <w:sz w:val="20"/>
                <w:szCs w:val="20"/>
              </w:rPr>
              <w:t xml:space="preserve">2: POST /touren</w:t>
            </w:r>
          </w:p>
          <w:p>
            <w:pPr>
              <w:spacing w:after="60" w:line="264"/>
            </w:pPr>
            <w:r>
              <w:rPr>
                <w:rFonts w:ascii="Consolas" w:cs="Consolas" w:eastAsia="Consolas" w:hAnsi="Consolas"/>
                <w:color w:val="1A2732"/>
                <w:sz w:val="20"/>
                <w:szCs w:val="20"/>
              </w:rPr>
              <w:t xml:space="preserve">3: PUT /touren/7</w:t>
            </w:r>
          </w:p>
          <w:p>
            <w:pPr>
              <w:spacing w:after="60" w:line="264"/>
            </w:pPr>
            <w:r>
              <w:rPr>
                <w:rFonts w:ascii="Consolas" w:cs="Consolas" w:eastAsia="Consolas" w:hAnsi="Consolas"/>
                <w:color w:val="1A2732"/>
                <w:sz w:val="20"/>
                <w:szCs w:val="20"/>
              </w:rPr>
              <w:t xml:space="preserve">4: DELETE /fahrer/3</w:t>
            </w:r>
          </w:p>
          <w:p>
            <w:pPr>
              <w:spacing w:after="60" w:line="264"/>
            </w:pPr>
            <w:r>
              <w:rPr>
                <w:rFonts w:ascii="Consolas" w:cs="Consolas" w:eastAsia="Consolas" w:hAnsi="Consolas"/>
                <w:color w:val="1A2732"/>
                <w:sz w:val="20"/>
                <w:szCs w:val="20"/>
              </w:rPr>
              <w:t xml:space="preserve">5: GET /touren/9</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6  </w:t>
            </w:r>
            <w:r>
              <w:rPr>
                <w:rFonts w:ascii="Calibri" w:cs="Calibri" w:eastAsia="Calibri" w:hAnsi="Calibri"/>
                <w:b/>
                <w:bCs/>
                <w:color w:val="FFFFFF"/>
                <w:sz w:val="23"/>
                <w:szCs w:val="23"/>
              </w:rPr>
              <w:t xml:space="preserve">Statuscodes</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10 Punkte</w:t>
            </w:r>
          </w:p>
        </w:tc>
      </w:tr>
    </w:tbl>
    <w:p>
      <w:pPr>
        <w:spacing w:after="80"/>
      </w:pPr>
      <w:r>
        <w:t xml:space="preserve"/>
      </w:r>
    </w:p>
    <w:p>
      <w:pPr>
        <w:spacing w:after="120" w:before="0" w:line="276"/>
      </w:pPr>
      <w:r>
        <w:rPr>
          <w:rFonts w:ascii="Calibri" w:cs="Calibri" w:eastAsia="Calibri" w:hAnsi="Calibri"/>
          <w:color w:val="1A1A1A"/>
          <w:sz w:val="21"/>
          <w:szCs w:val="21"/>
        </w:rPr>
        <w:t xml:space="preserve">Ordnen Sie jedem Fall den passenden HTTP-Statuscode zu (200, 201, 400, 404).</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700"/>
        <w:gridCol w:w="8326"/>
      </w:tblGrid>
      <w:tr>
        <w:trPr>
          <w:tblHeader/>
        </w:trPr>
        <w:tc>
          <w:tcPr>
            <w:tcW w:type="dxa" w:w="7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Nr.</w:t>
            </w:r>
          </w:p>
        </w:tc>
        <w:tc>
          <w:tcPr>
            <w:tcW w:type="dxa" w:w="83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Fall</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Tour erfolgreich neu angelegt</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Angeforderte Tour existiert nicht</w:t>
            </w:r>
          </w:p>
        </w:tc>
      </w:tr>
      <w:tr>
        <w:tc>
          <w:tcPr>
            <w:tcW w:type="dxa" w:w="7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83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Tourliste erfolgreich gelesen</w:t>
            </w:r>
          </w:p>
        </w:tc>
      </w:tr>
      <w:tr>
        <w:tc>
          <w:tcPr>
            <w:tcW w:type="dxa" w:w="7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4</w:t>
            </w:r>
          </w:p>
        </w:tc>
        <w:tc>
          <w:tcPr>
            <w:tcW w:type="dxa" w:w="83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Ungültige Daten im Aufruf gesendet</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Je Zuordnung 2,5 P.</w:t>
            </w:r>
          </w:p>
          <w:p>
            <w:pPr>
              <w:pStyle w:val="ListParagraph"/>
              <w:numPr>
                <w:ilvl w:val="0"/>
                <w:numId w:val="2"/>
              </w:numPr>
              <w:spacing w:after="40" w:line="262"/>
            </w:pPr>
            <w:r>
              <w:rPr>
                <w:rFonts w:ascii="Calibri" w:cs="Calibri" w:eastAsia="Calibri" w:hAnsi="Calibri"/>
                <w:color w:val="1A2732"/>
                <w:sz w:val="20"/>
                <w:szCs w:val="20"/>
              </w:rPr>
              <w:t xml:space="preserve">1 = 201 (Created) · 2 = 404 (Not Found) · 3 = 200 (OK) · 4 = 400 (Bad Request)</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7  </w:t>
            </w:r>
            <w:r>
              <w:rPr>
                <w:rFonts w:ascii="Calibri" w:cs="Calibri" w:eastAsia="Calibri" w:hAnsi="Calibri"/>
                <w:b/>
                <w:bCs/>
                <w:color w:val="FFFFFF"/>
                <w:sz w:val="23"/>
                <w:szCs w:val="23"/>
              </w:rPr>
              <w:t xml:space="preserve">MVVM-Code vervollständigen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14 Punkte</w:t>
            </w:r>
          </w:p>
        </w:tc>
      </w:tr>
    </w:tbl>
    <w:p>
      <w:pPr>
        <w:spacing w:after="80"/>
      </w:pPr>
      <w:r>
        <w:t xml:space="preserve"/>
      </w:r>
    </w:p>
    <w:p>
      <w:pPr>
        <w:spacing w:after="120" w:before="0" w:line="276"/>
      </w:pPr>
      <w:r>
        <w:rPr>
          <w:rFonts w:ascii="Calibri" w:cs="Calibri" w:eastAsia="Calibri" w:hAnsi="Calibri"/>
          <w:color w:val="1A1A1A"/>
          <w:sz w:val="21"/>
          <w:szCs w:val="21"/>
        </w:rPr>
        <w:t xml:space="preserve">Ergänzen Sie die fehlende Zeile, damit die Eigenschaft Änderungen an die Oberfläche meldet, und erklären Sie, wozu OnPropertyChanged dient.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left w:val="none"/>
              <w:bottom w:val="none"/>
              <w:right w:val="none"/>
            </w:tcBorders>
            <w:shd w:fill="0A2540" w:color="auto" w:val="clear"/>
            <w:tcMar>
              <w:top w:type="dxa" w:w="120"/>
              <w:left w:type="dxa" w:w="160"/>
              <w:bottom w:type="dxa" w:w="120"/>
              <w:right w:type="dxa" w:w="160"/>
            </w:tcMar>
          </w:tcPr>
          <w:p>
            <w:pPr>
              <w:spacing w:after="20" w:line="264"/>
            </w:pPr>
            <w:r>
              <w:rPr>
                <w:rFonts w:ascii="Consolas" w:cs="Consolas" w:eastAsia="Consolas" w:hAnsi="Consolas"/>
                <w:color w:val="D6E4F0"/>
                <w:sz w:val="19"/>
                <w:szCs w:val="19"/>
              </w:rPr>
              <w:t xml:space="preserve">public string Fahrername</w:t>
            </w:r>
          </w:p>
          <w:p>
            <w:pPr>
              <w:spacing w:after="20" w:line="264"/>
            </w:pPr>
            <w:r>
              <w:rPr>
                <w:rFonts w:ascii="Consolas" w:cs="Consolas" w:eastAsia="Consolas" w:hAnsi="Consolas"/>
                <w:color w:val="D6E4F0"/>
                <w:sz w:val="19"/>
                <w:szCs w:val="19"/>
              </w:rPr>
              <w:t xml:space="preserve">{</w:t>
            </w:r>
          </w:p>
          <w:p>
            <w:pPr>
              <w:spacing w:after="20" w:line="264"/>
            </w:pPr>
            <w:r>
              <w:rPr>
                <w:rFonts w:ascii="Consolas" w:cs="Consolas" w:eastAsia="Consolas" w:hAnsi="Consolas"/>
                <w:color w:val="D6E4F0"/>
                <w:sz w:val="19"/>
                <w:szCs w:val="19"/>
              </w:rPr>
              <w:t xml:space="preserve">    get =&gt; _name;</w:t>
            </w:r>
          </w:p>
          <w:p>
            <w:pPr>
              <w:spacing w:after="20" w:line="264"/>
            </w:pPr>
            <w:r>
              <w:rPr>
                <w:rFonts w:ascii="Consolas" w:cs="Consolas" w:eastAsia="Consolas" w:hAnsi="Consolas"/>
                <w:color w:val="D6E4F0"/>
                <w:sz w:val="19"/>
                <w:szCs w:val="19"/>
              </w:rPr>
              <w:t xml:space="preserve">    set { _name = value; /* ??? */ }</w:t>
            </w:r>
          </w:p>
          <w:p>
            <w:pPr>
              <w:spacing w:after="20" w:line="264"/>
            </w:pPr>
            <w:r>
              <w:rPr>
                <w:rFonts w:ascii="Consolas" w:cs="Consolas" w:eastAsia="Consolas" w:hAnsi="Consolas"/>
                <w:color w:val="D6E4F0"/>
                <w:sz w:val="19"/>
                <w:szCs w:val="19"/>
              </w:rPr>
              <w:t xml:space="preserve">}</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Bewertung: fehlende Zeile 8 P, Erklärung 6 P.</w:t>
            </w:r>
          </w:p>
          <w:p>
            <w:pPr>
              <w:spacing w:after="60" w:line="264"/>
            </w:pPr>
            <w:r>
              <w:rPr>
                <w:rFonts w:ascii="Consolas" w:cs="Consolas" w:eastAsia="Consolas" w:hAnsi="Consolas"/>
                <w:color w:val="1A2732"/>
                <w:sz w:val="20"/>
                <w:szCs w:val="20"/>
              </w:rPr>
              <w:t xml:space="preserve">set { _name = value; OnPropertyChanged(); }</w:t>
            </w:r>
          </w:p>
          <w:p>
            <w:pPr>
              <w:pStyle w:val="ListParagraph"/>
              <w:numPr>
                <w:ilvl w:val="0"/>
                <w:numId w:val="2"/>
              </w:numPr>
              <w:spacing w:after="40" w:line="262"/>
            </w:pPr>
            <w:r>
              <w:rPr>
                <w:rFonts w:ascii="Calibri" w:cs="Calibri" w:eastAsia="Calibri" w:hAnsi="Calibri"/>
                <w:color w:val="1A2732"/>
                <w:sz w:val="20"/>
                <w:szCs w:val="20"/>
              </w:rPr>
              <w:t xml:space="preserve">OnPropertyChanged() löst das PropertyChanged-Ereignis (INotifyPropertyChanged) aus. Dadurch erfährt die datengebundene Oberfläche, dass sich der Wert geändert hat, und aktualisiert die Anzeige.</w:t>
            </w:r>
          </w:p>
        </w:tc>
      </w:tr>
    </w:tbl>
    <w:p>
      <w:pPr>
        <w:spacing w:after="6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800"/>
        <w:gridCol w:w="2226"/>
      </w:tblGrid>
      <w:tr>
        <w:tc>
          <w:tcPr>
            <w:tcW w:type="dxa" w:w="68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pPr>
            <w:r>
              <w:rPr>
                <w:rFonts w:ascii="Calibri" w:cs="Calibri" w:eastAsia="Calibri" w:hAnsi="Calibri"/>
                <w:b/>
                <w:bCs/>
                <w:color w:val="F0A500"/>
                <w:sz w:val="23"/>
                <w:szCs w:val="23"/>
              </w:rPr>
              <w:t xml:space="preserve">Aufgabe 8  </w:t>
            </w:r>
            <w:r>
              <w:rPr>
                <w:rFonts w:ascii="Calibri" w:cs="Calibri" w:eastAsia="Calibri" w:hAnsi="Calibri"/>
                <w:b/>
                <w:bCs/>
                <w:color w:val="FFFFFF"/>
                <w:sz w:val="23"/>
                <w:szCs w:val="23"/>
              </w:rPr>
              <w:t xml:space="preserve">Code-Qualität prüfen</w:t>
            </w:r>
          </w:p>
        </w:tc>
        <w:tc>
          <w:tcPr>
            <w:tcW w:type="dxa" w:w="22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jc w:val="right"/>
            </w:pPr>
            <w:r>
              <w:rPr>
                <w:rFonts w:ascii="Calibri" w:cs="Calibri" w:eastAsia="Calibri" w:hAnsi="Calibri"/>
                <w:b/>
                <w:bCs/>
                <w:color w:val="FFFFFF"/>
                <w:sz w:val="20"/>
                <w:szCs w:val="20"/>
              </w:rPr>
              <w:t xml:space="preserve">12 Punkte</w:t>
            </w:r>
          </w:p>
        </w:tc>
      </w:tr>
    </w:tbl>
    <w:p>
      <w:pPr>
        <w:spacing w:after="80"/>
      </w:pPr>
      <w:r>
        <w:t xml:space="preserve"/>
      </w:r>
    </w:p>
    <w:p>
      <w:pPr>
        <w:spacing w:after="120" w:before="0" w:line="276"/>
      </w:pPr>
      <w:r>
        <w:rPr>
          <w:rFonts w:ascii="Calibri" w:cs="Calibri" w:eastAsia="Calibri" w:hAnsi="Calibri"/>
          <w:color w:val="1A1A1A"/>
          <w:sz w:val="21"/>
          <w:szCs w:val="21"/>
        </w:rPr>
        <w:t xml:space="preserve">Ein Kollege schreibt den Datenbankzugriff direkt in den Button-Klick-Handler der Oberfläche. Nennen Sie zwei Probleme und je eine bessere Lösung.</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2E7D32" w:sz="6"/>
              <w:left w:val="single" w:color="2E7D32" w:sz="18"/>
              <w:bottom w:val="single" w:color="2E7D32" w:sz="6"/>
              <w:right w:val="single" w:color="2E7D32" w:sz="6"/>
            </w:tcBorders>
            <w:shd w:fill="E8F5E9" w:color="auto" w:val="clear"/>
            <w:tcMar>
              <w:top w:type="dxa" w:w="130"/>
              <w:left w:type="dxa" w:w="170"/>
              <w:bottom w:type="dxa" w:w="130"/>
              <w:right w:type="dxa" w:w="170"/>
            </w:tcMar>
          </w:tcPr>
          <w:p>
            <w:pPr>
              <w:spacing w:after="60"/>
            </w:pPr>
            <w:r>
              <w:rPr>
                <w:rFonts w:ascii="Calibri" w:cs="Calibri" w:eastAsia="Calibri" w:hAnsi="Calibri"/>
                <w:b/>
                <w:bCs/>
                <w:color w:val="2E7D32"/>
                <w:sz w:val="20"/>
                <w:szCs w:val="20"/>
              </w:rPr>
              <w:t xml:space="preserve">Musterlösung</w:t>
            </w:r>
          </w:p>
          <w:p>
            <w:pPr>
              <w:spacing w:after="60" w:line="264"/>
            </w:pPr>
            <w:r>
              <w:rPr>
                <w:rFonts w:ascii="Calibri" w:cs="Calibri" w:eastAsia="Calibri" w:hAnsi="Calibri"/>
                <w:color w:val="1A2732"/>
                <w:sz w:val="20"/>
                <w:szCs w:val="20"/>
              </w:rPr>
              <w:t xml:space="preserve">Je Problem mit Lösung 6 P.</w:t>
            </w:r>
          </w:p>
          <w:p>
            <w:pPr>
              <w:pStyle w:val="ListParagraph"/>
              <w:numPr>
                <w:ilvl w:val="0"/>
                <w:numId w:val="2"/>
              </w:numPr>
              <w:spacing w:after="40" w:line="262"/>
            </w:pPr>
            <w:r>
              <w:rPr>
                <w:rFonts w:ascii="Calibri" w:cs="Calibri" w:eastAsia="Calibri" w:hAnsi="Calibri"/>
                <w:color w:val="1A2732"/>
                <w:sz w:val="20"/>
                <w:szCs w:val="20"/>
              </w:rPr>
              <w:t xml:space="preserve">Problem 1: Vermischung von Oberfläche und Datenzugriff — schlecht wartbar und nicht testbar. Besser: Datenzugriff in eine eigene Schicht/Repository-Klasse auslagern.</w:t>
            </w:r>
          </w:p>
          <w:p>
            <w:pPr>
              <w:pStyle w:val="ListParagraph"/>
              <w:numPr>
                <w:ilvl w:val="0"/>
                <w:numId w:val="2"/>
              </w:numPr>
              <w:spacing w:after="40" w:line="262"/>
            </w:pPr>
            <w:r>
              <w:rPr>
                <w:rFonts w:ascii="Calibri" w:cs="Calibri" w:eastAsia="Calibri" w:hAnsi="Calibri"/>
                <w:color w:val="1A2732"/>
                <w:sz w:val="20"/>
                <w:szCs w:val="20"/>
              </w:rPr>
              <w:t xml:space="preserve">Problem 2: Bei Wechsel der Oberfläche oder Datenbank muss überall geändert werden. Besser: über MVVM und Interfaces entkoppeln, damit Schichten unabhängig austauschbar sind.</w:t>
            </w:r>
          </w:p>
        </w:tc>
      </w:tr>
    </w:tbl>
    <w:p>
      <w:pPr>
        <w:spacing w:after="60"/>
      </w:pPr>
      <w:r>
        <w:br w:type="page"/>
      </w:r>
    </w:p>
    <w:p>
      <w:pPr>
        <w:spacing w:after="120"/>
      </w:pPr>
      <w:r>
        <w:rPr>
          <w:rFonts w:ascii="Calibri" w:cs="Calibri" w:eastAsia="Calibri" w:hAnsi="Calibri"/>
          <w:b/>
          <w:bCs/>
          <w:color w:val="003366"/>
          <w:sz w:val="28"/>
          <w:szCs w:val="28"/>
        </w:rPr>
        <w:t xml:space="preserve">Punkteübersicht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00"/>
        <w:gridCol w:w="5426"/>
        <w:gridCol w:w="2000"/>
      </w:tblGrid>
      <w:tr>
        <w:trPr>
          <w:tblHeader/>
        </w:trPr>
        <w:tc>
          <w:tcPr>
            <w:tcW w:type="dxa" w:w="16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Aufgabe</w:t>
            </w:r>
          </w:p>
        </w:tc>
        <w:tc>
          <w:tcPr>
            <w:tcW w:type="dxa" w:w="5426"/>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Thema</w:t>
            </w:r>
          </w:p>
        </w:tc>
        <w:tc>
          <w:tcPr>
            <w:tcW w:type="dxa" w:w="2000"/>
            <w:tcBorders>
              <w:top w:val="single" w:color="B7CDE3" w:sz="4"/>
              <w:left w:val="single" w:color="B7CDE3" w:sz="4"/>
              <w:bottom w:val="single" w:color="B7CDE3" w:sz="4"/>
              <w:right w:val="single" w:color="B7CDE3" w:sz="4"/>
            </w:tcBorders>
            <w:shd w:fill="003366" w:color="auto" w:val="clear"/>
            <w:tcMar>
              <w:top w:type="dxa" w:w="70"/>
              <w:left w:type="dxa" w:w="110"/>
              <w:bottom w:type="dxa" w:w="70"/>
              <w:right w:type="dxa" w:w="110"/>
            </w:tcMar>
            <w:vAlign w:val="center"/>
          </w:tcPr>
          <w:p>
            <w:pPr>
              <w:spacing w:after="0" w:line="252"/>
            </w:pPr>
            <w:r>
              <w:rPr>
                <w:rFonts w:ascii="Calibri" w:cs="Calibri" w:eastAsia="Calibri" w:hAnsi="Calibri"/>
                <w:b/>
                <w:bCs/>
                <w:color w:val="FFFFFF"/>
                <w:sz w:val="20"/>
                <w:szCs w:val="20"/>
              </w:rPr>
              <w:t xml:space="preserve">Punkte</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Schichtenarchitektur</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2</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MVVM erklären</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12</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3</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Datenmodell ableiten</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16</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4</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Normalisierung</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12</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5</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REST-Endpunkte entwerfen</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14</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6</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Statuscodes</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7</w:t>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MVVM-Code vervollständigen</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14</w:t>
            </w:r>
          </w:p>
        </w:tc>
      </w:tr>
      <w:tr>
        <w:tc>
          <w:tcPr>
            <w:tcW w:type="dxa" w:w="16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8</w:t>
            </w:r>
          </w:p>
        </w:tc>
        <w:tc>
          <w:tcPr>
            <w:tcW w:type="dxa" w:w="5426"/>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Code-Qualität prüfen</w:t>
            </w:r>
          </w:p>
        </w:tc>
        <w:tc>
          <w:tcPr>
            <w:tcW w:type="dxa" w:w="2000"/>
            <w:tcBorders>
              <w:top w:val="single" w:color="B7CDE3" w:sz="4"/>
              <w:left w:val="single" w:color="B7CDE3" w:sz="4"/>
              <w:bottom w:val="single" w:color="B7CDE3" w:sz="4"/>
              <w:right w:val="single" w:color="B7CDE3" w:sz="4"/>
            </w:tcBorders>
            <w:shd w:fill="EEF5FB"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12</w:t>
            </w:r>
          </w:p>
        </w:tc>
      </w:tr>
      <w:tr>
        <w:tc>
          <w:tcPr>
            <w:tcW w:type="dxa" w:w="16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
            </w:r>
          </w:p>
        </w:tc>
        <w:tc>
          <w:tcPr>
            <w:tcW w:type="dxa" w:w="5426"/>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Gesamt</w:t>
            </w:r>
          </w:p>
        </w:tc>
        <w:tc>
          <w:tcPr>
            <w:tcW w:type="dxa" w:w="2000"/>
            <w:tcBorders>
              <w:top w:val="single" w:color="B7CDE3" w:sz="4"/>
              <w:left w:val="single" w:color="B7CDE3" w:sz="4"/>
              <w:bottom w:val="single" w:color="B7CDE3" w:sz="4"/>
              <w:right w:val="single" w:color="B7CDE3" w:sz="4"/>
            </w:tcBorders>
            <w:shd w:fill="FFFFFF" w:color="auto" w:val="clear"/>
            <w:tcMar>
              <w:top w:type="dxa" w:w="70"/>
              <w:left w:type="dxa" w:w="110"/>
              <w:bottom w:type="dxa" w:w="70"/>
              <w:right w:type="dxa" w:w="110"/>
            </w:tcMar>
            <w:vAlign w:val="center"/>
          </w:tcPr>
          <w:p>
            <w:pPr>
              <w:spacing w:after="0" w:line="252"/>
            </w:pPr>
            <w:r>
              <w:rPr>
                <w:rFonts w:ascii="Calibri" w:cs="Calibri" w:eastAsia="Calibri" w:hAnsi="Calibri"/>
                <w:color w:val="1A1A1A"/>
                <w:sz w:val="20"/>
                <w:szCs w:val="20"/>
              </w:rPr>
              <w:t xml:space="preserve">100</w:t>
            </w:r>
          </w:p>
        </w:tc>
      </w:tr>
    </w:tbl>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6" w:space="4"/>
      </w:pBdr>
      <w:tabs>
        <w:tab w:val="right" w:pos="9026"/>
      </w:tabs>
    </w:pPr>
    <w:r>
      <w:rPr>
        <w:rFonts w:ascii="Calibri" w:cs="Calibri" w:eastAsia="Calibri" w:hAnsi="Calibri"/>
        <w:color w:val="666666"/>
        <w:sz w:val="18"/>
        <w:szCs w:val="18"/>
      </w:rPr>
      <w:t xml:space="preserve">[Name]</w:t>
    </w:r>
    <w:r>
      <w:rPr>
        <w:rFonts w:ascii="Calibri" w:cs="Calibri" w:eastAsia="Calibri" w:hAnsi="Calibri"/>
        <w:color w:val="666666"/>
        <w:sz w:val="18"/>
        <w:szCs w:val="18"/>
      </w:rPr>
      <w:t xml:space="preserve">	Seite </w:t>
    </w:r>
    <w:r>
      <w:rPr>
        <w:rFonts w:ascii="Calibri" w:cs="Calibri" w:eastAsia="Calibri" w:hAnsi="Calibri"/>
        <w:color w:val="666666"/>
        <w:sz w:val="18"/>
        <w:szCs w:val="18"/>
      </w:rPr>
      <w:fldChar w:fldCharType="begin"/>
      <w:instrText xml:space="preserve">PAGE</w:instrText>
      <w:fldChar w:fldCharType="separate"/>
      <w:fldChar w:fldCharType="end"/>
    </w:r>
    <w:r>
      <w:rPr>
        <w:rFonts w:ascii="Calibri" w:cs="Calibri" w:eastAsia="Calibri" w:hAnsi="Calibri"/>
        <w:color w:val="666666"/>
        <w:sz w:val="18"/>
        <w:szCs w:val="18"/>
      </w:rPr>
      <w:t xml:space="preserve"> von </w:t>
    </w:r>
    <w:r>
      <w:rPr>
        <w:rFonts w:ascii="Calibri" w:cs="Calibri" w:eastAsia="Calibri" w:hAnsi="Calibri"/>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6" w:space="4"/>
      </w:pBdr>
      <w:tabs>
        <w:tab w:val="right" w:pos="9026"/>
      </w:tabs>
    </w:pPr>
    <w:r>
      <w:rPr>
        <w:rFonts w:ascii="Calibri" w:cs="Calibri" w:eastAsia="Calibri" w:hAnsi="Calibri"/>
        <w:color w:val="0066AA"/>
        <w:sz w:val="18"/>
        <w:szCs w:val="18"/>
      </w:rPr>
      <w:t xml:space="preserve">Lösungsheft E4 (FIAE) · Anwendung</w:t>
    </w:r>
    <w:r>
      <w:rPr>
        <w:rFonts w:ascii="Calibri" w:cs="Calibri" w:eastAsia="Calibri" w:hAnsi="Calibri"/>
        <w:color w:val="0066AA"/>
        <w:sz w:val="18"/>
        <w:szCs w:val="18"/>
      </w:rPr>
      <w:t xml:space="preserve">	bfw Lübeck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2E7D3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Lösungsheft E4 FIAE</dc:title>
  <dc:creator>bfw Lübeck</dc:creator>
  <cp:lastModifiedBy>Un-named</cp:lastModifiedBy>
  <cp:revision>1</cp:revision>
  <dcterms:created xsi:type="dcterms:W3CDTF">2026-07-27T18:32:51.279Z</dcterms:created>
  <dcterms:modified xsi:type="dcterms:W3CDTF">2026-07-27T18:32:51.279Z</dcterms:modified>
</cp:coreProperties>
</file>

<file path=docProps/custom.xml><?xml version="1.0" encoding="utf-8"?>
<Properties xmlns="http://schemas.openxmlformats.org/officeDocument/2006/custom-properties" xmlns:vt="http://schemas.openxmlformats.org/officeDocument/2006/docPropsVTypes"/>
</file>