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Fachrichtung FIAE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Handout E4 (FIAE) — Umsetzung der Anwendung</w:t>
      </w:r>
    </w:p>
    <w:p>
      <w:pPr>
        <w:spacing w:after="240" w:before="120" w:line="276"/>
      </w:pPr>
      <w:r>
        <w:rPr>
          <w:rFonts w:ascii="Calibri" w:cs="Calibri" w:eastAsia="Calibri" w:hAnsi="Calibri"/>
          <w:i/>
          <w:iCs/>
          <w:color w:val="444444"/>
          <w:sz w:val="24"/>
          <w:szCs w:val="24"/>
        </w:rPr>
        <w:t xml:space="preserve">Architektur, Datenmodell, API und MVVM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Etappe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E4 im Lernfeld 12 (Fachrichtung FIAE)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Fachrichtung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Umfang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Teil der 100 UE (E4)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Voraussetzung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Pflichtenheft, Angebot und Projektplan (E1–E3)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Ergebnis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lauffähige, wartbare Anwendung</w:t>
            </w:r>
          </w:p>
        </w:tc>
      </w:tr>
    </w:tbl>
    <w:p>
      <w:pPr>
        <w:spacing w:after="8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Inhalt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Von den Anforderungen zur Anwendung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 den Etappen E1 bis E3 wurde geklärt, was gebaut werden soll. Jetzt wird die Tourenplanungs-Anwendung entwickelt. Der Weg führt über vier Schritte: Architektur festlegen, Datenmodell entwerfen, API entwerfen, umsetzen. Programmiert wird zuletzt — nicht zuerst.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Merksatz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saubere Architektur entscheidet, ob die Anwendung in einem Jahr noch wartbar ist oder ob sie niemand mehr anfassen will.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Softwarearchitektur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Eine Schichtenarchitektur trennt Zuständigkeiten. Jede Schicht kennt nur die darunterliegende: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Präsentation (View): die Oberfläche, Anzeige und Eingabe.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Logik: die Fachregeln der Anwendung.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Datenzugriff: das Lesen und Schreiben in der Datenbank.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Der Vorteil: Änderungen bleiben lokal. Die Oberfläche lässt sich austauschen, ohne die Logik anzufassen, und die Datenbank lässt sich wechseln, ohne die Oberfläche zu berühren.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2.1  MVVM — Model, View, ViewModel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MVVM ist das Architekturmuster für Oberflächen (bei Ihnen mit WPF und XAML). Es trennt die Oberfläche sauber von den Daten.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Baustein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Model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Daten und Fachlogik. Weiß nichts von der Oberfläche.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ViewModel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Bindeglied: stellt Daten und Befehle (Commands) für die View bereit.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View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Die Oberfläche (XAML). Bindet per Datenbindung an das ViewModel.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Statt Code hinter dem Fenster arbeitet MVVM mit Datenbindung und Commands. Das ViewModel meldet Änderungen über eine Benachrichtigung an die View: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0A254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7FA8C9"/>
                <w:sz w:val="19"/>
                <w:szCs w:val="19"/>
              </w:rPr>
              <w:t xml:space="preserve">// ViewModel: die Eigenschaft meldet Aenderungen an die Oberflaeche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public string Fahrername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{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get =&gt; _name;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set { _name = value; OnPropertyChanged(); }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}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/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7FA8C9"/>
                <w:sz w:val="19"/>
                <w:szCs w:val="19"/>
              </w:rPr>
              <w:t xml:space="preserve">// View (XAML) bindet daran: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&lt;TextBox Text="{Binding Fahrername}" /&gt;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So bleibt die Oberfläche austauschbar und das ViewModel testbar, ohne dass eine echte Oberfläche laufen muss.</w:t>
      </w:r>
    </w:p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Datenmodell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Aus den Anforderungen wird ein Entity-Relationship-Modell (ERM). Für Nordfracht sind die zentralen Entitäten Kunde, Tour und Fahrer.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Kunde erteilt viele Touren (1:n).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Fahrer fährt viele Touren (1:n).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Das ERM wird in ein relationales Modell überführt: jede Entität wird zu einer Tabelle, Beziehungen werden über Fremdschlüssel abgebildet. Die Tabelle Tour enthält also je einen Fremdschlüssel auf Kunde und auf Fahrer.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3.1  Normalisierung — kurz aufgefrischt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13"/>
        <w:gridCol w:w="3313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Normalform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Bedingung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1. NF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atomare Werte, keine Mehrfachwerte in einem Feld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Adresse nicht als „Straße + Ort" in einer Zelle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2. NF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1. NF und volle Abhängigkeit vom gesamten Schlüssel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bei zusammengesetztem Schlüssel keine Teilabhängigkeit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3. NF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2. NF und keine Abhängigkeit zwischen Nicht-Schlüsselfeldern</w:t>
            </w:r>
          </w:p>
        </w:tc>
        <w:tc>
          <w:tcPr>
            <w:tcW w:type="dxa" w:w="33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PLZ bestimmt nicht den Ort in derselben Tabelle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Ziel der Normalisierung ist, Redundanz zu vermeiden und Änderungsanomalien zu verhindern. Ausführlich wurde das in Modul F (LF5) behandelt.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REST-API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Fahrer-App wird über eine REST-Schnittstelle angebunden. REST stellt Ressourcen bereit, die über URLs angesprochen werden. Die Ressourcen sind Substantive; die Aktion steckt im HTTP-Verb, nicht in der URL.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HTTP-Verb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GET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 lesen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POST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neu anlegen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PUT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ändern oder ersetzen</w:t>
            </w:r>
          </w:p>
        </w:tc>
      </w:tr>
      <w:tr>
        <w:tc>
          <w:tcPr>
            <w:tcW w:type="dxa" w:w="2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DELETE</w:t>
            </w:r>
          </w:p>
        </w:tc>
        <w:tc>
          <w:tcPr>
            <w:tcW w:type="dxa" w:w="6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löschen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Beispiel-Endpunkte für Nordfracht: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0A254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    /touren          // alle Touren lesen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POST   /touren          // eine Tour anlegen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PUT    /touren/42       // Tour 42 aendern (z. B. Fahrer zuordnen)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DELETE /touren/42       // Tour 42 loeschen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Antwort trägt einen HTTP-Statuscode: 200 (OK), 201 (Created), 400 (Bad Request), 404 (Not Found), 500 (Server Error). Sprechende URLs, das richtige Verb und der passende Statuscode kennzeichnen eine saubere API.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Umsetzung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Jetzt entsteht der Code. Jede Entität wird zu einer Klasse (Fahrer, Tour, Kunde). Schnittstellen (Interfaces) entkoppeln den Datenzugriff von der Logik, der Datenzugriff wird gekapselt (z. B. in Repository-Klassen), und die Oberfläche wird über MVVM an die ViewModels gebunden.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Sprechende Namen, kleine Methoden, eine Verantwortung je Klasse.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Keine Datenbankzugriffe direkt in der Oberfläche.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Eingaben prüfen und Fehler behandeln.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Merksatz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Was sich nicht testen lässt, ist meist schlecht geschnitten. Testbarkeit ist ein Qualitätsmerkmal der Architektur, kein Zusatz.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  Zusammenfassung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Aus dem Pflichtenheft wird über Architektur, Datenmodell und API lauffähige Software.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Schichten trennen Oberfläche, Logik und Datenzugriff.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MVVM entkoppelt die Oberfläche über Datenbindung und Commands.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Das Datenmodell wird aus dem ERM abgeleitet und normalisiert.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REST: Ressourcen als Substantive, Aktion im HTTP-Verb, passender Statuscode.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Wartbarkeit entsteht durch Struktur, nicht durch Nachbessern.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Handout E4 (FIAE) · Umsetzung der Anwendung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E4 FIAE</dc:title>
  <dc:creator>bfw Lübeck</dc:creator>
  <cp:lastModifiedBy>Un-named</cp:lastModifiedBy>
  <cp:revision>1</cp:revision>
  <dcterms:created xsi:type="dcterms:W3CDTF">2026-07-27T18:31:25.194Z</dcterms:created>
  <dcterms:modified xsi:type="dcterms:W3CDTF">2026-07-27T18:31:25.196Z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