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 · E4 · FIAE</w:t>
      </w:r>
    </w:p>
    <w:p>
      <w:pPr>
        <w:pBdr>
          <w:bottom w:val="single" w:color="F0A500" w:sz="18" w:space="6"/>
        </w:pBdr>
        <w:spacing w:after="60"/>
      </w:pPr>
      <w:r>
        <w:rPr>
          <w:rFonts w:ascii="Calibri" w:cs="Calibri" w:eastAsia="Calibri" w:hAnsi="Calibri"/>
          <w:b/>
          <w:bCs/>
          <w:color w:val="003366"/>
          <w:sz w:val="33"/>
          <w:szCs w:val="33"/>
        </w:rPr>
        <w:t xml:space="preserve">Aufgabenheft E4 (FIAE)</w:t>
      </w:r>
    </w:p>
    <w:p>
      <w:pPr>
        <w:spacing w:after="200" w:before="120" w:line="276"/>
      </w:pPr>
      <w:r>
        <w:rPr>
          <w:rFonts w:ascii="Calibri" w:cs="Calibri" w:eastAsia="Calibri" w:hAnsi="Calibri"/>
          <w:i/>
          <w:iCs/>
          <w:color w:val="444444"/>
          <w:sz w:val="23"/>
          <w:szCs w:val="23"/>
        </w:rPr>
        <w:t xml:space="preserve">Umsetzung der Anwendung — Fallstudie Nordfracht Logistik GmbH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4400"/>
        <w:gridCol w:w="20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Name</w:t>
            </w:r>
          </w:p>
        </w:tc>
        <w:tc>
          <w:tcPr>
            <w:tcW w:type="dxa" w:w="4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
            </w:r>
          </w:p>
        </w:tc>
        <w:tc>
          <w:tcPr>
            <w:tcW w:type="dxa" w:w="2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4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2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____ / 100</w:t>
            </w:r>
          </w:p>
        </w:tc>
      </w:tr>
    </w:tbl>
    <w:p>
      <w:pPr>
        <w:spacing w:after="180" w:before="160" w:line="276"/>
      </w:pPr>
      <w:r>
        <w:rPr>
          <w:rFonts w:ascii="Calibri" w:cs="Calibri" w:eastAsia="Calibri" w:hAnsi="Calibri"/>
          <w:i/>
          <w:iCs/>
          <w:color w:val="444444"/>
          <w:sz w:val="20"/>
          <w:szCs w:val="20"/>
        </w:rPr>
        <w:t xml:space="preserve">Bearbeitungshinweis: Beziehen Sie Ihre Antworten auf das Nordfracht-Szenario. Gesamt: 100 Punkte.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1  </w:t>
            </w:r>
            <w:r>
              <w:rPr>
                <w:rFonts w:ascii="Calibri" w:cs="Calibri" w:eastAsia="Calibri" w:hAnsi="Calibri"/>
                <w:b/>
                <w:bCs/>
                <w:color w:val="FFFFFF"/>
                <w:sz w:val="23"/>
                <w:szCs w:val="23"/>
              </w:rPr>
              <w:t xml:space="preserve">Schichtenarchitektur</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jede Aufgabe der richtigen Schicht zu (Präsentation, Logik oder Datenzugriff).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Aufgabe</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Tourliste in einer Tabelle anzeigen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Prüfen, ob ein Fahrer für eine Tour verfügbar ist</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Tour in der Datenbank speichern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Auf einen Button-Klick reagieren</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2  </w:t>
            </w:r>
            <w:r>
              <w:rPr>
                <w:rFonts w:ascii="Calibri" w:cs="Calibri" w:eastAsia="Calibri" w:hAnsi="Calibri"/>
                <w:b/>
                <w:bCs/>
                <w:color w:val="FFFFFF"/>
                <w:sz w:val="23"/>
                <w:szCs w:val="23"/>
              </w:rPr>
              <w:t xml:space="preserve">MVVM erklären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a) Nennen Sie die drei Bausteine von MVVM und ihre Aufgabe. b) Welchen Vorteil bringt die Trennung für das Testen?</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3  </w:t>
            </w:r>
            <w:r>
              <w:rPr>
                <w:rFonts w:ascii="Calibri" w:cs="Calibri" w:eastAsia="Calibri" w:hAnsi="Calibri"/>
                <w:b/>
                <w:bCs/>
                <w:color w:val="FFFFFF"/>
                <w:sz w:val="23"/>
                <w:szCs w:val="23"/>
              </w:rPr>
              <w:t xml:space="preserve">Datenmodell ableiten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16 Punkte</w:t>
            </w:r>
          </w:p>
        </w:tc>
      </w:tr>
    </w:tbl>
    <w:p>
      <w:pPr>
        <w:spacing w:after="80"/>
      </w:pPr>
      <w:r>
        <w:t xml:space="preserve"/>
      </w:r>
    </w:p>
    <w:p>
      <w:pPr>
        <w:spacing w:after="120" w:before="0" w:line="276"/>
      </w:pPr>
      <w:r>
        <w:rPr>
          <w:rFonts w:ascii="Calibri" w:cs="Calibri" w:eastAsia="Calibri" w:hAnsi="Calibri"/>
          <w:color w:val="1A1A1A"/>
          <w:sz w:val="21"/>
          <w:szCs w:val="21"/>
        </w:rPr>
        <w:t xml:space="preserve">Für Nordfracht gilt: Ein Kunde erteilt Aufträge. Jede Tour gehört zu genau einem Kunden und wird von genau einem Fahrer gefahren. Ein Fahrer fährt viele Touren. Entwerfen Sie drei Tabellen. Geben Sie je Tabelle die Spalten sowie Primär- und Fremdschlüssel an.</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4  </w:t>
            </w:r>
            <w:r>
              <w:rPr>
                <w:rFonts w:ascii="Calibri" w:cs="Calibri" w:eastAsia="Calibri" w:hAnsi="Calibri"/>
                <w:b/>
                <w:bCs/>
                <w:color w:val="FFFFFF"/>
                <w:sz w:val="23"/>
                <w:szCs w:val="23"/>
              </w:rPr>
              <w:t xml:space="preserve">Normalisierung</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Die folgende Tabelle verletzt die 1. Normalform. a) Erklären Sie den Verstoß. b) Bringen Sie die Tabelle in die 1. NF.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TourID</w:t>
            </w:r>
          </w:p>
        </w:tc>
        <w:tc>
          <w:tcPr>
            <w:tcW w:type="dxa" w:w="6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Fahrer_Telefonnummern</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0451-111, 0451-222</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0451-333</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5  </w:t>
            </w:r>
            <w:r>
              <w:rPr>
                <w:rFonts w:ascii="Calibri" w:cs="Calibri" w:eastAsia="Calibri" w:hAnsi="Calibri"/>
                <w:b/>
                <w:bCs/>
                <w:color w:val="FFFFFF"/>
                <w:sz w:val="23"/>
                <w:szCs w:val="23"/>
              </w:rPr>
              <w:t xml:space="preserve">REST-Endpunkte entwerfen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Entwerfen Sie zu jeder Operation den passenden REST-Endpunkt (HTTP-Verb + URL).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Operation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Alle Fahrer lesen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neue Tour anlegen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Tour 7 ändern (Fahrer zuordnen)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Fahrer 3 löschen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einzelne Tour (Nr. 9) lesen</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6  </w:t>
            </w:r>
            <w:r>
              <w:rPr>
                <w:rFonts w:ascii="Calibri" w:cs="Calibri" w:eastAsia="Calibri" w:hAnsi="Calibri"/>
                <w:b/>
                <w:bCs/>
                <w:color w:val="FFFFFF"/>
                <w:sz w:val="23"/>
                <w:szCs w:val="23"/>
              </w:rPr>
              <w:t xml:space="preserve">Statuscodes</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jedem Fall den passenden HTTP-Statuscode zu (200, 201, 400, 404).</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Fall</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Tour erfolgreich neu angelegt</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Angeforderte Tour existiert nicht</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Tourliste erfolgreich gelesen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Ungültige Daten im Aufruf gesendet</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7  </w:t>
            </w:r>
            <w:r>
              <w:rPr>
                <w:rFonts w:ascii="Calibri" w:cs="Calibri" w:eastAsia="Calibri" w:hAnsi="Calibri"/>
                <w:b/>
                <w:bCs/>
                <w:color w:val="FFFFFF"/>
                <w:sz w:val="23"/>
                <w:szCs w:val="23"/>
              </w:rPr>
              <w:t xml:space="preserve">MVVM-Code vervollständigen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Ergänzen Sie die fehlende Zeile, damit die Eigenschaft Änderungen an die Oberfläche meldet, und erklären Sie, wozu OnPropertyChanged dient.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left w:val="none"/>
              <w:bottom w:val="none"/>
              <w:right w:val="none"/>
            </w:tcBorders>
            <w:shd w:fill="0A2540" w:color="auto" w:val="clear"/>
            <w:tcMar>
              <w:top w:type="dxa" w:w="120"/>
              <w:left w:type="dxa" w:w="160"/>
              <w:bottom w:type="dxa" w:w="120"/>
              <w:right w:type="dxa" w:w="160"/>
            </w:tcMar>
          </w:tcPr>
          <w:p>
            <w:pPr>
              <w:spacing w:after="20" w:line="264"/>
            </w:pPr>
            <w:r>
              <w:rPr>
                <w:rFonts w:ascii="Consolas" w:cs="Consolas" w:eastAsia="Consolas" w:hAnsi="Consolas"/>
                <w:color w:val="D6E4F0"/>
                <w:sz w:val="19"/>
                <w:szCs w:val="19"/>
              </w:rPr>
              <w:t xml:space="preserve">public string Fahrername</w:t>
            </w:r>
          </w:p>
          <w:p>
            <w:pPr>
              <w:spacing w:after="20" w:line="264"/>
            </w:pPr>
            <w:r>
              <w:rPr>
                <w:rFonts w:ascii="Consolas" w:cs="Consolas" w:eastAsia="Consolas" w:hAnsi="Consolas"/>
                <w:color w:val="D6E4F0"/>
                <w:sz w:val="19"/>
                <w:szCs w:val="19"/>
              </w:rPr>
              <w:t xml:space="preserve">{</w:t>
            </w:r>
          </w:p>
          <w:p>
            <w:pPr>
              <w:spacing w:after="20" w:line="264"/>
            </w:pPr>
            <w:r>
              <w:rPr>
                <w:rFonts w:ascii="Consolas" w:cs="Consolas" w:eastAsia="Consolas" w:hAnsi="Consolas"/>
                <w:color w:val="D6E4F0"/>
                <w:sz w:val="19"/>
                <w:szCs w:val="19"/>
              </w:rPr>
              <w:t xml:space="preserve">    get =&gt; _name;</w:t>
            </w:r>
          </w:p>
          <w:p>
            <w:pPr>
              <w:spacing w:after="20" w:line="264"/>
            </w:pPr>
            <w:r>
              <w:rPr>
                <w:rFonts w:ascii="Consolas" w:cs="Consolas" w:eastAsia="Consolas" w:hAnsi="Consolas"/>
                <w:color w:val="D6E4F0"/>
                <w:sz w:val="19"/>
                <w:szCs w:val="19"/>
              </w:rPr>
              <w:t xml:space="preserve">    set { _name = value; /* ??? */ }</w:t>
            </w:r>
          </w:p>
          <w:p>
            <w:pPr>
              <w:spacing w:after="20" w:line="264"/>
            </w:pPr>
            <w:r>
              <w:rPr>
                <w:rFonts w:ascii="Consolas" w:cs="Consolas" w:eastAsia="Consolas" w:hAnsi="Consolas"/>
                <w:color w:val="D6E4F0"/>
                <w:sz w:val="19"/>
                <w:szCs w:val="19"/>
              </w:rPr>
              <w:t xml:space="preserve">}</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8  </w:t>
            </w:r>
            <w:r>
              <w:rPr>
                <w:rFonts w:ascii="Calibri" w:cs="Calibri" w:eastAsia="Calibri" w:hAnsi="Calibri"/>
                <w:b/>
                <w:bCs/>
                <w:color w:val="FFFFFF"/>
                <w:sz w:val="23"/>
                <w:szCs w:val="23"/>
              </w:rPr>
              <w:t xml:space="preserve">Code-Qualität prüfen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Ein Kollege schreibt den Datenbankzugriff direkt in den Button-Klick-Handler der Oberfläche. Nennen Sie zwei Probleme und je eine bessere Lösung.</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p>
      <w:pPr>
        <w:spacing w:after="120"/>
      </w:pPr>
      <w:r>
        <w:rPr>
          <w:rFonts w:ascii="Calibri" w:cs="Calibri" w:eastAsia="Calibri" w:hAnsi="Calibri"/>
          <w:b/>
          <w:bCs/>
          <w:color w:val="003366"/>
          <w:sz w:val="28"/>
          <w:szCs w:val="28"/>
        </w:rPr>
        <w:t xml:space="preserve">Punkteübersicht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5426"/>
        <w:gridCol w:w="2000"/>
      </w:tblGrid>
      <w:tr>
        <w:trPr>
          <w:tblHeader/>
        </w:trPr>
        <w:tc>
          <w:tcPr>
            <w:tcW w:type="dxa" w:w="1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Aufgabe</w:t>
            </w:r>
          </w:p>
        </w:tc>
        <w:tc>
          <w:tcPr>
            <w:tcW w:type="dxa" w:w="5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Thema</w:t>
            </w:r>
          </w:p>
        </w:tc>
        <w:tc>
          <w:tcPr>
            <w:tcW w:type="dxa" w:w="2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Schichtenarchitektur</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MVVM erklären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Datenmodell ableiten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16</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Normalisierung</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REST-Endpunkte entwerfen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6</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Statuscodes</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7</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MVVM-Code vervollständigen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8</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Code-Qualität prüfen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Gesamt</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100</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Aufgabenheft E4 (FIAE) · Anwendung</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2E7D32"/>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Aufgabenheft E4 FIAE</dc:title>
  <dc:creator>bfw Lübeck</dc:creator>
  <cp:lastModifiedBy>Un-named</cp:lastModifiedBy>
  <cp:revision>1</cp:revision>
  <dcterms:created xsi:type="dcterms:W3CDTF">2026-07-27T18:32:51.071Z</dcterms:created>
  <dcterms:modified xsi:type="dcterms:W3CDTF">2026-07-27T18:32:51.071Z</dcterms:modified>
</cp:coreProperties>
</file>

<file path=docProps/custom.xml><?xml version="1.0" encoding="utf-8"?>
<Properties xmlns="http://schemas.openxmlformats.org/officeDocument/2006/custom-properties" xmlns:vt="http://schemas.openxmlformats.org/officeDocument/2006/docPropsVTypes"/>
</file>