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bfw Lübeck · Modul M · Lernfeld 12</w:t>
      </w:r>
    </w:p>
    <w:p>
      <w:pPr>
        <w:pBdr>
          <w:bottom w:val="single" w:color="F0A500" w:sz="18" w:space="6"/>
        </w:pBdr>
        <w:spacing w:after="60"/>
      </w:pPr>
      <w:r>
        <w:rPr>
          <w:rFonts w:ascii="Calibri" w:cs="Calibri" w:eastAsia="Calibri" w:hAnsi="Calibri"/>
          <w:b/>
          <w:bCs/>
          <w:color w:val="003366"/>
          <w:sz w:val="34"/>
          <w:szCs w:val="34"/>
        </w:rPr>
        <w:t xml:space="preserve">Handout E3 — Projektplanung</w:t>
      </w:r>
    </w:p>
    <w:p>
      <w:pPr>
        <w:spacing w:after="240" w:before="120" w:line="276"/>
      </w:pPr>
      <w:r>
        <w:rPr>
          <w:rFonts w:ascii="Calibri" w:cs="Calibri" w:eastAsia="Calibri" w:hAnsi="Calibri"/>
          <w:i/>
          <w:iCs/>
          <w:color w:val="444444"/>
          <w:sz w:val="24"/>
          <w:szCs w:val="24"/>
        </w:rPr>
        <w:t xml:space="preserve">Vom Angebot zum terminierten Projektplan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426"/>
      </w:tblGrid>
      <w:tr>
        <w:trPr>
          <w:tblHeader/>
        </w:trPr>
        <w:tc>
          <w:tcPr>
            <w:tcW w:type="dxa" w:w="2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Angabe</w:t>
            </w:r>
          </w:p>
        </w:tc>
        <w:tc>
          <w:tcPr>
            <w:tcW w:type="dxa" w:w="64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Wert</w:t>
            </w:r>
          </w:p>
        </w:tc>
      </w:tr>
      <w:tr>
        <w:tc>
          <w:tcPr>
            <w:tcW w:type="dxa" w:w="2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Etappe</w:t>
            </w:r>
          </w:p>
        </w:tc>
        <w:tc>
          <w:tcPr>
            <w:tcW w:type="dxa" w:w="64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E3 im Lernfeld 12</w:t>
            </w:r>
          </w:p>
        </w:tc>
      </w:tr>
      <w:tr>
        <w:tc>
          <w:tcPr>
            <w:tcW w:type="dxa" w:w="2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Fachrichtung</w:t>
            </w:r>
          </w:p>
        </w:tc>
        <w:tc>
          <w:tcPr>
            <w:tcW w:type="dxa" w:w="64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FIAE und FISI gemeinsam</w:t>
            </w:r>
          </w:p>
        </w:tc>
      </w:tr>
      <w:tr>
        <w:tc>
          <w:tcPr>
            <w:tcW w:type="dxa" w:w="2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Umfang</w:t>
            </w:r>
          </w:p>
        </w:tc>
        <w:tc>
          <w:tcPr>
            <w:tcW w:type="dxa" w:w="64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40 UE (Auffrischung aus Modul E)</w:t>
            </w:r>
          </w:p>
        </w:tc>
      </w:tr>
      <w:tr>
        <w:tc>
          <w:tcPr>
            <w:tcW w:type="dxa" w:w="2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Ergebnis</w:t>
            </w:r>
          </w:p>
        </w:tc>
        <w:tc>
          <w:tcPr>
            <w:tcW w:type="dxa" w:w="64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terminierter Projektplan</w:t>
            </w:r>
          </w:p>
        </w:tc>
      </w:tr>
    </w:tbl>
    <w:p>
      <w:pPr>
        <w:spacing w:after="120" w:before="160" w:line="276"/>
      </w:pPr>
      <w:r>
        <w:rPr>
          <w:rFonts w:ascii="Calibri" w:cs="Calibri" w:eastAsia="Calibri" w:hAnsi="Calibri"/>
          <w:i/>
          <w:iCs/>
          <w:color w:val="444444"/>
          <w:sz w:val="20"/>
          <w:szCs w:val="20"/>
        </w:rPr>
        <w:t xml:space="preserve">Hinweis: Netzplantechnik und Scrum wurden bereits in Modul E ausführlich behandelt. Dieses Handout fasst das Nötige zusammen und wendet es auf den Nordfracht-Auftrag an.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Inhalt</w:t>
      </w:r>
    </w:p>
    <w:sdt>
      <w:sdtPr>
        <w:alias w:val="Inhalt"/>
      </w:sdtPr>
      <w:sdtContent>
        <w:p>
          <w:r>
            <w:fldChar w:fldCharType="begin" w:dirty="true"/>
            <w:instrText xml:space="preserve">TOC \h \o "1-2"</w:instrText>
            <w:fldChar w:fldCharType="separate"/>
          </w:r>
        </w:p>
        <w:p>
          <w:r>
            <w:fldChar w:fldCharType="end"/>
          </w:r>
        </w:p>
      </w:sdtContent>
    </w:sdt>
    <w:p>
      <w:r>
        <w:br w:type="page"/>
      </w:r>
    </w:p>
    <w:p>
      <w:pPr>
        <w:pStyle w:val="Heading1"/>
        <w:pBdr>
          <w:bottom w:val="single" w:color="F0A500" w:sz="12" w:space="4"/>
        </w:pBdr>
        <w:spacing w:after="180" w:before="36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1  Vom Angebot zum Projektplan</w:t>
      </w:r>
    </w:p>
    <w:p>
      <w:pPr>
        <w:spacing w:after="120" w:before="0" w:line="27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In E2 haben Sie das Projekt kalkuliert und den Aufwand geschätzt. Jetzt bringen Sie die Umsetzung in eine zeitliche Ordnung: Was wird wann gemacht, was hängt voneinander ab, wann ist das Projekt fertig? Ergebnis ist ein terminierter Projektplan, mit dem Sie dem Kunden einen realistischen Endtermin nennen können.</w:t>
      </w:r>
    </w:p>
    <w:p>
      <w:pPr>
        <w:pStyle w:val="Heading1"/>
        <w:pBdr>
          <w:bottom w:val="single" w:color="F0A500" w:sz="12" w:space="4"/>
        </w:pBdr>
        <w:spacing w:after="180" w:before="36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2  Projektstrukturplan (PSP)</w:t>
      </w:r>
    </w:p>
    <w:p>
      <w:pPr>
        <w:spacing w:after="120" w:before="0" w:line="27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Der Projektstrukturplan zerlegt das Projekt vom Ganzen zu den Teilen: Projekt → Teilprojekte → Arbeitspakete. Ein gutes Arbeitspaket ist eindeutig beschrieben, im Aufwand schätzbar und einer verantwortlichen Person zuordenbar. Der PSP ist die Grundlage für alles Weitere — ohne ihn lässt sich kein Netzplan aufstellen.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2E7D32" w:sz="6"/>
              <w:left w:val="single" w:color="2E7D32" w:sz="18"/>
              <w:bottom w:val="single" w:color="2E7D32" w:sz="6"/>
              <w:right w:val="single" w:color="2E7D32" w:sz="6"/>
            </w:tcBorders>
            <w:shd w:fill="E8F5E9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5E20"/>
                <w:sz w:val="21"/>
                <w:szCs w:val="21"/>
              </w:rPr>
              <w:t xml:space="preserve">Merksatz</w:t>
            </w:r>
          </w:p>
          <w:p>
            <w:pPr>
              <w:spacing w:after="40" w:line="264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Was nicht im Projektstrukturplan steht, wird auch nicht geplant, nicht geschätzt und nicht gemacht.</w:t>
            </w:r>
          </w:p>
        </w:tc>
      </w:tr>
    </w:tbl>
    <w:p>
      <w:pPr>
        <w:pStyle w:val="Heading1"/>
        <w:pBdr>
          <w:bottom w:val="single" w:color="F0A500" w:sz="12" w:space="4"/>
        </w:pBdr>
        <w:spacing w:after="180" w:before="36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3  Netzplantechnik</w:t>
      </w:r>
    </w:p>
    <w:p>
      <w:pPr>
        <w:spacing w:after="120" w:before="0" w:line="27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Ein Netzplan bildet die Vorgänge eines Projekts mit ihrer Dauer und ihren Abhängigkeiten ab. Für jeden Vorgang werden vier Zeitpunkte bestimmt.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6826"/>
      </w:tblGrid>
      <w:tr>
        <w:trPr>
          <w:tblHeader/>
        </w:trPr>
        <w:tc>
          <w:tcPr>
            <w:tcW w:type="dxa" w:w="22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Kennzahl</w:t>
            </w:r>
          </w:p>
        </w:tc>
        <w:tc>
          <w:tcPr>
            <w:tcW w:type="dxa" w:w="68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Bedeutung</w:t>
            </w:r>
          </w:p>
        </w:tc>
      </w:tr>
      <w:tr>
        <w:tc>
          <w:tcPr>
            <w:tcW w:type="dxa" w:w="22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FAZ</w:t>
            </w:r>
          </w:p>
        </w:tc>
        <w:tc>
          <w:tcPr>
            <w:tcW w:type="dxa" w:w="68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frühester Anfangszeitpunkt (aus der Vorwärtsrechnung)</w:t>
            </w:r>
          </w:p>
        </w:tc>
      </w:tr>
      <w:tr>
        <w:tc>
          <w:tcPr>
            <w:tcW w:type="dxa" w:w="22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FEZ</w:t>
            </w:r>
          </w:p>
        </w:tc>
        <w:tc>
          <w:tcPr>
            <w:tcW w:type="dxa" w:w="68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frühester Endzeitpunkt = FAZ + Dauer</w:t>
            </w:r>
          </w:p>
        </w:tc>
      </w:tr>
      <w:tr>
        <w:tc>
          <w:tcPr>
            <w:tcW w:type="dxa" w:w="22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SAZ</w:t>
            </w:r>
          </w:p>
        </w:tc>
        <w:tc>
          <w:tcPr>
            <w:tcW w:type="dxa" w:w="68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spätester Anfangszeitpunkt (aus der Rückwärtsrechnung)</w:t>
            </w:r>
          </w:p>
        </w:tc>
      </w:tr>
      <w:tr>
        <w:tc>
          <w:tcPr>
            <w:tcW w:type="dxa" w:w="22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SEZ</w:t>
            </w:r>
          </w:p>
        </w:tc>
        <w:tc>
          <w:tcPr>
            <w:tcW w:type="dxa" w:w="68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spätester Endzeitpunkt = SAZ + Dauer</w:t>
            </w:r>
          </w:p>
        </w:tc>
      </w:tr>
      <w:tr>
        <w:tc>
          <w:tcPr>
            <w:tcW w:type="dxa" w:w="22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Puffer</w:t>
            </w:r>
          </w:p>
        </w:tc>
        <w:tc>
          <w:tcPr>
            <w:tcW w:type="dxa" w:w="68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= SAZ − FAZ; wie viel Spielraum ein Vorgang hat</w:t>
            </w:r>
          </w:p>
        </w:tc>
      </w:tr>
    </w:tbl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3.1  Vorwärts- und Rückwärtsrechnung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Vorwärtsrechnung: von vorne nach hinten. FAZ eines Vorgangs = größter FEZ seiner Vorgänger. So ergibt sich die Projektdauer.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Rückwärtsrechnung: von hinten nach vorne. SEZ = kleinster SAZ der Nachfolger. So ergeben sich die spätesten Zeitpunkte.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3.2  Rechenbeispiel und kritischer Pfad</w:t>
      </w:r>
    </w:p>
    <w:p>
      <w:pPr>
        <w:spacing w:after="120" w:before="0" w:line="27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Ein kleines Projekt mit fünf Vorgängen (Dauer in Tagen):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3800"/>
        <w:gridCol w:w="1863"/>
        <w:gridCol w:w="1863"/>
      </w:tblGrid>
      <w:tr>
        <w:trPr>
          <w:tblHeader/>
        </w:trPr>
        <w:tc>
          <w:tcPr>
            <w:tcW w:type="dxa" w:w="15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Vorgang</w:t>
            </w:r>
          </w:p>
        </w:tc>
        <w:tc>
          <w:tcPr>
            <w:tcW w:type="dxa" w:w="38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Beschreibung</w:t>
            </w:r>
          </w:p>
        </w:tc>
        <w:tc>
          <w:tcPr>
            <w:tcW w:type="dxa" w:w="1863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Dauer</w:t>
            </w:r>
          </w:p>
        </w:tc>
        <w:tc>
          <w:tcPr>
            <w:tcW w:type="dxa" w:w="1863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Vorgänger</w:t>
            </w:r>
          </w:p>
        </w:tc>
      </w:tr>
      <w:tr>
        <w:tc>
          <w:tcPr>
            <w:tcW w:type="dxa" w:w="15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A</w:t>
            </w:r>
          </w:p>
        </w:tc>
        <w:tc>
          <w:tcPr>
            <w:tcW w:type="dxa" w:w="38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Anforderungen finalisieren</w:t>
            </w:r>
          </w:p>
        </w:tc>
        <w:tc>
          <w:tcPr>
            <w:tcW w:type="dxa" w:w="1863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2</w:t>
            </w:r>
          </w:p>
        </w:tc>
        <w:tc>
          <w:tcPr>
            <w:tcW w:type="dxa" w:w="1863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–</w:t>
            </w:r>
          </w:p>
        </w:tc>
      </w:tr>
      <w:tr>
        <w:tc>
          <w:tcPr>
            <w:tcW w:type="dxa" w:w="15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B</w:t>
            </w:r>
          </w:p>
        </w:tc>
        <w:tc>
          <w:tcPr>
            <w:tcW w:type="dxa" w:w="38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Datenmodell</w:t>
            </w:r>
          </w:p>
        </w:tc>
        <w:tc>
          <w:tcPr>
            <w:tcW w:type="dxa" w:w="1863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4</w:t>
            </w:r>
          </w:p>
        </w:tc>
        <w:tc>
          <w:tcPr>
            <w:tcW w:type="dxa" w:w="1863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A</w:t>
            </w:r>
          </w:p>
        </w:tc>
      </w:tr>
      <w:tr>
        <w:tc>
          <w:tcPr>
            <w:tcW w:type="dxa" w:w="15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C</w:t>
            </w:r>
          </w:p>
        </w:tc>
        <w:tc>
          <w:tcPr>
            <w:tcW w:type="dxa" w:w="38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Oberfläche entwerfen</w:t>
            </w:r>
          </w:p>
        </w:tc>
        <w:tc>
          <w:tcPr>
            <w:tcW w:type="dxa" w:w="1863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3</w:t>
            </w:r>
          </w:p>
        </w:tc>
        <w:tc>
          <w:tcPr>
            <w:tcW w:type="dxa" w:w="1863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A</w:t>
            </w:r>
          </w:p>
        </w:tc>
      </w:tr>
      <w:tr>
        <w:tc>
          <w:tcPr>
            <w:tcW w:type="dxa" w:w="15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D</w:t>
            </w:r>
          </w:p>
        </w:tc>
        <w:tc>
          <w:tcPr>
            <w:tcW w:type="dxa" w:w="38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Backend umsetzen</w:t>
            </w:r>
          </w:p>
        </w:tc>
        <w:tc>
          <w:tcPr>
            <w:tcW w:type="dxa" w:w="1863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6</w:t>
            </w:r>
          </w:p>
        </w:tc>
        <w:tc>
          <w:tcPr>
            <w:tcW w:type="dxa" w:w="1863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B</w:t>
            </w:r>
          </w:p>
        </w:tc>
      </w:tr>
      <w:tr>
        <w:tc>
          <w:tcPr>
            <w:tcW w:type="dxa" w:w="15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E</w:t>
            </w:r>
          </w:p>
        </w:tc>
        <w:tc>
          <w:tcPr>
            <w:tcW w:type="dxa" w:w="38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Integration und Test</w:t>
            </w:r>
          </w:p>
        </w:tc>
        <w:tc>
          <w:tcPr>
            <w:tcW w:type="dxa" w:w="1863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3</w:t>
            </w:r>
          </w:p>
        </w:tc>
        <w:tc>
          <w:tcPr>
            <w:tcW w:type="dxa" w:w="1863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C, D</w:t>
            </w:r>
          </w:p>
        </w:tc>
      </w:tr>
    </w:tbl>
    <w:p>
      <w:pPr>
        <w:spacing w:after="120" w:before="120" w:line="27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Nach Vorwärts- und Rückwärtsrechnung ergibt sich: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1882"/>
        <w:gridCol w:w="1882"/>
        <w:gridCol w:w="1882"/>
        <w:gridCol w:w="1880"/>
      </w:tblGrid>
      <w:tr>
        <w:trPr>
          <w:tblHeader/>
        </w:trPr>
        <w:tc>
          <w:tcPr>
            <w:tcW w:type="dxa" w:w="15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Vorgang</w:t>
            </w:r>
          </w:p>
        </w:tc>
        <w:tc>
          <w:tcPr>
            <w:tcW w:type="dxa" w:w="1882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FAZ</w:t>
            </w:r>
          </w:p>
        </w:tc>
        <w:tc>
          <w:tcPr>
            <w:tcW w:type="dxa" w:w="1882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FEZ</w:t>
            </w:r>
          </w:p>
        </w:tc>
        <w:tc>
          <w:tcPr>
            <w:tcW w:type="dxa" w:w="1882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SAZ</w:t>
            </w:r>
          </w:p>
        </w:tc>
        <w:tc>
          <w:tcPr>
            <w:tcW w:type="dxa" w:w="188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Puffer</w:t>
            </w:r>
          </w:p>
        </w:tc>
      </w:tr>
      <w:tr>
        <w:tc>
          <w:tcPr>
            <w:tcW w:type="dxa" w:w="15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A</w:t>
            </w:r>
          </w:p>
        </w:tc>
        <w:tc>
          <w:tcPr>
            <w:tcW w:type="dxa" w:w="1882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0</w:t>
            </w:r>
          </w:p>
        </w:tc>
        <w:tc>
          <w:tcPr>
            <w:tcW w:type="dxa" w:w="1882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2</w:t>
            </w:r>
          </w:p>
        </w:tc>
        <w:tc>
          <w:tcPr>
            <w:tcW w:type="dxa" w:w="1882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0</w:t>
            </w:r>
          </w:p>
        </w:tc>
        <w:tc>
          <w:tcPr>
            <w:tcW w:type="dxa" w:w="188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15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B</w:t>
            </w:r>
          </w:p>
        </w:tc>
        <w:tc>
          <w:tcPr>
            <w:tcW w:type="dxa" w:w="1882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2</w:t>
            </w:r>
          </w:p>
        </w:tc>
        <w:tc>
          <w:tcPr>
            <w:tcW w:type="dxa" w:w="1882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6</w:t>
            </w:r>
          </w:p>
        </w:tc>
        <w:tc>
          <w:tcPr>
            <w:tcW w:type="dxa" w:w="1882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2</w:t>
            </w:r>
          </w:p>
        </w:tc>
        <w:tc>
          <w:tcPr>
            <w:tcW w:type="dxa" w:w="188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15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C</w:t>
            </w:r>
          </w:p>
        </w:tc>
        <w:tc>
          <w:tcPr>
            <w:tcW w:type="dxa" w:w="1882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2</w:t>
            </w:r>
          </w:p>
        </w:tc>
        <w:tc>
          <w:tcPr>
            <w:tcW w:type="dxa" w:w="1882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5</w:t>
            </w:r>
          </w:p>
        </w:tc>
        <w:tc>
          <w:tcPr>
            <w:tcW w:type="dxa" w:w="1882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9</w:t>
            </w:r>
          </w:p>
        </w:tc>
        <w:tc>
          <w:tcPr>
            <w:tcW w:type="dxa" w:w="188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7</w:t>
            </w:r>
          </w:p>
        </w:tc>
      </w:tr>
      <w:tr>
        <w:tc>
          <w:tcPr>
            <w:tcW w:type="dxa" w:w="15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D</w:t>
            </w:r>
          </w:p>
        </w:tc>
        <w:tc>
          <w:tcPr>
            <w:tcW w:type="dxa" w:w="1882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6</w:t>
            </w:r>
          </w:p>
        </w:tc>
        <w:tc>
          <w:tcPr>
            <w:tcW w:type="dxa" w:w="1882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12</w:t>
            </w:r>
          </w:p>
        </w:tc>
        <w:tc>
          <w:tcPr>
            <w:tcW w:type="dxa" w:w="1882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6</w:t>
            </w:r>
          </w:p>
        </w:tc>
        <w:tc>
          <w:tcPr>
            <w:tcW w:type="dxa" w:w="188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15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E</w:t>
            </w:r>
          </w:p>
        </w:tc>
        <w:tc>
          <w:tcPr>
            <w:tcW w:type="dxa" w:w="1882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12</w:t>
            </w:r>
          </w:p>
        </w:tc>
        <w:tc>
          <w:tcPr>
            <w:tcW w:type="dxa" w:w="1882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15</w:t>
            </w:r>
          </w:p>
        </w:tc>
        <w:tc>
          <w:tcPr>
            <w:tcW w:type="dxa" w:w="1882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12</w:t>
            </w:r>
          </w:p>
        </w:tc>
        <w:tc>
          <w:tcPr>
            <w:tcW w:type="dxa" w:w="188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0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0066AA" w:sz="6"/>
              <w:left w:val="single" w:color="0066AA" w:sz="18"/>
              <w:bottom w:val="single" w:color="0066AA" w:sz="6"/>
              <w:right w:val="single" w:color="0066AA" w:sz="6"/>
            </w:tcBorders>
            <w:shd w:fill="EEF5FB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Ergebnis</w:t>
            </w:r>
          </w:p>
          <w:p>
            <w:pPr>
              <w:spacing w:after="40" w:line="264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Der kritische Pfad ist A → B → D → E mit einer Projektdauer von 15 Tagen.</w:t>
            </w:r>
          </w:p>
          <w:p>
            <w:pPr>
              <w:spacing w:after="40" w:line="264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Nur Vorgang C hat Puffer (7 Tage). Alle Vorgänge auf dem kritischen Pfad haben Puffer 0 — verzögert sich einer davon, verschiebt sich das gesamte Projektende.</w:t>
            </w:r>
          </w:p>
        </w:tc>
      </w:tr>
    </w:tbl>
    <w:p>
      <w:pPr>
        <w:pStyle w:val="Heading1"/>
        <w:pBdr>
          <w:bottom w:val="single" w:color="F0A500" w:sz="12" w:space="4"/>
        </w:pBdr>
        <w:spacing w:after="180" w:before="36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4  Agile Alternative: Scrum</w:t>
      </w:r>
    </w:p>
    <w:p>
      <w:pPr>
        <w:spacing w:after="120" w:before="0" w:line="27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Die Netzplantechnik setzt stabile Anforderungen und feste Termine voraus. Ändern sich die Anforderungen häufig, ist agiles Vorgehen besser geeignet.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Product Backlog: eine nach Priorität geordnete Liste aller Anforderungen.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Sprint: ein kurzer Zeitraum (z. B. zwei Wochen), der ein nutzbares Zwischenergebnis liefert.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Rollen: Product Owner (Prioritäten), Scrum Master (Prozess), Team (Umsetzung).</w:t>
      </w:r>
    </w:p>
    <w:p>
      <w:pPr>
        <w:spacing w:after="120" w:before="60" w:line="27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Für Nordfracht bietet sich eine Mischung an: eine klassische Grobplanung für den Endtermin, die eigentliche Umsetzung in Sprints.</w:t>
      </w:r>
    </w:p>
    <w:p>
      <w:pPr>
        <w:pStyle w:val="Heading1"/>
        <w:pBdr>
          <w:bottom w:val="single" w:color="F0A500" w:sz="12" w:space="4"/>
        </w:pBdr>
        <w:spacing w:after="180" w:before="36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5  Zusammenfassung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Der Projektstrukturplan zerlegt das Projekt in schätzbare Arbeitspakete.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Der Netzplan bestimmt über Vorwärts- und Rückwärtsrechnung die Projektdauer.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Der kritische Pfad besteht aus den Vorgängen mit Puffer 0.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Scrum ist die Alternative bei wechselnden Anforderungen.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Als Nächstes folgt die Zwischenklausur über E1 bis E3.</w:t>
      </w: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6E4F0" w:sz="6" w:space="4"/>
      </w:pBdr>
      <w:tabs>
        <w:tab w:val="right" w:pos="9026"/>
      </w:tabs>
    </w:pPr>
    <w:r>
      <w:rPr>
        <w:rFonts w:ascii="Calibri" w:cs="Calibri" w:eastAsia="Calibri" w:hAnsi="Calibri"/>
        <w:color w:val="666666"/>
        <w:sz w:val="18"/>
        <w:szCs w:val="18"/>
      </w:rPr>
      <w:t xml:space="preserve">[Name]</w:t>
    </w:r>
    <w:r>
      <w:rPr>
        <w:rFonts w:ascii="Calibri" w:cs="Calibri" w:eastAsia="Calibri" w:hAnsi="Calibri"/>
        <w:color w:val="666666"/>
        <w:sz w:val="18"/>
        <w:szCs w:val="18"/>
      </w:rPr>
      <w:t xml:space="preserve">	Seite </w:t>
    </w:r>
    <w:r>
      <w:rPr>
        <w:rFonts w:ascii="Calibri" w:cs="Calibri" w:eastAsia="Calibri" w:hAnsi="Calibri"/>
        <w:color w:val="666666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66666"/>
        <w:sz w:val="18"/>
        <w:szCs w:val="18"/>
      </w:rPr>
      <w:t xml:space="preserve"> von </w:t>
    </w:r>
    <w:r>
      <w:rPr>
        <w:rFonts w:ascii="Calibri" w:cs="Calibri" w:eastAsia="Calibri" w:hAnsi="Calibri"/>
        <w:color w:val="666666"/>
        <w:sz w:val="18"/>
        <w:szCs w:val="18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6E4F0" w:sz="6" w:space="4"/>
      </w:pBdr>
      <w:tabs>
        <w:tab w:val="right" w:pos="9026"/>
      </w:tabs>
    </w:pPr>
    <w:r>
      <w:rPr>
        <w:rFonts w:ascii="Calibri" w:cs="Calibri" w:eastAsia="Calibri" w:hAnsi="Calibri"/>
        <w:color w:val="0066AA"/>
        <w:sz w:val="18"/>
        <w:szCs w:val="18"/>
      </w:rPr>
      <w:t xml:space="preserve">Handout E3 · Projektplanung</w:t>
    </w:r>
    <w:r>
      <w:rPr>
        <w:rFonts w:ascii="Calibri" w:cs="Calibri" w:eastAsia="Calibri" w:hAnsi="Calibri"/>
        <w:color w:val="0066AA"/>
        <w:sz w:val="18"/>
        <w:szCs w:val="18"/>
      </w:rPr>
      <w:t xml:space="preserve">	bfw Lübeck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▪"/>
      <w:lvlJc w:val="left"/>
      <w:pPr>
        <w:ind w:left="360" w:hanging="220"/>
      </w:pPr>
      <w:rPr>
        <w:color w:val="0066AA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updateField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Handout E3</dc:title>
  <dc:creator>bfw Lübeck</dc:creator>
  <cp:lastModifiedBy>Un-named</cp:lastModifiedBy>
  <cp:revision>1</cp:revision>
  <dcterms:created xsi:type="dcterms:W3CDTF">2026-07-27T17:37:58.309Z</dcterms:created>
  <dcterms:modified xsi:type="dcterms:W3CDTF">2026-07-27T17:37:58.309Z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