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4"/>
          <w:szCs w:val="34"/>
        </w:rPr>
        <w:t xml:space="preserve">Lab-Heft: SIEM mit Graylog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5"/>
          <w:szCs w:val="25"/>
        </w:rPr>
        <w:t xml:space="preserve">Etappe 9 · Modul L (Lernfeld 11)</w:t>
      </w:r>
    </w:p>
    <w:p>
      <w:pPr>
        <w:pBdr>
          <w:bottom w:val="single" w:color="F0A500" w:sz="12"/>
        </w:pBdr>
        <w:spacing w:after="20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FISI · bfw Lübeck · Juli 2026 · 3 Gruppen à 2 · Labs 1–5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So arbeitet ihr: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baut in dieser Woche ein echtes SIEM auf, bindet die Systeme eurer Umgebung an und weist damit einen Angriff nach. Konzept-Aufgaben (grün) bearbeitet ihr schriftlich – sie fließen in das Notfallkapitel eures Betriebshandbuchs ein.</w:t>
      </w:r>
    </w:p>
    <w:tbl>
      <w:tblPr>
        <w:tblW w:type="dxa" w:w="9026"/>
        <w:tblBorders>
          <w:top w:val="single" w:color="C0392B" w:sz="12"/>
          <w:left w:val="single" w:color="C0392B" w:sz="12"/>
          <w:bottom w:val="single" w:color="C0392B" w:sz="12"/>
          <w:right w:val="single" w:color="C0392B" w:sz="12"/>
          <w:insideH w:val="none" w:color="FFFFFF" w:sz="0"/>
          <w:insideV w:val="none" w:color="FFFFFF" w:sz="0"/>
        </w:tblBorders>
      </w:tblPr>
      <w:tblGrid>
        <w:gridCol w:w="9026"/>
      </w:tblGrid>
      <w:tr>
        <w:tc>
          <w:tcPr>
            <w:tcW w:type="dxa" w:w="9026"/>
            <w:shd w:fill="FBE9E7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C0392B"/>
                <w:sz w:val="22"/>
                <w:szCs w:val="22"/>
              </w:rPr>
              <w:t xml:space="preserve">⚠ Regeln für die Angriffssimulation</w:t>
            </w:r>
          </w:p>
          <w:p>
            <w:pPr>
              <w:spacing w:after="60" w:line="276"/>
            </w:pP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Angriffe werden ausschließlich gegen EURE EIGENEN Systeme und nur nach Absprache mit dem Dozenten simuliert. Keine Scans oder Anmeldeversuche gegen den FS-Backbone, gegen andere Gruppen oder gegen Systeme außerhalb des Lab-Netzes.</w:t>
            </w:r>
          </w:p>
        </w:tc>
      </w:tr>
    </w:tbl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1 – Graylog bereitstellen und ersten Input anlegen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1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nehmt euer SIEM in Betrieb und empfangt die ersten Nachrichten.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Startet die bereitgestellte Graylog-VM und meldet euch an der Weboberfläche an (Passwort ändern!).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einen Syslog-Input an (UDP, Port laut Gruppen-IP-Plan – höherer Port als 514, damit keine Root-Rechte nötig sind).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Sendet zum Test eine Nachricht von einem Linux-System an den Input und prüft, ob sie ankommt.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Stellt die Aufbewahrung (Retention) auf den mit dem Dozenten abgestimmten Wert ein und notiert ihn.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Graylog-Adresse / Port des Inputs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Eingestellte Retention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Erste Testnachricht (Uhrzeit)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Input aktiv, Testnachricht sichtbar.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2 – Quellen anbinden: Linux, Windows, Switch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2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bringt die Ereignisse aus allen Systemen eurer Umgebung an einer Stelle zusammen.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euren Linux-Host als Syslog-Quelle an (Weiterleitung an die Graylog-Adresse konfigurieren).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Bindet euren Windows Server an – der Weg wird im Plenum gezeigt (Log-Weiterleitung / Agent).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Der Dozent leitet die Syslog-Meldungen des FS-Switches an ein gemeinsames Ziel weiter – beobachtet, welche Meldungen ein Switch liefert.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für jede Quellart einen Stream an (z. B. »Linux«, »Windows«, »Netzwerk«) und prüft die Zuordnung.</w:t>
      </w:r>
    </w:p>
    <w:p>
      <w:pPr>
        <w:pStyle w:val="ListParagraph"/>
        <w:numPr>
          <w:ilvl w:val="0"/>
          <w:numId w:val="3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Prüft die Zeitstempel: Stimmen die Uhrzeiten aller Quellen überein?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Angebundene Quellen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Angelegte Streams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Zeitabweichungen festgestellt?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mindestens zwei Quellarten liefern, Streams sortieren korrekt.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3 – Angriff provozieren und nachweisen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3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erzeugt kontrolliert Angriffsspuren und findet sie im SIEM wieder.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Simulation 1: Löst gegen EUREN eigenen Server mehrere fehlgeschlagene Anmeldungen aus, danach eine erfolgreiche.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Sucht die Ereignisse in Graylog und rekonstruiert den Ablauf: Von welcher Adresse? Wie viele Versuche? Wann der Erfolg?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Simulation 2: Erzeugt eine auffällige Aktion nach der Anmeldung (z. B. Anlegen eines Benutzers oder Rechteänderung) und findet auch diese wieder.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aus beiden Funden EINEN Zeitstrahl – wie in der Log-Übung aus Etappe 4, nur diesmal mit euren echten Daten.</w:t>
      </w: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Suchbegriff/Filter, der zum Fund führte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Zeitstrahl (Kurzform)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Was war schwer zu finden – warum?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beide Simulationen im SIEM nachgewiesen, Zeitstrahl erstellt.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4 – Alarmregel bauen und scharf schalten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4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verwandelt eure Suche in eine automatische Alarmierung.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eine Alarmregel an: mehrere fehlgeschlagene Anmeldungen derselben Quelle innerhalb eines kurzen Zeitfensters.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Definiert Schwellwert und Zeitfenster bewusst und begründet die Wahl schriftlich.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Löst den Alarm kontrolliert aus und prüft, ob er meldet.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Testet die Gegenprobe: Löst eine normale, korrekte Anmeldung fälschlich einen Alarm aus?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spacing w:after="13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Auswertung (schriftlich):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Begründet Schwellwert und Zeitfenster eurer Regel. Was passiert bei einem zu niedrigen, was bei einem zu hohen Schwellwert? Nennt den Fachbegriff für das Problem zu vieler Alarme. </w:t>
      </w: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(8 P.)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pBdr>
          <w:bottom w:val="single" w:color="D6E4F0" w:sz="4"/>
        </w:pBdr>
        <w:spacing w:after="0" w:line="400"/>
        <w:ind w:left="280"/>
      </w:pPr>
      <w:r>
        <w:rPr>
          <w:rFonts w:ascii="Calibri" w:cs="Calibri" w:eastAsia="Calibri" w:hAnsi="Calibri"/>
          <w:sz w:val="22"/>
          <w:szCs w:val="22"/>
        </w:rPr>
        <w:t xml:space="preserve"> </w:t>
      </w:r>
    </w:p>
    <w:p>
      <w:pPr>
        <w:spacing w:after="120"/>
      </w:pPr>
    </w:p>
    <w:tbl>
      <w:tblPr>
        <w:tblW w:type="dxa" w:w="9026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3600"/>
        <w:gridCol w:w="5426"/>
      </w:tblGrid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Regelname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Schwellwert / Zeitfenster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Alarm ausgelöst (Uhrzeit)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600"/>
            <w:shd w:fill="EEF5FB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Fehlalarm beobachtet?</w:t>
            </w:r>
          </w:p>
        </w:tc>
        <w:tc>
          <w:tcPr>
            <w:tcW w:type="dxa" w:w="5426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 </w:t>
            </w:r>
          </w:p>
        </w:tc>
      </w:tr>
    </w:tbl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Alarm ausgelöst und dokumentiert.</w:t>
      </w:r>
    </w:p>
    <w:p>
      <w:pPr>
        <w:spacing w:after="160"/>
      </w:pP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226"/>
        <w:gridCol w:w="1800"/>
      </w:tblGrid>
      <w:tr>
        <w:tc>
          <w:tcPr>
            <w:tcW w:type="dxa" w:w="7226"/>
            <w:shd w:fill="003366" w:val="clear"/>
            <w:tcMar>
              <w:top w:type="dxa" w:w="90"/>
              <w:left w:type="dxa" w:w="140"/>
              <w:bottom w:type="dxa" w:w="9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Lab 5 – Dashboard &amp; Notfallkapitel</w:t>
            </w:r>
          </w:p>
        </w:tc>
        <w:tc>
          <w:tcPr>
            <w:tcW w:type="dxa" w:w="1800"/>
            <w:shd w:fill="F0A500" w:val="clear"/>
            <w:tcMar>
              <w:top w:type="dxa" w:w="90"/>
              <w:left w:type="dxa" w:w="100"/>
              <w:bottom w:type="dxa" w:w="90"/>
              <w:right w:type="dxa" w:w="140"/>
            </w:tcMar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3"/>
                <w:szCs w:val="23"/>
              </w:rPr>
              <w:t xml:space="preserve">Tag 5</w:t>
            </w:r>
          </w:p>
        </w:tc>
      </w:tr>
    </w:tbl>
    <w:p>
      <w:pPr>
        <w:spacing w:after="14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Ziel: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Ihr macht euer SIEM vorzeigbar und schreibt das Notfallkapitel für das Betriebshandbuch.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Baut ein Dashboard mit mindestens: Nachrichten pro Zeit, Top-Quellen, fehlgeschlagene Anmeldungen.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Haltet fest, welche Alarme ihr definiert habt und wer im Ernstfall benachrichtigt wird.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FFFFFF"/>
          <w:sz w:val="18"/>
          <w:szCs w:val="18"/>
          <w:highlight w:val="darkGreen"/>
          <w:highlightCs w:val="darkGreen"/>
        </w:rPr>
        <w:t xml:space="preserve">  KONZEPT  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Schreibt das Notfallkapitel (1–2 Seiten): Wer wird bei einem Vorfall informiert? Welche Schritte in welcher Reihenfolge (IR-Phasen)? Welche Meldepflichten sind zu prüfen? Wo liegen die Sicherungen und wie läuft der Restore (Bezug E7)?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Legt alles im Gruppenordner ab – es ist Pflichtbestandteil des Capstone.</w:t>
      </w:r>
    </w:p>
    <w:p>
      <w:pPr>
        <w:spacing w:after="160" w:before="100"/>
      </w:pPr>
      <w:r>
        <w:rPr>
          <w:rFonts w:ascii="Calibri" w:cs="Calibri" w:eastAsia="Calibri" w:hAnsi="Calibri"/>
          <w:b/>
          <w:bCs/>
          <w:color w:val="8A5A00"/>
          <w:sz w:val="22"/>
          <w:szCs w:val="22"/>
        </w:rPr>
        <w:t xml:space="preserve">☐  Abnahme durch Dozent: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Dashboard gezeigt, Notfallkapitel abgegeben.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95959"/>
        <w:sz w:val="18"/>
        <w:szCs w:val="18"/>
      </w:rPr>
      <w:t xml:space="preserve">bfw Lübeck · Modul L · E9 SIEM-Lab · Seite </w:t>
    </w:r>
    <w:r>
      <w:rPr>
        <w:rFonts w:ascii="Calibri" w:cs="Calibri" w:eastAsia="Calibri" w:hAnsi="Calibri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28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2026-07-22T06:25:35.880Z</dcterms:created>
  <dcterms:modified xsi:type="dcterms:W3CDTF">2026-07-22T06:25:35.880Z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