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03366"/>
          <w:sz w:val="38"/>
          <w:szCs w:val="38"/>
        </w:rPr>
        <w:t xml:space="preserve">Lab-Heft: Monitoring mit Uptime Kuma &amp; CheckMK</w:t>
      </w:r>
    </w:p>
    <w:p>
      <w:pPr>
        <w:spacing w:after="40"/>
      </w:pPr>
      <w:r>
        <w:rPr>
          <w:rFonts w:ascii="Calibri" w:cs="Calibri" w:eastAsia="Calibri" w:hAnsi="Calibri"/>
          <w:color w:val="0066AA"/>
          <w:sz w:val="26"/>
          <w:szCs w:val="26"/>
        </w:rPr>
        <w:t xml:space="preserve">Etappe 3: Monitoring · Modul L (Lernfeld 11)</w:t>
      </w:r>
    </w:p>
    <w:p>
      <w:pPr>
        <w:pBdr>
          <w:bottom w:val="single" w:color="F0A500" w:sz="12"/>
        </w:pBdr>
        <w:spacing w:after="200"/>
      </w:pPr>
      <w:r>
        <w:rPr>
          <w:rFonts w:ascii="Calibri" w:cs="Calibri" w:eastAsia="Calibri" w:hAnsi="Calibri"/>
          <w:color w:val="595959"/>
          <w:sz w:val="20"/>
          <w:szCs w:val="20"/>
        </w:rPr>
        <w:t xml:space="preserve">FISI · bfw Lübeck · Juli 2026 · 3 Gruppen à 2 · Labs 1–5 (Mo–Fr)</w:t>
      </w:r>
    </w:p>
    <w:p>
      <w:pPr>
        <w:spacing w:after="160" w:line="276"/>
      </w:pPr>
      <w:r>
        <w:rPr>
          <w:rFonts w:ascii="Calibri" w:cs="Calibri" w:eastAsia="Calibri" w:hAnsi="Calibri"/>
          <w:b/>
          <w:bCs/>
          <w:color w:val="003366"/>
          <w:sz w:val="22"/>
          <w:szCs w:val="22"/>
        </w:rPr>
        <w:t xml:space="preserve">So arbeitet ihr: </w:t>
      </w:r>
      <w:r>
        <w:rPr>
          <w:rFonts w:ascii="Calibri" w:cs="Calibri" w:eastAsia="Calibri" w:hAnsi="Calibri"/>
          <w:color w:val="222222"/>
          <w:sz w:val="22"/>
          <w:szCs w:val="22"/>
        </w:rPr>
        <w:t xml:space="preserve">Jedes Lab entspricht einem Tag. Arbeitet die Aufgaben in Zweierteams ab, füllt das Protokoll aus und beantwortet die Kontrollfragen schriftlich. Am Ende jedes Labs nimmt der Dozent das Ergebnis ab. Eure Protokolle sind Rohmaterial für das Betriebshandbuch im Capstone – sorgfältig führen!</w:t>
      </w:r>
    </w:p>
    <w:p>
      <w:pPr>
        <w:spacing w:after="200" w:line="276"/>
      </w:pPr>
      <w:r>
        <w:rPr>
          <w:rFonts w:ascii="Calibri" w:cs="Calibri" w:eastAsia="Calibri" w:hAnsi="Calibri"/>
          <w:b/>
          <w:bCs/>
          <w:color w:val="003366"/>
          <w:sz w:val="22"/>
          <w:szCs w:val="22"/>
        </w:rPr>
        <w:t xml:space="preserve">Spielregeln: </w:t>
      </w:r>
      <w:r>
        <w:rPr>
          <w:rFonts w:ascii="Calibri" w:cs="Calibri" w:eastAsia="Calibri" w:hAnsi="Calibri"/>
          <w:color w:val="222222"/>
          <w:sz w:val="22"/>
          <w:szCs w:val="22"/>
        </w:rPr>
        <w:t xml:space="preserve">Der FS-Switch ist Backbone – Zugriff nur lesend per SNMP, Konfiguration nur durch den Dozenten. Frei experimentiert wird ausschließlich auf eurem OpenWrt-Router und in euren eigenen Containern. Passwörter kommen ins Team-Passwortblatt, nicht auf Zettel am Monitor.</w:t>
      </w: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Lab 1 – Erste Schritte: Uptime Kuma</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Tag 1</w:t>
            </w:r>
          </w:p>
        </w:tc>
      </w:tr>
    </w:tbl>
    <w:p>
      <w:pPr>
        <w:spacing w:after="140" w:line="276"/>
      </w:pPr>
      <w:r>
        <w:rPr>
          <w:rFonts w:ascii="Calibri" w:cs="Calibri" w:eastAsia="Calibri" w:hAnsi="Calibri"/>
          <w:b/>
          <w:bCs/>
          <w:color w:val="003366"/>
          <w:sz w:val="22"/>
          <w:szCs w:val="22"/>
        </w:rPr>
        <w:t xml:space="preserve">Ziel: </w:t>
      </w:r>
      <w:r>
        <w:rPr>
          <w:rFonts w:ascii="Calibri" w:cs="Calibri" w:eastAsia="Calibri" w:hAnsi="Calibri"/>
          <w:color w:val="222222"/>
          <w:sz w:val="22"/>
          <w:szCs w:val="22"/>
        </w:rPr>
        <w:t xml:space="preserve">Ihr stellt euer erstes Monitoring-Werkzeug per Portainer bereit und überwacht die Erreichbarkeit erster Ziele.</w:t>
      </w:r>
    </w:p>
    <w:p>
      <w:pPr>
        <w:spacing w:after="80" w:before="120"/>
      </w:pPr>
      <w:r>
        <w:rPr>
          <w:rFonts w:ascii="Calibri" w:cs="Calibri" w:eastAsia="Calibri" w:hAnsi="Calibri"/>
          <w:b/>
          <w:bCs/>
          <w:color w:val="0066AA"/>
          <w:sz w:val="23"/>
          <w:szCs w:val="23"/>
        </w:rPr>
        <w:t xml:space="preserve">Aufgaben</w:t>
      </w:r>
    </w:p>
    <w:p>
      <w:pPr>
        <w:pStyle w:val="ListParagraph"/>
        <w:numPr>
          <w:ilvl w:val="0"/>
          <w:numId w:val="2"/>
        </w:numPr>
        <w:spacing w:after="80" w:line="276"/>
      </w:pPr>
      <w:r>
        <w:rPr>
          <w:rFonts w:ascii="Calibri" w:cs="Calibri" w:eastAsia="Calibri" w:hAnsi="Calibri"/>
          <w:color w:val="222222"/>
          <w:sz w:val="22"/>
          <w:szCs w:val="22"/>
        </w:rPr>
        <w:t xml:space="preserve">Legt in Portainer einen neuen Stack »kuma-gruppeX« aus der Vorlage uptime-kuma.yml an (X = eure Gruppennummer; Port laut IP-Plan anpassen).</w:t>
      </w:r>
    </w:p>
    <w:p>
      <w:pPr>
        <w:pStyle w:val="ListParagraph"/>
        <w:numPr>
          <w:ilvl w:val="0"/>
          <w:numId w:val="2"/>
        </w:numPr>
        <w:spacing w:after="80" w:line="276"/>
      </w:pPr>
      <w:r>
        <w:rPr>
          <w:rFonts w:ascii="Calibri" w:cs="Calibri" w:eastAsia="Calibri" w:hAnsi="Calibri"/>
          <w:color w:val="222222"/>
          <w:sz w:val="22"/>
          <w:szCs w:val="22"/>
        </w:rPr>
        <w:t xml:space="preserve">Öffnet die Weboberfläche, legt einen Admin-Account an (Passwort ins Team-Passwortblatt).</w:t>
      </w:r>
    </w:p>
    <w:p>
      <w:pPr>
        <w:pStyle w:val="ListParagraph"/>
        <w:numPr>
          <w:ilvl w:val="0"/>
          <w:numId w:val="2"/>
        </w:numPr>
        <w:spacing w:after="80" w:line="276"/>
      </w:pPr>
      <w:r>
        <w:rPr>
          <w:rFonts w:ascii="Calibri" w:cs="Calibri" w:eastAsia="Calibri" w:hAnsi="Calibri"/>
          <w:color w:val="222222"/>
          <w:sz w:val="22"/>
          <w:szCs w:val="22"/>
        </w:rPr>
        <w:t xml:space="preserve">Erstellt drei Monitore: (a) Ping auf euren OpenWrt-Router, (b) HTTP(S) auf die Portainer-Oberfläche, (c) Ping auf ein Ziel eurer Wahl im Lab-Netz.</w:t>
      </w:r>
    </w:p>
    <w:p>
      <w:pPr>
        <w:pStyle w:val="ListParagraph"/>
        <w:numPr>
          <w:ilvl w:val="0"/>
          <w:numId w:val="2"/>
        </w:numPr>
        <w:spacing w:after="80" w:line="276"/>
      </w:pPr>
      <w:r>
        <w:rPr>
          <w:rFonts w:ascii="Calibri" w:cs="Calibri" w:eastAsia="Calibri" w:hAnsi="Calibri"/>
          <w:color w:val="222222"/>
          <w:sz w:val="22"/>
          <w:szCs w:val="22"/>
        </w:rPr>
        <w:t xml:space="preserve">Stellt das Prüfintervall des Router-Monitors auf 60 Sekunden und dokumentiert, welche Information Kuma je Monitor anzeigt.</w:t>
      </w:r>
    </w:p>
    <w:p>
      <w:pPr>
        <w:pStyle w:val="ListParagraph"/>
        <w:numPr>
          <w:ilvl w:val="0"/>
          <w:numId w:val="2"/>
        </w:numPr>
        <w:spacing w:after="80" w:line="276"/>
      </w:pPr>
      <w:r>
        <w:rPr>
          <w:rFonts w:ascii="Calibri" w:cs="Calibri" w:eastAsia="Calibri" w:hAnsi="Calibri"/>
          <w:color w:val="222222"/>
          <w:sz w:val="22"/>
          <w:szCs w:val="22"/>
        </w:rPr>
        <w:t xml:space="preserve">Trennt kurz das Netzwerkkabel des Routers (Absprache mit dem Dozenten!) und beobachtet: Wie lange dauert es, bis der Monitor ROT wird? Protokollieren.</w:t>
      </w:r>
    </w:p>
    <w:p>
      <w:pPr>
        <w:spacing w:after="80" w:before="120"/>
      </w:pPr>
      <w:r>
        <w:rPr>
          <w:rFonts w:ascii="Calibri" w:cs="Calibri" w:eastAsia="Calibri" w:hAnsi="Calibri"/>
          <w:b/>
          <w:bCs/>
          <w:color w:val="0066AA"/>
          <w:sz w:val="23"/>
          <w:szCs w:val="23"/>
        </w:rPr>
        <w:t xml:space="preserve">Kontrollfragen (schriftlich)</w:t>
      </w:r>
    </w:p>
    <w:p>
      <w:pPr>
        <w:spacing w:after="80" w:line="276"/>
        <w:ind w:left="280"/>
      </w:pPr>
      <w:r>
        <w:rPr>
          <w:rFonts w:ascii="Calibri" w:cs="Calibri" w:eastAsia="Calibri" w:hAnsi="Calibri"/>
          <w:b/>
          <w:bCs/>
          <w:color w:val="003366"/>
          <w:sz w:val="22"/>
          <w:szCs w:val="22"/>
        </w:rPr>
        <w:t xml:space="preserve">K1: </w:t>
      </w:r>
      <w:r>
        <w:rPr>
          <w:rFonts w:ascii="Calibri" w:cs="Calibri" w:eastAsia="Calibri" w:hAnsi="Calibri"/>
          <w:color w:val="222222"/>
          <w:sz w:val="22"/>
          <w:szCs w:val="22"/>
        </w:rPr>
        <w:t xml:space="preserve">Warum genügt ein grüner Ping-Monitor nicht, um zu wissen, dass ein WEBDIENST funktioniert?</w:t>
      </w:r>
    </w:p>
    <w:p>
      <w:pPr>
        <w:spacing w:after="80" w:line="276"/>
        <w:ind w:left="280"/>
      </w:pPr>
      <w:r>
        <w:rPr>
          <w:rFonts w:ascii="Calibri" w:cs="Calibri" w:eastAsia="Calibri" w:hAnsi="Calibri"/>
          <w:b/>
          <w:bCs/>
          <w:color w:val="003366"/>
          <w:sz w:val="22"/>
          <w:szCs w:val="22"/>
        </w:rPr>
        <w:t xml:space="preserve">K2: </w:t>
      </w:r>
      <w:r>
        <w:rPr>
          <w:rFonts w:ascii="Calibri" w:cs="Calibri" w:eastAsia="Calibri" w:hAnsi="Calibri"/>
          <w:color w:val="222222"/>
          <w:sz w:val="22"/>
          <w:szCs w:val="22"/>
        </w:rPr>
        <w:t xml:space="preserve">Euer Monitor prüft alle 60 s. Wie lange kann ein Ausfall schlimmstenfalls unbemerkt bleiben – und was bedeutet das für die MTTR aus Etappe 1?</w:t>
      </w:r>
    </w:p>
    <w:p>
      <w:pPr>
        <w:spacing w:after="80" w:before="120"/>
      </w:pPr>
      <w:r>
        <w:rPr>
          <w:rFonts w:ascii="Calibri" w:cs="Calibri" w:eastAsia="Calibri" w:hAnsi="Calibri"/>
          <w:b/>
          <w:bCs/>
          <w:color w:val="0066AA"/>
          <w:sz w:val="23"/>
          <w:szCs w:val="23"/>
        </w:rPr>
        <w:t xml:space="preserve">Protokoll Lab 1</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3600"/>
        <w:gridCol w:w="5426"/>
      </w:tblGrid>
      <w:tr>
        <w:tc>
          <w:tcPr>
            <w:tcW w:type="dxa" w:w="3600"/>
            <w:shd w:fill="EEF5FB" w:val="clear"/>
            <w:tcMar>
              <w:top w:type="dxa" w:w="90"/>
              <w:left w:type="dxa" w:w="110"/>
              <w:bottom w:type="dxa" w:w="90"/>
              <w:right w:type="dxa" w:w="110"/>
            </w:tcMar>
          </w:tcPr>
          <w:p>
            <w:r>
              <w:rPr>
                <w:rFonts w:ascii="Calibri" w:cs="Calibri" w:eastAsia="Calibri" w:hAnsi="Calibri"/>
                <w:b/>
                <w:bCs/>
                <w:color w:val="003366"/>
                <w:sz w:val="21"/>
                <w:szCs w:val="21"/>
              </w:rPr>
              <w:t xml:space="preserve">Stack-Name / Port</w:t>
            </w:r>
          </w:p>
        </w:tc>
        <w:tc>
          <w:tcPr>
            <w:tcW w:type="dxa" w:w="5426"/>
            <w:tcMar>
              <w:top w:type="dxa" w:w="90"/>
              <w:left w:type="dxa" w:w="110"/>
              <w:bottom w:type="dxa" w:w="90"/>
              <w:right w:type="dxa" w:w="110"/>
            </w:tcMar>
          </w:tcPr>
          <w:p>
            <w:r>
              <w:rPr>
                <w:rFonts w:ascii="Calibri" w:cs="Calibri" w:eastAsia="Calibri" w:hAnsi="Calibri"/>
                <w:sz w:val="21"/>
                <w:szCs w:val="21"/>
              </w:rPr>
              <w:t xml:space="preserve"> </w:t>
            </w:r>
          </w:p>
        </w:tc>
      </w:tr>
      <w:tr>
        <w:tc>
          <w:tcPr>
            <w:tcW w:type="dxa" w:w="3600"/>
            <w:shd w:fill="EEF5FB" w:val="clear"/>
            <w:tcMar>
              <w:top w:type="dxa" w:w="90"/>
              <w:left w:type="dxa" w:w="110"/>
              <w:bottom w:type="dxa" w:w="90"/>
              <w:right w:type="dxa" w:w="110"/>
            </w:tcMar>
          </w:tcPr>
          <w:p>
            <w:r>
              <w:rPr>
                <w:rFonts w:ascii="Calibri" w:cs="Calibri" w:eastAsia="Calibri" w:hAnsi="Calibri"/>
                <w:b/>
                <w:bCs/>
                <w:color w:val="003366"/>
                <w:sz w:val="21"/>
                <w:szCs w:val="21"/>
              </w:rPr>
              <w:t xml:space="preserve">IPs der drei Monitor-Ziele</w:t>
            </w:r>
          </w:p>
        </w:tc>
        <w:tc>
          <w:tcPr>
            <w:tcW w:type="dxa" w:w="5426"/>
            <w:tcMar>
              <w:top w:type="dxa" w:w="90"/>
              <w:left w:type="dxa" w:w="110"/>
              <w:bottom w:type="dxa" w:w="90"/>
              <w:right w:type="dxa" w:w="110"/>
            </w:tcMar>
          </w:tcPr>
          <w:p>
            <w:r>
              <w:rPr>
                <w:rFonts w:ascii="Calibri" w:cs="Calibri" w:eastAsia="Calibri" w:hAnsi="Calibri"/>
                <w:sz w:val="21"/>
                <w:szCs w:val="21"/>
              </w:rPr>
              <w:t xml:space="preserve"> </w:t>
            </w:r>
          </w:p>
        </w:tc>
      </w:tr>
      <w:tr>
        <w:tc>
          <w:tcPr>
            <w:tcW w:type="dxa" w:w="3600"/>
            <w:shd w:fill="EEF5FB" w:val="clear"/>
            <w:tcMar>
              <w:top w:type="dxa" w:w="90"/>
              <w:left w:type="dxa" w:w="110"/>
              <w:bottom w:type="dxa" w:w="90"/>
              <w:right w:type="dxa" w:w="110"/>
            </w:tcMar>
          </w:tcPr>
          <w:p>
            <w:r>
              <w:rPr>
                <w:rFonts w:ascii="Calibri" w:cs="Calibri" w:eastAsia="Calibri" w:hAnsi="Calibri"/>
                <w:b/>
                <w:bCs/>
                <w:color w:val="003366"/>
                <w:sz w:val="21"/>
                <w:szCs w:val="21"/>
              </w:rPr>
              <w:t xml:space="preserve">Gemessene Erkennungszeit (Kabeltest)</w:t>
            </w:r>
          </w:p>
        </w:tc>
        <w:tc>
          <w:tcPr>
            <w:tcW w:type="dxa" w:w="5426"/>
            <w:tcMar>
              <w:top w:type="dxa" w:w="90"/>
              <w:left w:type="dxa" w:w="110"/>
              <w:bottom w:type="dxa" w:w="90"/>
              <w:right w:type="dxa" w:w="110"/>
            </w:tcMar>
          </w:tcPr>
          <w:p>
            <w:r>
              <w:rPr>
                <w:rFonts w:ascii="Calibri" w:cs="Calibri" w:eastAsia="Calibri" w:hAnsi="Calibri"/>
                <w:sz w:val="21"/>
                <w:szCs w:val="21"/>
              </w:rPr>
              <w:t xml:space="preserve"> </w:t>
            </w:r>
          </w:p>
        </w:tc>
      </w:tr>
    </w:tbl>
    <w:p>
      <w:pPr>
        <w:spacing w:after="160" w:before="100"/>
      </w:pPr>
      <w:r>
        <w:rPr>
          <w:rFonts w:ascii="Calibri" w:cs="Calibri" w:eastAsia="Calibri" w:hAnsi="Calibri"/>
          <w:b/>
          <w:bCs/>
          <w:color w:val="8A5A00"/>
          <w:sz w:val="22"/>
          <w:szCs w:val="22"/>
        </w:rPr>
        <w:t xml:space="preserve">☐  Abnahme durch Dozent: </w:t>
      </w:r>
      <w:r>
        <w:rPr>
          <w:rFonts w:ascii="Calibri" w:cs="Calibri" w:eastAsia="Calibri" w:hAnsi="Calibri"/>
          <w:color w:val="222222"/>
          <w:sz w:val="22"/>
          <w:szCs w:val="22"/>
        </w:rPr>
        <w:t xml:space="preserve">drei Monitore aktiv, Kabeltest vorgeführt, Protokoll vollständig.</w:t>
      </w:r>
    </w:p>
    <w:p>
      <w:pPr>
        <w:spacing w:after="160"/>
      </w:pP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Lab 2 – CheckMK bereitstellen und erste Hosts</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Tag 2</w:t>
            </w:r>
          </w:p>
        </w:tc>
      </w:tr>
    </w:tbl>
    <w:p>
      <w:pPr>
        <w:spacing w:after="140" w:line="276"/>
      </w:pPr>
      <w:r>
        <w:rPr>
          <w:rFonts w:ascii="Calibri" w:cs="Calibri" w:eastAsia="Calibri" w:hAnsi="Calibri"/>
          <w:b/>
          <w:bCs/>
          <w:color w:val="003366"/>
          <w:sz w:val="22"/>
          <w:szCs w:val="22"/>
        </w:rPr>
        <w:t xml:space="preserve">Ziel: </w:t>
      </w:r>
      <w:r>
        <w:rPr>
          <w:rFonts w:ascii="Calibri" w:cs="Calibri" w:eastAsia="Calibri" w:hAnsi="Calibri"/>
          <w:color w:val="222222"/>
          <w:sz w:val="22"/>
          <w:szCs w:val="22"/>
        </w:rPr>
        <w:t xml:space="preserve">Ihr deployt eure eigene CheckMK-Instanz und nehmt den Portainer-Host als ersten überwachten Host auf.</w:t>
      </w:r>
    </w:p>
    <w:p>
      <w:pPr>
        <w:spacing w:after="80" w:before="120"/>
      </w:pPr>
      <w:r>
        <w:rPr>
          <w:rFonts w:ascii="Calibri" w:cs="Calibri" w:eastAsia="Calibri" w:hAnsi="Calibri"/>
          <w:b/>
          <w:bCs/>
          <w:color w:val="0066AA"/>
          <w:sz w:val="23"/>
          <w:szCs w:val="23"/>
        </w:rPr>
        <w:t xml:space="preserve">Aufgaben</w:t>
      </w:r>
    </w:p>
    <w:p>
      <w:pPr>
        <w:pStyle w:val="ListParagraph"/>
        <w:numPr>
          <w:ilvl w:val="0"/>
          <w:numId w:val="3"/>
        </w:numPr>
        <w:spacing w:after="80" w:line="276"/>
      </w:pPr>
      <w:r>
        <w:rPr>
          <w:rFonts w:ascii="Calibri" w:cs="Calibri" w:eastAsia="Calibri" w:hAnsi="Calibri"/>
          <w:color w:val="222222"/>
          <w:sz w:val="22"/>
          <w:szCs w:val="22"/>
        </w:rPr>
        <w:t xml:space="preserve">Legt in Portainer einen Stack »checkmk-gruppeX« aus der Vorlage checkmk.yml an. Passt Site-ID (gruppeX) und Web-Port laut IP-Plan an.</w:t>
      </w:r>
    </w:p>
    <w:p>
      <w:pPr>
        <w:pStyle w:val="ListParagraph"/>
        <w:numPr>
          <w:ilvl w:val="0"/>
          <w:numId w:val="3"/>
        </w:numPr>
        <w:spacing w:after="80" w:line="276"/>
      </w:pPr>
      <w:r>
        <w:rPr>
          <w:rFonts w:ascii="Calibri" w:cs="Calibri" w:eastAsia="Calibri" w:hAnsi="Calibri"/>
          <w:color w:val="222222"/>
          <w:sz w:val="22"/>
          <w:szCs w:val="22"/>
        </w:rPr>
        <w:t xml:space="preserve">Meldet euch an der Weboberfläche an (Benutzer cmkadmin, Passwort aus der Stack-Umgebungsvariable) und ändert das Passwort.</w:t>
      </w:r>
    </w:p>
    <w:p>
      <w:pPr>
        <w:pStyle w:val="ListParagraph"/>
        <w:numPr>
          <w:ilvl w:val="0"/>
          <w:numId w:val="3"/>
        </w:numPr>
        <w:spacing w:after="80" w:line="276"/>
      </w:pPr>
      <w:r>
        <w:rPr>
          <w:rFonts w:ascii="Calibri" w:cs="Calibri" w:eastAsia="Calibri" w:hAnsi="Calibri"/>
          <w:color w:val="222222"/>
          <w:sz w:val="22"/>
          <w:szCs w:val="22"/>
        </w:rPr>
        <w:t xml:space="preserve">Nehmt den Portainer-Host als Host auf (Setup → Hosts): zunächst nur mit Ping/»No agent«.</w:t>
      </w:r>
    </w:p>
    <w:p>
      <w:pPr>
        <w:pStyle w:val="ListParagraph"/>
        <w:numPr>
          <w:ilvl w:val="0"/>
          <w:numId w:val="3"/>
        </w:numPr>
        <w:spacing w:after="80" w:line="276"/>
      </w:pPr>
      <w:r>
        <w:rPr>
          <w:rFonts w:ascii="Calibri" w:cs="Calibri" w:eastAsia="Calibri" w:hAnsi="Calibri"/>
          <w:color w:val="222222"/>
          <w:sz w:val="22"/>
          <w:szCs w:val="22"/>
        </w:rPr>
        <w:t xml:space="preserve">Führt die Service-Discovery aus, übernehmt die gefundenen Services und aktiviert die Änderungen (»Activate changes«).</w:t>
      </w:r>
    </w:p>
    <w:p>
      <w:pPr>
        <w:pStyle w:val="ListParagraph"/>
        <w:numPr>
          <w:ilvl w:val="0"/>
          <w:numId w:val="3"/>
        </w:numPr>
        <w:spacing w:after="80" w:line="276"/>
      </w:pPr>
      <w:r>
        <w:rPr>
          <w:rFonts w:ascii="Calibri" w:cs="Calibri" w:eastAsia="Calibri" w:hAnsi="Calibri"/>
          <w:color w:val="222222"/>
          <w:sz w:val="22"/>
          <w:szCs w:val="22"/>
        </w:rPr>
        <w:t xml:space="preserve">Erkundet die Oberfläche: Wo seht ihr Host-Status, Service-Status, Problemliste? Notiert die drei Ansichten im Protokoll.</w:t>
      </w:r>
    </w:p>
    <w:p>
      <w:pPr>
        <w:spacing w:after="80" w:before="120"/>
      </w:pPr>
      <w:r>
        <w:rPr>
          <w:rFonts w:ascii="Calibri" w:cs="Calibri" w:eastAsia="Calibri" w:hAnsi="Calibri"/>
          <w:b/>
          <w:bCs/>
          <w:color w:val="0066AA"/>
          <w:sz w:val="23"/>
          <w:szCs w:val="23"/>
        </w:rPr>
        <w:t xml:space="preserve">Kontrollfragen (schriftlich)</w:t>
      </w:r>
    </w:p>
    <w:p>
      <w:pPr>
        <w:spacing w:after="80" w:line="276"/>
        <w:ind w:left="280"/>
      </w:pPr>
      <w:r>
        <w:rPr>
          <w:rFonts w:ascii="Calibri" w:cs="Calibri" w:eastAsia="Calibri" w:hAnsi="Calibri"/>
          <w:b/>
          <w:bCs/>
          <w:color w:val="003366"/>
          <w:sz w:val="22"/>
          <w:szCs w:val="22"/>
        </w:rPr>
        <w:t xml:space="preserve">K1: </w:t>
      </w:r>
      <w:r>
        <w:rPr>
          <w:rFonts w:ascii="Calibri" w:cs="Calibri" w:eastAsia="Calibri" w:hAnsi="Calibri"/>
          <w:color w:val="222222"/>
          <w:sz w:val="22"/>
          <w:szCs w:val="22"/>
        </w:rPr>
        <w:t xml:space="preserve">Warum betreibt jede Gruppe eine EIGENE CheckMK-Instanz statt einer gemeinsamen? Nennt zwei Gründe.</w:t>
      </w:r>
    </w:p>
    <w:p>
      <w:pPr>
        <w:spacing w:after="80" w:line="276"/>
        <w:ind w:left="280"/>
      </w:pPr>
      <w:r>
        <w:rPr>
          <w:rFonts w:ascii="Calibri" w:cs="Calibri" w:eastAsia="Calibri" w:hAnsi="Calibri"/>
          <w:b/>
          <w:bCs/>
          <w:color w:val="003366"/>
          <w:sz w:val="22"/>
          <w:szCs w:val="22"/>
        </w:rPr>
        <w:t xml:space="preserve">K2: </w:t>
      </w:r>
      <w:r>
        <w:rPr>
          <w:rFonts w:ascii="Calibri" w:cs="Calibri" w:eastAsia="Calibri" w:hAnsi="Calibri"/>
          <w:color w:val="222222"/>
          <w:sz w:val="22"/>
          <w:szCs w:val="22"/>
        </w:rPr>
        <w:t xml:space="preserve">Was leistet die Service-Discovery – und warum müssen Änderungen anschließend aktiviert werden?</w:t>
      </w:r>
    </w:p>
    <w:p>
      <w:pPr>
        <w:spacing w:after="80" w:before="120"/>
      </w:pPr>
      <w:r>
        <w:rPr>
          <w:rFonts w:ascii="Calibri" w:cs="Calibri" w:eastAsia="Calibri" w:hAnsi="Calibri"/>
          <w:b/>
          <w:bCs/>
          <w:color w:val="0066AA"/>
          <w:sz w:val="23"/>
          <w:szCs w:val="23"/>
        </w:rPr>
        <w:t xml:space="preserve">Protokoll Lab 2</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3600"/>
        <w:gridCol w:w="5426"/>
      </w:tblGrid>
      <w:tr>
        <w:tc>
          <w:tcPr>
            <w:tcW w:type="dxa" w:w="3600"/>
            <w:shd w:fill="EEF5FB" w:val="clear"/>
            <w:tcMar>
              <w:top w:type="dxa" w:w="90"/>
              <w:left w:type="dxa" w:w="110"/>
              <w:bottom w:type="dxa" w:w="90"/>
              <w:right w:type="dxa" w:w="110"/>
            </w:tcMar>
          </w:tcPr>
          <w:p>
            <w:r>
              <w:rPr>
                <w:rFonts w:ascii="Calibri" w:cs="Calibri" w:eastAsia="Calibri" w:hAnsi="Calibri"/>
                <w:b/>
                <w:bCs/>
                <w:color w:val="003366"/>
                <w:sz w:val="21"/>
                <w:szCs w:val="21"/>
              </w:rPr>
              <w:t xml:space="preserve">Site-ID / Web-Port</w:t>
            </w:r>
          </w:p>
        </w:tc>
        <w:tc>
          <w:tcPr>
            <w:tcW w:type="dxa" w:w="5426"/>
            <w:tcMar>
              <w:top w:type="dxa" w:w="90"/>
              <w:left w:type="dxa" w:w="110"/>
              <w:bottom w:type="dxa" w:w="90"/>
              <w:right w:type="dxa" w:w="110"/>
            </w:tcMar>
          </w:tcPr>
          <w:p>
            <w:r>
              <w:rPr>
                <w:rFonts w:ascii="Calibri" w:cs="Calibri" w:eastAsia="Calibri" w:hAnsi="Calibri"/>
                <w:sz w:val="21"/>
                <w:szCs w:val="21"/>
              </w:rPr>
              <w:t xml:space="preserve"> </w:t>
            </w:r>
          </w:p>
        </w:tc>
      </w:tr>
      <w:tr>
        <w:tc>
          <w:tcPr>
            <w:tcW w:type="dxa" w:w="3600"/>
            <w:shd w:fill="EEF5FB" w:val="clear"/>
            <w:tcMar>
              <w:top w:type="dxa" w:w="90"/>
              <w:left w:type="dxa" w:w="110"/>
              <w:bottom w:type="dxa" w:w="90"/>
              <w:right w:type="dxa" w:w="110"/>
            </w:tcMar>
          </w:tcPr>
          <w:p>
            <w:r>
              <w:rPr>
                <w:rFonts w:ascii="Calibri" w:cs="Calibri" w:eastAsia="Calibri" w:hAnsi="Calibri"/>
                <w:b/>
                <w:bCs/>
                <w:color w:val="003366"/>
                <w:sz w:val="21"/>
                <w:szCs w:val="21"/>
              </w:rPr>
              <w:t xml:space="preserve">Aufgenommene Hosts + Services (Anzahl)</w:t>
            </w:r>
          </w:p>
        </w:tc>
        <w:tc>
          <w:tcPr>
            <w:tcW w:type="dxa" w:w="5426"/>
            <w:tcMar>
              <w:top w:type="dxa" w:w="90"/>
              <w:left w:type="dxa" w:w="110"/>
              <w:bottom w:type="dxa" w:w="90"/>
              <w:right w:type="dxa" w:w="110"/>
            </w:tcMar>
          </w:tcPr>
          <w:p>
            <w:r>
              <w:rPr>
                <w:rFonts w:ascii="Calibri" w:cs="Calibri" w:eastAsia="Calibri" w:hAnsi="Calibri"/>
                <w:sz w:val="21"/>
                <w:szCs w:val="21"/>
              </w:rPr>
              <w:t xml:space="preserve"> </w:t>
            </w:r>
          </w:p>
        </w:tc>
      </w:tr>
      <w:tr>
        <w:tc>
          <w:tcPr>
            <w:tcW w:type="dxa" w:w="3600"/>
            <w:shd w:fill="EEF5FB" w:val="clear"/>
            <w:tcMar>
              <w:top w:type="dxa" w:w="90"/>
              <w:left w:type="dxa" w:w="110"/>
              <w:bottom w:type="dxa" w:w="90"/>
              <w:right w:type="dxa" w:w="110"/>
            </w:tcMar>
          </w:tcPr>
          <w:p>
            <w:r>
              <w:rPr>
                <w:rFonts w:ascii="Calibri" w:cs="Calibri" w:eastAsia="Calibri" w:hAnsi="Calibri"/>
                <w:b/>
                <w:bCs/>
                <w:color w:val="003366"/>
                <w:sz w:val="21"/>
                <w:szCs w:val="21"/>
              </w:rPr>
              <w:t xml:space="preserve">Drei wichtigste Ansichten der UI</w:t>
            </w:r>
          </w:p>
        </w:tc>
        <w:tc>
          <w:tcPr>
            <w:tcW w:type="dxa" w:w="5426"/>
            <w:tcMar>
              <w:top w:type="dxa" w:w="90"/>
              <w:left w:type="dxa" w:w="110"/>
              <w:bottom w:type="dxa" w:w="90"/>
              <w:right w:type="dxa" w:w="110"/>
            </w:tcMar>
          </w:tcPr>
          <w:p>
            <w:r>
              <w:rPr>
                <w:rFonts w:ascii="Calibri" w:cs="Calibri" w:eastAsia="Calibri" w:hAnsi="Calibri"/>
                <w:sz w:val="21"/>
                <w:szCs w:val="21"/>
              </w:rPr>
              <w:t xml:space="preserve"> </w:t>
            </w:r>
          </w:p>
        </w:tc>
      </w:tr>
    </w:tbl>
    <w:p>
      <w:pPr>
        <w:spacing w:after="160" w:before="100"/>
      </w:pPr>
      <w:r>
        <w:rPr>
          <w:rFonts w:ascii="Calibri" w:cs="Calibri" w:eastAsia="Calibri" w:hAnsi="Calibri"/>
          <w:b/>
          <w:bCs/>
          <w:color w:val="8A5A00"/>
          <w:sz w:val="22"/>
          <w:szCs w:val="22"/>
        </w:rPr>
        <w:t xml:space="preserve">☐  Abnahme durch Dozent: </w:t>
      </w:r>
      <w:r>
        <w:rPr>
          <w:rFonts w:ascii="Calibri" w:cs="Calibri" w:eastAsia="Calibri" w:hAnsi="Calibri"/>
          <w:color w:val="222222"/>
          <w:sz w:val="22"/>
          <w:szCs w:val="22"/>
        </w:rPr>
        <w:t xml:space="preserve">Instanz läuft, Host grün, Passwort geändert, Protokoll vollständig.</w:t>
      </w:r>
    </w:p>
    <w:p>
      <w:pPr>
        <w:spacing w:after="160"/>
      </w:pP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Lab 3 – SNMP: den Router anbinden</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Tag 3</w:t>
            </w:r>
          </w:p>
        </w:tc>
      </w:tr>
    </w:tbl>
    <w:p>
      <w:pPr>
        <w:spacing w:after="140" w:line="276"/>
      </w:pPr>
      <w:r>
        <w:rPr>
          <w:rFonts w:ascii="Calibri" w:cs="Calibri" w:eastAsia="Calibri" w:hAnsi="Calibri"/>
          <w:b/>
          <w:bCs/>
          <w:color w:val="003366"/>
          <w:sz w:val="22"/>
          <w:szCs w:val="22"/>
        </w:rPr>
        <w:t xml:space="preserve">Ziel: </w:t>
      </w:r>
      <w:r>
        <w:rPr>
          <w:rFonts w:ascii="Calibri" w:cs="Calibri" w:eastAsia="Calibri" w:hAnsi="Calibri"/>
          <w:color w:val="222222"/>
          <w:sz w:val="22"/>
          <w:szCs w:val="22"/>
        </w:rPr>
        <w:t xml:space="preserve">Ihr aktiviert SNMP auf eurem OpenWrt-Router, testet die Abfrage von Hand und nehmt das Gerät in CheckMK auf – erst mit v2c, dann mit SNMPv3.</w:t>
      </w:r>
    </w:p>
    <w:p>
      <w:pPr>
        <w:spacing w:after="80" w:before="120"/>
      </w:pPr>
      <w:r>
        <w:rPr>
          <w:rFonts w:ascii="Calibri" w:cs="Calibri" w:eastAsia="Calibri" w:hAnsi="Calibri"/>
          <w:b/>
          <w:bCs/>
          <w:color w:val="0066AA"/>
          <w:sz w:val="23"/>
          <w:szCs w:val="23"/>
        </w:rPr>
        <w:t xml:space="preserve">Aufgaben</w:t>
      </w:r>
    </w:p>
    <w:p>
      <w:pPr>
        <w:pStyle w:val="ListParagraph"/>
        <w:numPr>
          <w:ilvl w:val="0"/>
          <w:numId w:val="4"/>
        </w:numPr>
        <w:spacing w:after="80" w:line="276"/>
      </w:pPr>
      <w:r>
        <w:rPr>
          <w:rFonts w:ascii="Calibri" w:cs="Calibri" w:eastAsia="Calibri" w:hAnsi="Calibri"/>
          <w:color w:val="222222"/>
          <w:sz w:val="22"/>
          <w:szCs w:val="22"/>
        </w:rPr>
        <w:t xml:space="preserve">Verbindet euch per SSH mit eurem Router und installiert das Paket snmpd (Paketquellen zuvor aktualisieren).</w:t>
      </w:r>
    </w:p>
    <w:p>
      <w:pPr>
        <w:pStyle w:val="ListParagraph"/>
        <w:numPr>
          <w:ilvl w:val="0"/>
          <w:numId w:val="4"/>
        </w:numPr>
        <w:spacing w:after="80" w:line="276"/>
      </w:pPr>
      <w:r>
        <w:rPr>
          <w:rFonts w:ascii="Calibri" w:cs="Calibri" w:eastAsia="Calibri" w:hAnsi="Calibri"/>
          <w:color w:val="222222"/>
          <w:sz w:val="22"/>
          <w:szCs w:val="22"/>
        </w:rPr>
        <w:t xml:space="preserve">Konfiguriert eine Read-Only-Community mit eurem Gruppennamen (NICHT »public«!) und startet den Dienst.</w:t>
      </w:r>
    </w:p>
    <w:p>
      <w:pPr>
        <w:pStyle w:val="ListParagraph"/>
        <w:numPr>
          <w:ilvl w:val="0"/>
          <w:numId w:val="4"/>
        </w:numPr>
        <w:spacing w:after="80" w:line="276"/>
      </w:pPr>
      <w:r>
        <w:rPr>
          <w:rFonts w:ascii="Calibri" w:cs="Calibri" w:eastAsia="Calibri" w:hAnsi="Calibri"/>
          <w:color w:val="222222"/>
          <w:sz w:val="22"/>
          <w:szCs w:val="22"/>
        </w:rPr>
        <w:t xml:space="preserve">Testet vom Portainer-Host aus mit snmpwalk, ob der Router antwortet (System-Gruppe reicht). Notiert zwei OIDs und ihre Bedeutung.</w:t>
      </w:r>
    </w:p>
    <w:p>
      <w:pPr>
        <w:pStyle w:val="ListParagraph"/>
        <w:numPr>
          <w:ilvl w:val="0"/>
          <w:numId w:val="4"/>
        </w:numPr>
        <w:spacing w:after="80" w:line="276"/>
      </w:pPr>
      <w:r>
        <w:rPr>
          <w:rFonts w:ascii="Calibri" w:cs="Calibri" w:eastAsia="Calibri" w:hAnsi="Calibri"/>
          <w:color w:val="222222"/>
          <w:sz w:val="22"/>
          <w:szCs w:val="22"/>
        </w:rPr>
        <w:t xml:space="preserve">Nehmt den Router in CheckMK als SNMP-Gerät auf (v2c) und übernehmt die Interface-Services.</w:t>
      </w:r>
    </w:p>
    <w:p>
      <w:pPr>
        <w:pStyle w:val="ListParagraph"/>
        <w:numPr>
          <w:ilvl w:val="0"/>
          <w:numId w:val="4"/>
        </w:numPr>
        <w:spacing w:after="80" w:line="276"/>
      </w:pPr>
      <w:r>
        <w:rPr>
          <w:rFonts w:ascii="Calibri" w:cs="Calibri" w:eastAsia="Calibri" w:hAnsi="Calibri"/>
          <w:color w:val="222222"/>
          <w:sz w:val="22"/>
          <w:szCs w:val="22"/>
        </w:rPr>
        <w:t xml:space="preserve">Stellt auf SNMPv3 um: Legt auf dem Router einen v3-Benutzer mit Authentifizierung UND Verschlüsselung an, tragt ihn in CheckMK ein und deaktiviert die v2c-Community.</w:t>
      </w:r>
    </w:p>
    <w:p>
      <w:pPr>
        <w:pStyle w:val="ListParagraph"/>
        <w:numPr>
          <w:ilvl w:val="0"/>
          <w:numId w:val="4"/>
        </w:numPr>
        <w:spacing w:after="80" w:line="276"/>
      </w:pPr>
      <w:r>
        <w:rPr>
          <w:rFonts w:ascii="Calibri" w:cs="Calibri" w:eastAsia="Calibri" w:hAnsi="Calibri"/>
          <w:color w:val="222222"/>
          <w:sz w:val="22"/>
          <w:szCs w:val="22"/>
        </w:rPr>
        <w:t xml:space="preserve">Dozenten-Demo (Plenum): Aufnahme des FS S3900 per SNMPv3 read-only – beobachtet, welche Werte ein Switch liefert (Ports, Traffic, CPU).</w:t>
      </w:r>
    </w:p>
    <w:p>
      <w:pPr>
        <w:spacing w:after="80" w:before="120"/>
      </w:pPr>
      <w:r>
        <w:rPr>
          <w:rFonts w:ascii="Calibri" w:cs="Calibri" w:eastAsia="Calibri" w:hAnsi="Calibri"/>
          <w:b/>
          <w:bCs/>
          <w:color w:val="0066AA"/>
          <w:sz w:val="23"/>
          <w:szCs w:val="23"/>
        </w:rPr>
        <w:t xml:space="preserve">Kontrollfragen (schriftlich)</w:t>
      </w:r>
    </w:p>
    <w:p>
      <w:pPr>
        <w:spacing w:after="80" w:line="276"/>
        <w:ind w:left="280"/>
      </w:pPr>
      <w:r>
        <w:rPr>
          <w:rFonts w:ascii="Calibri" w:cs="Calibri" w:eastAsia="Calibri" w:hAnsi="Calibri"/>
          <w:b/>
          <w:bCs/>
          <w:color w:val="003366"/>
          <w:sz w:val="22"/>
          <w:szCs w:val="22"/>
        </w:rPr>
        <w:t xml:space="preserve">K1: </w:t>
      </w:r>
      <w:r>
        <w:rPr>
          <w:rFonts w:ascii="Calibri" w:cs="Calibri" w:eastAsia="Calibri" w:hAnsi="Calibri"/>
          <w:color w:val="222222"/>
          <w:sz w:val="22"/>
          <w:szCs w:val="22"/>
        </w:rPr>
        <w:t xml:space="preserve">Begründet in 2–3 Sätzen den Umstieg von SNMPv2c auf SNMPv3 (AP2-Formulierung üben!).</w:t>
      </w:r>
    </w:p>
    <w:p>
      <w:pPr>
        <w:spacing w:after="80" w:line="276"/>
        <w:ind w:left="280"/>
      </w:pPr>
      <w:r>
        <w:rPr>
          <w:rFonts w:ascii="Calibri" w:cs="Calibri" w:eastAsia="Calibri" w:hAnsi="Calibri"/>
          <w:b/>
          <w:bCs/>
          <w:color w:val="003366"/>
          <w:sz w:val="22"/>
          <w:szCs w:val="22"/>
        </w:rPr>
        <w:t xml:space="preserve">K2: </w:t>
      </w:r>
      <w:r>
        <w:rPr>
          <w:rFonts w:ascii="Calibri" w:cs="Calibri" w:eastAsia="Calibri" w:hAnsi="Calibri"/>
          <w:color w:val="222222"/>
          <w:sz w:val="22"/>
          <w:szCs w:val="22"/>
        </w:rPr>
        <w:t xml:space="preserve">Warum ist die Standard-Community »public« ein Sicherheitsproblem, obwohl sie nur Lesezugriff gewährt?</w:t>
      </w:r>
    </w:p>
    <w:p>
      <w:pPr>
        <w:spacing w:after="80" w:before="120"/>
      </w:pPr>
      <w:r>
        <w:rPr>
          <w:rFonts w:ascii="Calibri" w:cs="Calibri" w:eastAsia="Calibri" w:hAnsi="Calibri"/>
          <w:b/>
          <w:bCs/>
          <w:color w:val="0066AA"/>
          <w:sz w:val="23"/>
          <w:szCs w:val="23"/>
        </w:rPr>
        <w:t xml:space="preserve">Protokoll Lab 3</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3600"/>
        <w:gridCol w:w="5426"/>
      </w:tblGrid>
      <w:tr>
        <w:tc>
          <w:tcPr>
            <w:tcW w:type="dxa" w:w="3600"/>
            <w:shd w:fill="EEF5FB" w:val="clear"/>
            <w:tcMar>
              <w:top w:type="dxa" w:w="90"/>
              <w:left w:type="dxa" w:w="110"/>
              <w:bottom w:type="dxa" w:w="90"/>
              <w:right w:type="dxa" w:w="110"/>
            </w:tcMar>
          </w:tcPr>
          <w:p>
            <w:r>
              <w:rPr>
                <w:rFonts w:ascii="Calibri" w:cs="Calibri" w:eastAsia="Calibri" w:hAnsi="Calibri"/>
                <w:b/>
                <w:bCs/>
                <w:color w:val="003366"/>
                <w:sz w:val="21"/>
                <w:szCs w:val="21"/>
              </w:rPr>
              <w:t xml:space="preserve">Community-Name (v2c, später deaktiviert)</w:t>
            </w:r>
          </w:p>
        </w:tc>
        <w:tc>
          <w:tcPr>
            <w:tcW w:type="dxa" w:w="5426"/>
            <w:tcMar>
              <w:top w:type="dxa" w:w="90"/>
              <w:left w:type="dxa" w:w="110"/>
              <w:bottom w:type="dxa" w:w="90"/>
              <w:right w:type="dxa" w:w="110"/>
            </w:tcMar>
          </w:tcPr>
          <w:p>
            <w:r>
              <w:rPr>
                <w:rFonts w:ascii="Calibri" w:cs="Calibri" w:eastAsia="Calibri" w:hAnsi="Calibri"/>
                <w:sz w:val="21"/>
                <w:szCs w:val="21"/>
              </w:rPr>
              <w:t xml:space="preserve"> </w:t>
            </w:r>
          </w:p>
        </w:tc>
      </w:tr>
      <w:tr>
        <w:tc>
          <w:tcPr>
            <w:tcW w:type="dxa" w:w="3600"/>
            <w:shd w:fill="EEF5FB" w:val="clear"/>
            <w:tcMar>
              <w:top w:type="dxa" w:w="90"/>
              <w:left w:type="dxa" w:w="110"/>
              <w:bottom w:type="dxa" w:w="90"/>
              <w:right w:type="dxa" w:w="110"/>
            </w:tcMar>
          </w:tcPr>
          <w:p>
            <w:r>
              <w:rPr>
                <w:rFonts w:ascii="Calibri" w:cs="Calibri" w:eastAsia="Calibri" w:hAnsi="Calibri"/>
                <w:b/>
                <w:bCs/>
                <w:color w:val="003366"/>
                <w:sz w:val="21"/>
                <w:szCs w:val="21"/>
              </w:rPr>
              <w:t xml:space="preserve">SNMPv3-Benutzer / Auth- und Priv-Verfahren</w:t>
            </w:r>
          </w:p>
        </w:tc>
        <w:tc>
          <w:tcPr>
            <w:tcW w:type="dxa" w:w="5426"/>
            <w:tcMar>
              <w:top w:type="dxa" w:w="90"/>
              <w:left w:type="dxa" w:w="110"/>
              <w:bottom w:type="dxa" w:w="90"/>
              <w:right w:type="dxa" w:w="110"/>
            </w:tcMar>
          </w:tcPr>
          <w:p>
            <w:r>
              <w:rPr>
                <w:rFonts w:ascii="Calibri" w:cs="Calibri" w:eastAsia="Calibri" w:hAnsi="Calibri"/>
                <w:sz w:val="21"/>
                <w:szCs w:val="21"/>
              </w:rPr>
              <w:t xml:space="preserve"> </w:t>
            </w:r>
          </w:p>
        </w:tc>
      </w:tr>
      <w:tr>
        <w:tc>
          <w:tcPr>
            <w:tcW w:type="dxa" w:w="3600"/>
            <w:shd w:fill="EEF5FB" w:val="clear"/>
            <w:tcMar>
              <w:top w:type="dxa" w:w="90"/>
              <w:left w:type="dxa" w:w="110"/>
              <w:bottom w:type="dxa" w:w="90"/>
              <w:right w:type="dxa" w:w="110"/>
            </w:tcMar>
          </w:tcPr>
          <w:p>
            <w:r>
              <w:rPr>
                <w:rFonts w:ascii="Calibri" w:cs="Calibri" w:eastAsia="Calibri" w:hAnsi="Calibri"/>
                <w:b/>
                <w:bCs/>
                <w:color w:val="003366"/>
                <w:sz w:val="21"/>
                <w:szCs w:val="21"/>
              </w:rPr>
              <w:t xml:space="preserve">Zwei OIDs + Bedeutung</w:t>
            </w:r>
          </w:p>
        </w:tc>
        <w:tc>
          <w:tcPr>
            <w:tcW w:type="dxa" w:w="5426"/>
            <w:tcMar>
              <w:top w:type="dxa" w:w="90"/>
              <w:left w:type="dxa" w:w="110"/>
              <w:bottom w:type="dxa" w:w="90"/>
              <w:right w:type="dxa" w:w="110"/>
            </w:tcMar>
          </w:tcPr>
          <w:p>
            <w:r>
              <w:rPr>
                <w:rFonts w:ascii="Calibri" w:cs="Calibri" w:eastAsia="Calibri" w:hAnsi="Calibri"/>
                <w:sz w:val="21"/>
                <w:szCs w:val="21"/>
              </w:rPr>
              <w:t xml:space="preserve"> </w:t>
            </w:r>
          </w:p>
        </w:tc>
      </w:tr>
      <w:tr>
        <w:tc>
          <w:tcPr>
            <w:tcW w:type="dxa" w:w="3600"/>
            <w:shd w:fill="EEF5FB" w:val="clear"/>
            <w:tcMar>
              <w:top w:type="dxa" w:w="90"/>
              <w:left w:type="dxa" w:w="110"/>
              <w:bottom w:type="dxa" w:w="90"/>
              <w:right w:type="dxa" w:w="110"/>
            </w:tcMar>
          </w:tcPr>
          <w:p>
            <w:r>
              <w:rPr>
                <w:rFonts w:ascii="Calibri" w:cs="Calibri" w:eastAsia="Calibri" w:hAnsi="Calibri"/>
                <w:b/>
                <w:bCs/>
                <w:color w:val="003366"/>
                <w:sz w:val="21"/>
                <w:szCs w:val="21"/>
              </w:rPr>
              <w:t xml:space="preserve">Anzahl Interface-Services in CheckMK</w:t>
            </w:r>
          </w:p>
        </w:tc>
        <w:tc>
          <w:tcPr>
            <w:tcW w:type="dxa" w:w="5426"/>
            <w:tcMar>
              <w:top w:type="dxa" w:w="90"/>
              <w:left w:type="dxa" w:w="110"/>
              <w:bottom w:type="dxa" w:w="90"/>
              <w:right w:type="dxa" w:w="110"/>
            </w:tcMar>
          </w:tcPr>
          <w:p>
            <w:r>
              <w:rPr>
                <w:rFonts w:ascii="Calibri" w:cs="Calibri" w:eastAsia="Calibri" w:hAnsi="Calibri"/>
                <w:sz w:val="21"/>
                <w:szCs w:val="21"/>
              </w:rPr>
              <w:t xml:space="preserve"> </w:t>
            </w:r>
          </w:p>
        </w:tc>
      </w:tr>
    </w:tbl>
    <w:p>
      <w:pPr>
        <w:spacing w:after="160" w:before="100"/>
      </w:pPr>
      <w:r>
        <w:rPr>
          <w:rFonts w:ascii="Calibri" w:cs="Calibri" w:eastAsia="Calibri" w:hAnsi="Calibri"/>
          <w:b/>
          <w:bCs/>
          <w:color w:val="8A5A00"/>
          <w:sz w:val="22"/>
          <w:szCs w:val="22"/>
        </w:rPr>
        <w:t xml:space="preserve">☐  Abnahme durch Dozent: </w:t>
      </w:r>
      <w:r>
        <w:rPr>
          <w:rFonts w:ascii="Calibri" w:cs="Calibri" w:eastAsia="Calibri" w:hAnsi="Calibri"/>
          <w:color w:val="222222"/>
          <w:sz w:val="22"/>
          <w:szCs w:val="22"/>
        </w:rPr>
        <w:t xml:space="preserve">Router in CheckMK grün über SNMPv3, v2c deaktiviert, Protokoll vollständig.</w:t>
      </w:r>
    </w:p>
    <w:p>
      <w:pPr>
        <w:spacing w:after="160"/>
      </w:pP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Lab 4 – Schwellwerte, Alarmierung, Störungstest</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Tag 4</w:t>
            </w:r>
          </w:p>
        </w:tc>
      </w:tr>
    </w:tbl>
    <w:p>
      <w:pPr>
        <w:spacing w:after="140" w:line="276"/>
      </w:pPr>
      <w:r>
        <w:rPr>
          <w:rFonts w:ascii="Calibri" w:cs="Calibri" w:eastAsia="Calibri" w:hAnsi="Calibri"/>
          <w:b/>
          <w:bCs/>
          <w:color w:val="003366"/>
          <w:sz w:val="22"/>
          <w:szCs w:val="22"/>
        </w:rPr>
        <w:t xml:space="preserve">Ziel: </w:t>
      </w:r>
      <w:r>
        <w:rPr>
          <w:rFonts w:ascii="Calibri" w:cs="Calibri" w:eastAsia="Calibri" w:hAnsi="Calibri"/>
          <w:color w:val="222222"/>
          <w:sz w:val="22"/>
          <w:szCs w:val="22"/>
        </w:rPr>
        <w:t xml:space="preserve">Ihr definiert sinnvolle Schwellwerte, richtet eine Benachrichtigung ein und verfolgt eine provozierte Störung durch die komplette Alarmkette.</w:t>
      </w:r>
    </w:p>
    <w:p>
      <w:pPr>
        <w:spacing w:after="80" w:before="120"/>
      </w:pPr>
      <w:r>
        <w:rPr>
          <w:rFonts w:ascii="Calibri" w:cs="Calibri" w:eastAsia="Calibri" w:hAnsi="Calibri"/>
          <w:b/>
          <w:bCs/>
          <w:color w:val="0066AA"/>
          <w:sz w:val="23"/>
          <w:szCs w:val="23"/>
        </w:rPr>
        <w:t xml:space="preserve">Aufgaben</w:t>
      </w:r>
    </w:p>
    <w:p>
      <w:pPr>
        <w:pStyle w:val="ListParagraph"/>
        <w:numPr>
          <w:ilvl w:val="0"/>
          <w:numId w:val="5"/>
        </w:numPr>
        <w:spacing w:after="80" w:line="276"/>
      </w:pPr>
      <w:r>
        <w:rPr>
          <w:rFonts w:ascii="Calibri" w:cs="Calibri" w:eastAsia="Calibri" w:hAnsi="Calibri"/>
          <w:color w:val="222222"/>
          <w:sz w:val="22"/>
          <w:szCs w:val="22"/>
        </w:rPr>
        <w:t xml:space="preserve">Setzt für das Filesystem des Portainer-Hosts die Schwellwerte WARN 80 % / CRIT 90 % (Regel anlegen) und prüft die Wirkung.</w:t>
      </w:r>
    </w:p>
    <w:p>
      <w:pPr>
        <w:pStyle w:val="ListParagraph"/>
        <w:numPr>
          <w:ilvl w:val="0"/>
          <w:numId w:val="5"/>
        </w:numPr>
        <w:spacing w:after="80" w:line="276"/>
      </w:pPr>
      <w:r>
        <w:rPr>
          <w:rFonts w:ascii="Calibri" w:cs="Calibri" w:eastAsia="Calibri" w:hAnsi="Calibri"/>
          <w:color w:val="222222"/>
          <w:sz w:val="22"/>
          <w:szCs w:val="22"/>
        </w:rPr>
        <w:t xml:space="preserve">Konfiguriert eine Benachrichtigung: In Uptime Kuma eine Push-Benachrichtigung (z. B. ntfy) für den Router-Monitor; in CheckMK genügt die Sichtbarkeit in der Problemliste plus eine Benachrichtigungsregel eurer Wahl.</w:t>
      </w:r>
    </w:p>
    <w:p>
      <w:pPr>
        <w:pStyle w:val="ListParagraph"/>
        <w:numPr>
          <w:ilvl w:val="0"/>
          <w:numId w:val="5"/>
        </w:numPr>
        <w:spacing w:after="80" w:line="276"/>
      </w:pPr>
      <w:r>
        <w:rPr>
          <w:rFonts w:ascii="Calibri" w:cs="Calibri" w:eastAsia="Calibri" w:hAnsi="Calibri"/>
          <w:color w:val="222222"/>
          <w:sz w:val="22"/>
          <w:szCs w:val="22"/>
        </w:rPr>
        <w:t xml:space="preserve">Störungstest (mit Dozent abstimmen): Trennt den Router vom Netz. Messt drei Zeiten: t1 = Störungsbeginn, t2 = Erkennung im Monitoring, t3 = Eingang der Benachrichtigung.</w:t>
      </w:r>
    </w:p>
    <w:p>
      <w:pPr>
        <w:pStyle w:val="ListParagraph"/>
        <w:numPr>
          <w:ilvl w:val="0"/>
          <w:numId w:val="5"/>
        </w:numPr>
        <w:spacing w:after="80" w:line="276"/>
      </w:pPr>
      <w:r>
        <w:rPr>
          <w:rFonts w:ascii="Calibri" w:cs="Calibri" w:eastAsia="Calibri" w:hAnsi="Calibri"/>
          <w:color w:val="222222"/>
          <w:sz w:val="22"/>
          <w:szCs w:val="22"/>
        </w:rPr>
        <w:t xml:space="preserve">Stellt die Verbindung wieder her und beobachtet die Entwarnung (Recovery).</w:t>
      </w:r>
    </w:p>
    <w:p>
      <w:pPr>
        <w:pStyle w:val="ListParagraph"/>
        <w:numPr>
          <w:ilvl w:val="0"/>
          <w:numId w:val="5"/>
        </w:numPr>
        <w:spacing w:after="80" w:line="276"/>
      </w:pPr>
      <w:r>
        <w:rPr>
          <w:rFonts w:ascii="Calibri" w:cs="Calibri" w:eastAsia="Calibri" w:hAnsi="Calibri"/>
          <w:color w:val="222222"/>
          <w:sz w:val="22"/>
          <w:szCs w:val="22"/>
        </w:rPr>
        <w:t xml:space="preserve">Diskutiert im Team: Welche eurer Überwachungen würde nachts um 3 Uhr einen Anruf rechtfertigen – und welche nicht? Haltet die Einordnung schriftlich fest.</w:t>
      </w:r>
    </w:p>
    <w:p>
      <w:pPr>
        <w:spacing w:after="80" w:before="120"/>
      </w:pPr>
      <w:r>
        <w:rPr>
          <w:rFonts w:ascii="Calibri" w:cs="Calibri" w:eastAsia="Calibri" w:hAnsi="Calibri"/>
          <w:b/>
          <w:bCs/>
          <w:color w:val="0066AA"/>
          <w:sz w:val="23"/>
          <w:szCs w:val="23"/>
        </w:rPr>
        <w:t xml:space="preserve">Kontrollfragen (schriftlich)</w:t>
      </w:r>
    </w:p>
    <w:p>
      <w:pPr>
        <w:spacing w:after="80" w:line="276"/>
        <w:ind w:left="280"/>
      </w:pPr>
      <w:r>
        <w:rPr>
          <w:rFonts w:ascii="Calibri" w:cs="Calibri" w:eastAsia="Calibri" w:hAnsi="Calibri"/>
          <w:b/>
          <w:bCs/>
          <w:color w:val="003366"/>
          <w:sz w:val="22"/>
          <w:szCs w:val="22"/>
        </w:rPr>
        <w:t xml:space="preserve">K1: </w:t>
      </w:r>
      <w:r>
        <w:rPr>
          <w:rFonts w:ascii="Calibri" w:cs="Calibri" w:eastAsia="Calibri" w:hAnsi="Calibri"/>
          <w:color w:val="222222"/>
          <w:sz w:val="22"/>
          <w:szCs w:val="22"/>
        </w:rPr>
        <w:t xml:space="preserve">Warum sind ZWEI Schwellwerte (WARN und CRIT) sinnvoller als einer?</w:t>
      </w:r>
    </w:p>
    <w:p>
      <w:pPr>
        <w:spacing w:after="80" w:line="276"/>
        <w:ind w:left="280"/>
      </w:pPr>
      <w:r>
        <w:rPr>
          <w:rFonts w:ascii="Calibri" w:cs="Calibri" w:eastAsia="Calibri" w:hAnsi="Calibri"/>
          <w:b/>
          <w:bCs/>
          <w:color w:val="003366"/>
          <w:sz w:val="22"/>
          <w:szCs w:val="22"/>
        </w:rPr>
        <w:t xml:space="preserve">K2: </w:t>
      </w:r>
      <w:r>
        <w:rPr>
          <w:rFonts w:ascii="Calibri" w:cs="Calibri" w:eastAsia="Calibri" w:hAnsi="Calibri"/>
          <w:color w:val="222222"/>
          <w:sz w:val="22"/>
          <w:szCs w:val="22"/>
        </w:rPr>
        <w:t xml:space="preserve">Was versteht man unter Alarmmüdigkeit, und mit welchen zwei Maßnahmen beugt man ihr vor?</w:t>
      </w:r>
    </w:p>
    <w:p>
      <w:pPr>
        <w:spacing w:after="80" w:before="120"/>
      </w:pPr>
      <w:r>
        <w:rPr>
          <w:rFonts w:ascii="Calibri" w:cs="Calibri" w:eastAsia="Calibri" w:hAnsi="Calibri"/>
          <w:b/>
          <w:bCs/>
          <w:color w:val="0066AA"/>
          <w:sz w:val="23"/>
          <w:szCs w:val="23"/>
        </w:rPr>
        <w:t xml:space="preserve">Protokoll Lab 4</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3600"/>
        <w:gridCol w:w="5426"/>
      </w:tblGrid>
      <w:tr>
        <w:tc>
          <w:tcPr>
            <w:tcW w:type="dxa" w:w="3600"/>
            <w:shd w:fill="EEF5FB" w:val="clear"/>
            <w:tcMar>
              <w:top w:type="dxa" w:w="90"/>
              <w:left w:type="dxa" w:w="110"/>
              <w:bottom w:type="dxa" w:w="90"/>
              <w:right w:type="dxa" w:w="110"/>
            </w:tcMar>
          </w:tcPr>
          <w:p>
            <w:r>
              <w:rPr>
                <w:rFonts w:ascii="Calibri" w:cs="Calibri" w:eastAsia="Calibri" w:hAnsi="Calibri"/>
                <w:b/>
                <w:bCs/>
                <w:color w:val="003366"/>
                <w:sz w:val="21"/>
                <w:szCs w:val="21"/>
              </w:rPr>
              <w:t xml:space="preserve">Schwellwert-Regel (Service, WARN/CRIT)</w:t>
            </w:r>
          </w:p>
        </w:tc>
        <w:tc>
          <w:tcPr>
            <w:tcW w:type="dxa" w:w="5426"/>
            <w:tcMar>
              <w:top w:type="dxa" w:w="90"/>
              <w:left w:type="dxa" w:w="110"/>
              <w:bottom w:type="dxa" w:w="90"/>
              <w:right w:type="dxa" w:w="110"/>
            </w:tcMar>
          </w:tcPr>
          <w:p>
            <w:r>
              <w:rPr>
                <w:rFonts w:ascii="Calibri" w:cs="Calibri" w:eastAsia="Calibri" w:hAnsi="Calibri"/>
                <w:sz w:val="21"/>
                <w:szCs w:val="21"/>
              </w:rPr>
              <w:t xml:space="preserve"> </w:t>
            </w:r>
          </w:p>
        </w:tc>
      </w:tr>
      <w:tr>
        <w:tc>
          <w:tcPr>
            <w:tcW w:type="dxa" w:w="3600"/>
            <w:shd w:fill="EEF5FB" w:val="clear"/>
            <w:tcMar>
              <w:top w:type="dxa" w:w="90"/>
              <w:left w:type="dxa" w:w="110"/>
              <w:bottom w:type="dxa" w:w="90"/>
              <w:right w:type="dxa" w:w="110"/>
            </w:tcMar>
          </w:tcPr>
          <w:p>
            <w:r>
              <w:rPr>
                <w:rFonts w:ascii="Calibri" w:cs="Calibri" w:eastAsia="Calibri" w:hAnsi="Calibri"/>
                <w:b/>
                <w:bCs/>
                <w:color w:val="003366"/>
                <w:sz w:val="21"/>
                <w:szCs w:val="21"/>
              </w:rPr>
              <w:t xml:space="preserve">Benachrichtigungsweg</w:t>
            </w:r>
          </w:p>
        </w:tc>
        <w:tc>
          <w:tcPr>
            <w:tcW w:type="dxa" w:w="5426"/>
            <w:tcMar>
              <w:top w:type="dxa" w:w="90"/>
              <w:left w:type="dxa" w:w="110"/>
              <w:bottom w:type="dxa" w:w="90"/>
              <w:right w:type="dxa" w:w="110"/>
            </w:tcMar>
          </w:tcPr>
          <w:p>
            <w:r>
              <w:rPr>
                <w:rFonts w:ascii="Calibri" w:cs="Calibri" w:eastAsia="Calibri" w:hAnsi="Calibri"/>
                <w:sz w:val="21"/>
                <w:szCs w:val="21"/>
              </w:rPr>
              <w:t xml:space="preserve"> </w:t>
            </w:r>
          </w:p>
        </w:tc>
      </w:tr>
      <w:tr>
        <w:tc>
          <w:tcPr>
            <w:tcW w:type="dxa" w:w="3600"/>
            <w:shd w:fill="EEF5FB" w:val="clear"/>
            <w:tcMar>
              <w:top w:type="dxa" w:w="90"/>
              <w:left w:type="dxa" w:w="110"/>
              <w:bottom w:type="dxa" w:w="90"/>
              <w:right w:type="dxa" w:w="110"/>
            </w:tcMar>
          </w:tcPr>
          <w:p>
            <w:r>
              <w:rPr>
                <w:rFonts w:ascii="Calibri" w:cs="Calibri" w:eastAsia="Calibri" w:hAnsi="Calibri"/>
                <w:b/>
                <w:bCs/>
                <w:color w:val="003366"/>
                <w:sz w:val="21"/>
                <w:szCs w:val="21"/>
              </w:rPr>
              <w:t xml:space="preserve">t1 / t2 / t3 (Uhrzeiten)</w:t>
            </w:r>
          </w:p>
        </w:tc>
        <w:tc>
          <w:tcPr>
            <w:tcW w:type="dxa" w:w="5426"/>
            <w:tcMar>
              <w:top w:type="dxa" w:w="90"/>
              <w:left w:type="dxa" w:w="110"/>
              <w:bottom w:type="dxa" w:w="90"/>
              <w:right w:type="dxa" w:w="110"/>
            </w:tcMar>
          </w:tcPr>
          <w:p>
            <w:r>
              <w:rPr>
                <w:rFonts w:ascii="Calibri" w:cs="Calibri" w:eastAsia="Calibri" w:hAnsi="Calibri"/>
                <w:sz w:val="21"/>
                <w:szCs w:val="21"/>
              </w:rPr>
              <w:t xml:space="preserve"> </w:t>
            </w:r>
          </w:p>
        </w:tc>
      </w:tr>
      <w:tr>
        <w:tc>
          <w:tcPr>
            <w:tcW w:type="dxa" w:w="3600"/>
            <w:shd w:fill="EEF5FB" w:val="clear"/>
            <w:tcMar>
              <w:top w:type="dxa" w:w="90"/>
              <w:left w:type="dxa" w:w="110"/>
              <w:bottom w:type="dxa" w:w="90"/>
              <w:right w:type="dxa" w:w="110"/>
            </w:tcMar>
          </w:tcPr>
          <w:p>
            <w:r>
              <w:rPr>
                <w:rFonts w:ascii="Calibri" w:cs="Calibri" w:eastAsia="Calibri" w:hAnsi="Calibri"/>
                <w:b/>
                <w:bCs/>
                <w:color w:val="003366"/>
                <w:sz w:val="21"/>
                <w:szCs w:val="21"/>
              </w:rPr>
              <w:t xml:space="preserve">Erkennungszeit t2−t1 / Meldezeit t3−t2</w:t>
            </w:r>
          </w:p>
        </w:tc>
        <w:tc>
          <w:tcPr>
            <w:tcW w:type="dxa" w:w="5426"/>
            <w:tcMar>
              <w:top w:type="dxa" w:w="90"/>
              <w:left w:type="dxa" w:w="110"/>
              <w:bottom w:type="dxa" w:w="90"/>
              <w:right w:type="dxa" w:w="110"/>
            </w:tcMar>
          </w:tcPr>
          <w:p>
            <w:r>
              <w:rPr>
                <w:rFonts w:ascii="Calibri" w:cs="Calibri" w:eastAsia="Calibri" w:hAnsi="Calibri"/>
                <w:sz w:val="21"/>
                <w:szCs w:val="21"/>
              </w:rPr>
              <w:t xml:space="preserve"> </w:t>
            </w:r>
          </w:p>
        </w:tc>
      </w:tr>
    </w:tbl>
    <w:p>
      <w:pPr>
        <w:spacing w:after="160" w:before="100"/>
      </w:pPr>
      <w:r>
        <w:rPr>
          <w:rFonts w:ascii="Calibri" w:cs="Calibri" w:eastAsia="Calibri" w:hAnsi="Calibri"/>
          <w:b/>
          <w:bCs/>
          <w:color w:val="8A5A00"/>
          <w:sz w:val="22"/>
          <w:szCs w:val="22"/>
        </w:rPr>
        <w:t xml:space="preserve">☐  Abnahme durch Dozent: </w:t>
      </w:r>
      <w:r>
        <w:rPr>
          <w:rFonts w:ascii="Calibri" w:cs="Calibri" w:eastAsia="Calibri" w:hAnsi="Calibri"/>
          <w:color w:val="222222"/>
          <w:sz w:val="22"/>
          <w:szCs w:val="22"/>
        </w:rPr>
        <w:t xml:space="preserve">Alarmkette vorgeführt (rot → Meldung → Recovery), Zeiten protokolliert.</w:t>
      </w:r>
    </w:p>
    <w:p>
      <w:pPr>
        <w:spacing w:after="160"/>
      </w:pP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Lab 5 – Dashboard, Monitoringplan, Ergebnissicherung</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Tag 5</w:t>
            </w:r>
          </w:p>
        </w:tc>
      </w:tr>
    </w:tbl>
    <w:p>
      <w:pPr>
        <w:spacing w:after="140" w:line="276"/>
      </w:pPr>
      <w:r>
        <w:rPr>
          <w:rFonts w:ascii="Calibri" w:cs="Calibri" w:eastAsia="Calibri" w:hAnsi="Calibri"/>
          <w:b/>
          <w:bCs/>
          <w:color w:val="003366"/>
          <w:sz w:val="22"/>
          <w:szCs w:val="22"/>
        </w:rPr>
        <w:t xml:space="preserve">Ziel: </w:t>
      </w:r>
      <w:r>
        <w:rPr>
          <w:rFonts w:ascii="Calibri" w:cs="Calibri" w:eastAsia="Calibri" w:hAnsi="Calibri"/>
          <w:color w:val="222222"/>
          <w:sz w:val="22"/>
          <w:szCs w:val="22"/>
        </w:rPr>
        <w:t xml:space="preserve">Ihr macht euer Monitoring vorzeigbar und dokumentiert es so, dass es ins Betriebshandbuch übernommen werden kann.</w:t>
      </w:r>
    </w:p>
    <w:p>
      <w:pPr>
        <w:spacing w:after="80" w:before="120"/>
      </w:pPr>
      <w:r>
        <w:rPr>
          <w:rFonts w:ascii="Calibri" w:cs="Calibri" w:eastAsia="Calibri" w:hAnsi="Calibri"/>
          <w:b/>
          <w:bCs/>
          <w:color w:val="0066AA"/>
          <w:sz w:val="23"/>
          <w:szCs w:val="23"/>
        </w:rPr>
        <w:t xml:space="preserve">Aufgaben</w:t>
      </w:r>
    </w:p>
    <w:p>
      <w:pPr>
        <w:pStyle w:val="ListParagraph"/>
        <w:numPr>
          <w:ilvl w:val="0"/>
          <w:numId w:val="6"/>
        </w:numPr>
        <w:spacing w:after="80" w:line="276"/>
      </w:pPr>
      <w:r>
        <w:rPr>
          <w:rFonts w:ascii="Calibri" w:cs="Calibri" w:eastAsia="Calibri" w:hAnsi="Calibri"/>
          <w:color w:val="222222"/>
          <w:sz w:val="22"/>
          <w:szCs w:val="22"/>
        </w:rPr>
        <w:t xml:space="preserve">Baut in CheckMK ein Dashboard mit mindestens: Host-Übersicht, Problemliste und einem Traffic-Graphen eures Routers.</w:t>
      </w:r>
    </w:p>
    <w:p>
      <w:pPr>
        <w:pStyle w:val="ListParagraph"/>
        <w:numPr>
          <w:ilvl w:val="0"/>
          <w:numId w:val="6"/>
        </w:numPr>
        <w:spacing w:after="80" w:line="276"/>
      </w:pPr>
      <w:r>
        <w:rPr>
          <w:rFonts w:ascii="Calibri" w:cs="Calibri" w:eastAsia="Calibri" w:hAnsi="Calibri"/>
          <w:color w:val="222222"/>
          <w:sz w:val="22"/>
          <w:szCs w:val="22"/>
        </w:rPr>
        <w:t xml:space="preserve">Erstellt euren Monitoringplan als Tabelle: Was wird überwacht? Womit? Intervall? Schwellwerte? Wer wird wie benachrichtigt? (Vorlage unten.)</w:t>
      </w:r>
    </w:p>
    <w:p>
      <w:pPr>
        <w:pStyle w:val="ListParagraph"/>
        <w:numPr>
          <w:ilvl w:val="0"/>
          <w:numId w:val="6"/>
        </w:numPr>
        <w:spacing w:after="80" w:line="276"/>
      </w:pPr>
      <w:r>
        <w:rPr>
          <w:rFonts w:ascii="Calibri" w:cs="Calibri" w:eastAsia="Calibri" w:hAnsi="Calibri"/>
          <w:color w:val="222222"/>
          <w:sz w:val="22"/>
          <w:szCs w:val="22"/>
        </w:rPr>
        <w:t xml:space="preserve">Führt eurem Nachbarteam euer Monitoring in 5 Minuten vor – inklusive einer live provozierten Störung.</w:t>
      </w:r>
    </w:p>
    <w:p>
      <w:pPr>
        <w:pStyle w:val="ListParagraph"/>
        <w:numPr>
          <w:ilvl w:val="0"/>
          <w:numId w:val="6"/>
        </w:numPr>
        <w:spacing w:after="80" w:line="276"/>
      </w:pPr>
      <w:r>
        <w:rPr>
          <w:rFonts w:ascii="Calibri" w:cs="Calibri" w:eastAsia="Calibri" w:hAnsi="Calibri"/>
          <w:color w:val="222222"/>
          <w:sz w:val="22"/>
          <w:szCs w:val="22"/>
        </w:rPr>
        <w:t xml:space="preserve">Sichert eure Ergebnisse: Screenshots von Dashboard und Regeln, Export/Ablage des Monitoringplans im Gruppenordner.</w:t>
      </w:r>
    </w:p>
    <w:p>
      <w:pPr>
        <w:spacing w:after="80" w:before="120"/>
      </w:pPr>
      <w:r>
        <w:rPr>
          <w:rFonts w:ascii="Calibri" w:cs="Calibri" w:eastAsia="Calibri" w:hAnsi="Calibri"/>
          <w:b/>
          <w:bCs/>
          <w:color w:val="0066AA"/>
          <w:sz w:val="23"/>
          <w:szCs w:val="23"/>
        </w:rPr>
        <w:t xml:space="preserve">Monitoringplan (Vorlage – im Gruppenordner ausfüllen)</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1800"/>
        <w:gridCol w:w="1450"/>
        <w:gridCol w:w="1300"/>
        <w:gridCol w:w="1300"/>
        <w:gridCol w:w="1600"/>
        <w:gridCol w:w="1576"/>
      </w:tblGrid>
      <w:tr>
        <w:tc>
          <w:tcPr>
            <w:tcW w:type="dxa" w:w="1800"/>
            <w:shd w:fill="003366" w:val="clear"/>
            <w:tcMar>
              <w:top w:type="dxa" w:w="70"/>
              <w:left w:type="dxa" w:w="80"/>
              <w:bottom w:type="dxa" w:w="70"/>
              <w:right w:type="dxa" w:w="80"/>
            </w:tcMar>
          </w:tcPr>
          <w:p>
            <w:r>
              <w:rPr>
                <w:rFonts w:ascii="Calibri" w:cs="Calibri" w:eastAsia="Calibri" w:hAnsi="Calibri"/>
                <w:b/>
                <w:bCs/>
                <w:color w:val="FFFFFF"/>
                <w:sz w:val="19"/>
                <w:szCs w:val="19"/>
              </w:rPr>
              <w:t xml:space="preserve">Objekt</w:t>
            </w:r>
          </w:p>
        </w:tc>
        <w:tc>
          <w:tcPr>
            <w:tcW w:type="dxa" w:w="1450"/>
            <w:shd w:fill="003366" w:val="clear"/>
            <w:tcMar>
              <w:top w:type="dxa" w:w="70"/>
              <w:left w:type="dxa" w:w="80"/>
              <w:bottom w:type="dxa" w:w="70"/>
              <w:right w:type="dxa" w:w="80"/>
            </w:tcMar>
          </w:tcPr>
          <w:p>
            <w:r>
              <w:rPr>
                <w:rFonts w:ascii="Calibri" w:cs="Calibri" w:eastAsia="Calibri" w:hAnsi="Calibri"/>
                <w:b/>
                <w:bCs/>
                <w:color w:val="FFFFFF"/>
                <w:sz w:val="19"/>
                <w:szCs w:val="19"/>
              </w:rPr>
              <w:t xml:space="preserve">Methode</w:t>
            </w:r>
          </w:p>
        </w:tc>
        <w:tc>
          <w:tcPr>
            <w:tcW w:type="dxa" w:w="1300"/>
            <w:shd w:fill="003366" w:val="clear"/>
            <w:tcMar>
              <w:top w:type="dxa" w:w="70"/>
              <w:left w:type="dxa" w:w="80"/>
              <w:bottom w:type="dxa" w:w="70"/>
              <w:right w:type="dxa" w:w="80"/>
            </w:tcMar>
          </w:tcPr>
          <w:p>
            <w:r>
              <w:rPr>
                <w:rFonts w:ascii="Calibri" w:cs="Calibri" w:eastAsia="Calibri" w:hAnsi="Calibri"/>
                <w:b/>
                <w:bCs/>
                <w:color w:val="FFFFFF"/>
                <w:sz w:val="19"/>
                <w:szCs w:val="19"/>
              </w:rPr>
              <w:t xml:space="preserve">Intervall</w:t>
            </w:r>
          </w:p>
        </w:tc>
        <w:tc>
          <w:tcPr>
            <w:tcW w:type="dxa" w:w="1300"/>
            <w:shd w:fill="003366" w:val="clear"/>
            <w:tcMar>
              <w:top w:type="dxa" w:w="70"/>
              <w:left w:type="dxa" w:w="80"/>
              <w:bottom w:type="dxa" w:w="70"/>
              <w:right w:type="dxa" w:w="80"/>
            </w:tcMar>
          </w:tcPr>
          <w:p>
            <w:r>
              <w:rPr>
                <w:rFonts w:ascii="Calibri" w:cs="Calibri" w:eastAsia="Calibri" w:hAnsi="Calibri"/>
                <w:b/>
                <w:bCs/>
                <w:color w:val="FFFFFF"/>
                <w:sz w:val="19"/>
                <w:szCs w:val="19"/>
              </w:rPr>
              <w:t xml:space="preserve">WARN</w:t>
            </w:r>
          </w:p>
        </w:tc>
        <w:tc>
          <w:tcPr>
            <w:tcW w:type="dxa" w:w="1600"/>
            <w:shd w:fill="003366" w:val="clear"/>
            <w:tcMar>
              <w:top w:type="dxa" w:w="70"/>
              <w:left w:type="dxa" w:w="80"/>
              <w:bottom w:type="dxa" w:w="70"/>
              <w:right w:type="dxa" w:w="80"/>
            </w:tcMar>
          </w:tcPr>
          <w:p>
            <w:r>
              <w:rPr>
                <w:rFonts w:ascii="Calibri" w:cs="Calibri" w:eastAsia="Calibri" w:hAnsi="Calibri"/>
                <w:b/>
                <w:bCs/>
                <w:color w:val="FFFFFF"/>
                <w:sz w:val="19"/>
                <w:szCs w:val="19"/>
              </w:rPr>
              <w:t xml:space="preserve">CRIT</w:t>
            </w:r>
          </w:p>
        </w:tc>
        <w:tc>
          <w:tcPr>
            <w:tcW w:type="dxa" w:w="1576"/>
            <w:shd w:fill="003366" w:val="clear"/>
            <w:tcMar>
              <w:top w:type="dxa" w:w="70"/>
              <w:left w:type="dxa" w:w="80"/>
              <w:bottom w:type="dxa" w:w="70"/>
              <w:right w:type="dxa" w:w="80"/>
            </w:tcMar>
          </w:tcPr>
          <w:p>
            <w:r>
              <w:rPr>
                <w:rFonts w:ascii="Calibri" w:cs="Calibri" w:eastAsia="Calibri" w:hAnsi="Calibri"/>
                <w:b/>
                <w:bCs/>
                <w:color w:val="FFFFFF"/>
                <w:sz w:val="19"/>
                <w:szCs w:val="19"/>
              </w:rPr>
              <w:t xml:space="preserve">Benachrichtigung</w:t>
            </w:r>
          </w:p>
        </w:tc>
      </w:tr>
      <w:tr>
        <w:tc>
          <w:tcPr>
            <w:tcW w:type="dxa" w:w="1800"/>
            <w:tcMar>
              <w:top w:type="dxa" w:w="90"/>
              <w:left w:type="dxa" w:w="80"/>
              <w:bottom w:type="dxa" w:w="90"/>
              <w:right w:type="dxa" w:w="80"/>
            </w:tcMar>
          </w:tcPr>
          <w:p>
            <w:r>
              <w:rPr>
                <w:rFonts w:ascii="Calibri" w:cs="Calibri" w:eastAsia="Calibri" w:hAnsi="Calibri"/>
                <w:sz w:val="19"/>
                <w:szCs w:val="19"/>
              </w:rPr>
              <w:t xml:space="preserve"> </w:t>
            </w:r>
          </w:p>
        </w:tc>
        <w:tc>
          <w:tcPr>
            <w:tcW w:type="dxa" w:w="1450"/>
            <w:tcMar>
              <w:top w:type="dxa" w:w="90"/>
              <w:left w:type="dxa" w:w="80"/>
              <w:bottom w:type="dxa" w:w="90"/>
              <w:right w:type="dxa" w:w="80"/>
            </w:tcMar>
          </w:tcPr>
          <w:p>
            <w:r>
              <w:rPr>
                <w:rFonts w:ascii="Calibri" w:cs="Calibri" w:eastAsia="Calibri" w:hAnsi="Calibri"/>
                <w:sz w:val="19"/>
                <w:szCs w:val="19"/>
              </w:rPr>
              <w:t xml:space="preserve"> </w:t>
            </w:r>
          </w:p>
        </w:tc>
        <w:tc>
          <w:tcPr>
            <w:tcW w:type="dxa" w:w="1300"/>
            <w:tcMar>
              <w:top w:type="dxa" w:w="90"/>
              <w:left w:type="dxa" w:w="80"/>
              <w:bottom w:type="dxa" w:w="90"/>
              <w:right w:type="dxa" w:w="80"/>
            </w:tcMar>
          </w:tcPr>
          <w:p>
            <w:r>
              <w:rPr>
                <w:rFonts w:ascii="Calibri" w:cs="Calibri" w:eastAsia="Calibri" w:hAnsi="Calibri"/>
                <w:sz w:val="19"/>
                <w:szCs w:val="19"/>
              </w:rPr>
              <w:t xml:space="preserve"> </w:t>
            </w:r>
          </w:p>
        </w:tc>
        <w:tc>
          <w:tcPr>
            <w:tcW w:type="dxa" w:w="1300"/>
            <w:tcMar>
              <w:top w:type="dxa" w:w="90"/>
              <w:left w:type="dxa" w:w="80"/>
              <w:bottom w:type="dxa" w:w="90"/>
              <w:right w:type="dxa" w:w="80"/>
            </w:tcMar>
          </w:tcPr>
          <w:p>
            <w:r>
              <w:rPr>
                <w:rFonts w:ascii="Calibri" w:cs="Calibri" w:eastAsia="Calibri" w:hAnsi="Calibri"/>
                <w:sz w:val="19"/>
                <w:szCs w:val="19"/>
              </w:rPr>
              <w:t xml:space="preserve"> </w:t>
            </w:r>
          </w:p>
        </w:tc>
        <w:tc>
          <w:tcPr>
            <w:tcW w:type="dxa" w:w="1600"/>
            <w:tcMar>
              <w:top w:type="dxa" w:w="90"/>
              <w:left w:type="dxa" w:w="80"/>
              <w:bottom w:type="dxa" w:w="90"/>
              <w:right w:type="dxa" w:w="80"/>
            </w:tcMar>
          </w:tcPr>
          <w:p>
            <w:r>
              <w:rPr>
                <w:rFonts w:ascii="Calibri" w:cs="Calibri" w:eastAsia="Calibri" w:hAnsi="Calibri"/>
                <w:sz w:val="19"/>
                <w:szCs w:val="19"/>
              </w:rPr>
              <w:t xml:space="preserve"> </w:t>
            </w:r>
          </w:p>
        </w:tc>
        <w:tc>
          <w:tcPr>
            <w:tcW w:type="dxa" w:w="1576"/>
            <w:tcMar>
              <w:top w:type="dxa" w:w="90"/>
              <w:left w:type="dxa" w:w="80"/>
              <w:bottom w:type="dxa" w:w="90"/>
              <w:right w:type="dxa" w:w="80"/>
            </w:tcMar>
          </w:tcPr>
          <w:p>
            <w:r>
              <w:rPr>
                <w:rFonts w:ascii="Calibri" w:cs="Calibri" w:eastAsia="Calibri" w:hAnsi="Calibri"/>
                <w:sz w:val="19"/>
                <w:szCs w:val="19"/>
              </w:rPr>
              <w:t xml:space="preserve"> </w:t>
            </w:r>
          </w:p>
        </w:tc>
      </w:tr>
      <w:tr>
        <w:tc>
          <w:tcPr>
            <w:tcW w:type="dxa" w:w="1800"/>
            <w:tcMar>
              <w:top w:type="dxa" w:w="90"/>
              <w:left w:type="dxa" w:w="80"/>
              <w:bottom w:type="dxa" w:w="90"/>
              <w:right w:type="dxa" w:w="80"/>
            </w:tcMar>
          </w:tcPr>
          <w:p>
            <w:r>
              <w:rPr>
                <w:rFonts w:ascii="Calibri" w:cs="Calibri" w:eastAsia="Calibri" w:hAnsi="Calibri"/>
                <w:sz w:val="19"/>
                <w:szCs w:val="19"/>
              </w:rPr>
              <w:t xml:space="preserve"> </w:t>
            </w:r>
          </w:p>
        </w:tc>
        <w:tc>
          <w:tcPr>
            <w:tcW w:type="dxa" w:w="1450"/>
            <w:tcMar>
              <w:top w:type="dxa" w:w="90"/>
              <w:left w:type="dxa" w:w="80"/>
              <w:bottom w:type="dxa" w:w="90"/>
              <w:right w:type="dxa" w:w="80"/>
            </w:tcMar>
          </w:tcPr>
          <w:p>
            <w:r>
              <w:rPr>
                <w:rFonts w:ascii="Calibri" w:cs="Calibri" w:eastAsia="Calibri" w:hAnsi="Calibri"/>
                <w:sz w:val="19"/>
                <w:szCs w:val="19"/>
              </w:rPr>
              <w:t xml:space="preserve"> </w:t>
            </w:r>
          </w:p>
        </w:tc>
        <w:tc>
          <w:tcPr>
            <w:tcW w:type="dxa" w:w="1300"/>
            <w:tcMar>
              <w:top w:type="dxa" w:w="90"/>
              <w:left w:type="dxa" w:w="80"/>
              <w:bottom w:type="dxa" w:w="90"/>
              <w:right w:type="dxa" w:w="80"/>
            </w:tcMar>
          </w:tcPr>
          <w:p>
            <w:r>
              <w:rPr>
                <w:rFonts w:ascii="Calibri" w:cs="Calibri" w:eastAsia="Calibri" w:hAnsi="Calibri"/>
                <w:sz w:val="19"/>
                <w:szCs w:val="19"/>
              </w:rPr>
              <w:t xml:space="preserve"> </w:t>
            </w:r>
          </w:p>
        </w:tc>
        <w:tc>
          <w:tcPr>
            <w:tcW w:type="dxa" w:w="1300"/>
            <w:tcMar>
              <w:top w:type="dxa" w:w="90"/>
              <w:left w:type="dxa" w:w="80"/>
              <w:bottom w:type="dxa" w:w="90"/>
              <w:right w:type="dxa" w:w="80"/>
            </w:tcMar>
          </w:tcPr>
          <w:p>
            <w:r>
              <w:rPr>
                <w:rFonts w:ascii="Calibri" w:cs="Calibri" w:eastAsia="Calibri" w:hAnsi="Calibri"/>
                <w:sz w:val="19"/>
                <w:szCs w:val="19"/>
              </w:rPr>
              <w:t xml:space="preserve"> </w:t>
            </w:r>
          </w:p>
        </w:tc>
        <w:tc>
          <w:tcPr>
            <w:tcW w:type="dxa" w:w="1600"/>
            <w:tcMar>
              <w:top w:type="dxa" w:w="90"/>
              <w:left w:type="dxa" w:w="80"/>
              <w:bottom w:type="dxa" w:w="90"/>
              <w:right w:type="dxa" w:w="80"/>
            </w:tcMar>
          </w:tcPr>
          <w:p>
            <w:r>
              <w:rPr>
                <w:rFonts w:ascii="Calibri" w:cs="Calibri" w:eastAsia="Calibri" w:hAnsi="Calibri"/>
                <w:sz w:val="19"/>
                <w:szCs w:val="19"/>
              </w:rPr>
              <w:t xml:space="preserve"> </w:t>
            </w:r>
          </w:p>
        </w:tc>
        <w:tc>
          <w:tcPr>
            <w:tcW w:type="dxa" w:w="1576"/>
            <w:tcMar>
              <w:top w:type="dxa" w:w="90"/>
              <w:left w:type="dxa" w:w="80"/>
              <w:bottom w:type="dxa" w:w="90"/>
              <w:right w:type="dxa" w:w="80"/>
            </w:tcMar>
          </w:tcPr>
          <w:p>
            <w:r>
              <w:rPr>
                <w:rFonts w:ascii="Calibri" w:cs="Calibri" w:eastAsia="Calibri" w:hAnsi="Calibri"/>
                <w:sz w:val="19"/>
                <w:szCs w:val="19"/>
              </w:rPr>
              <w:t xml:space="preserve"> </w:t>
            </w:r>
          </w:p>
        </w:tc>
      </w:tr>
      <w:tr>
        <w:tc>
          <w:tcPr>
            <w:tcW w:type="dxa" w:w="1800"/>
            <w:tcMar>
              <w:top w:type="dxa" w:w="90"/>
              <w:left w:type="dxa" w:w="80"/>
              <w:bottom w:type="dxa" w:w="90"/>
              <w:right w:type="dxa" w:w="80"/>
            </w:tcMar>
          </w:tcPr>
          <w:p>
            <w:r>
              <w:rPr>
                <w:rFonts w:ascii="Calibri" w:cs="Calibri" w:eastAsia="Calibri" w:hAnsi="Calibri"/>
                <w:sz w:val="19"/>
                <w:szCs w:val="19"/>
              </w:rPr>
              <w:t xml:space="preserve"> </w:t>
            </w:r>
          </w:p>
        </w:tc>
        <w:tc>
          <w:tcPr>
            <w:tcW w:type="dxa" w:w="1450"/>
            <w:tcMar>
              <w:top w:type="dxa" w:w="90"/>
              <w:left w:type="dxa" w:w="80"/>
              <w:bottom w:type="dxa" w:w="90"/>
              <w:right w:type="dxa" w:w="80"/>
            </w:tcMar>
          </w:tcPr>
          <w:p>
            <w:r>
              <w:rPr>
                <w:rFonts w:ascii="Calibri" w:cs="Calibri" w:eastAsia="Calibri" w:hAnsi="Calibri"/>
                <w:sz w:val="19"/>
                <w:szCs w:val="19"/>
              </w:rPr>
              <w:t xml:space="preserve"> </w:t>
            </w:r>
          </w:p>
        </w:tc>
        <w:tc>
          <w:tcPr>
            <w:tcW w:type="dxa" w:w="1300"/>
            <w:tcMar>
              <w:top w:type="dxa" w:w="90"/>
              <w:left w:type="dxa" w:w="80"/>
              <w:bottom w:type="dxa" w:w="90"/>
              <w:right w:type="dxa" w:w="80"/>
            </w:tcMar>
          </w:tcPr>
          <w:p>
            <w:r>
              <w:rPr>
                <w:rFonts w:ascii="Calibri" w:cs="Calibri" w:eastAsia="Calibri" w:hAnsi="Calibri"/>
                <w:sz w:val="19"/>
                <w:szCs w:val="19"/>
              </w:rPr>
              <w:t xml:space="preserve"> </w:t>
            </w:r>
          </w:p>
        </w:tc>
        <w:tc>
          <w:tcPr>
            <w:tcW w:type="dxa" w:w="1300"/>
            <w:tcMar>
              <w:top w:type="dxa" w:w="90"/>
              <w:left w:type="dxa" w:w="80"/>
              <w:bottom w:type="dxa" w:w="90"/>
              <w:right w:type="dxa" w:w="80"/>
            </w:tcMar>
          </w:tcPr>
          <w:p>
            <w:r>
              <w:rPr>
                <w:rFonts w:ascii="Calibri" w:cs="Calibri" w:eastAsia="Calibri" w:hAnsi="Calibri"/>
                <w:sz w:val="19"/>
                <w:szCs w:val="19"/>
              </w:rPr>
              <w:t xml:space="preserve"> </w:t>
            </w:r>
          </w:p>
        </w:tc>
        <w:tc>
          <w:tcPr>
            <w:tcW w:type="dxa" w:w="1600"/>
            <w:tcMar>
              <w:top w:type="dxa" w:w="90"/>
              <w:left w:type="dxa" w:w="80"/>
              <w:bottom w:type="dxa" w:w="90"/>
              <w:right w:type="dxa" w:w="80"/>
            </w:tcMar>
          </w:tcPr>
          <w:p>
            <w:r>
              <w:rPr>
                <w:rFonts w:ascii="Calibri" w:cs="Calibri" w:eastAsia="Calibri" w:hAnsi="Calibri"/>
                <w:sz w:val="19"/>
                <w:szCs w:val="19"/>
              </w:rPr>
              <w:t xml:space="preserve"> </w:t>
            </w:r>
          </w:p>
        </w:tc>
        <w:tc>
          <w:tcPr>
            <w:tcW w:type="dxa" w:w="1576"/>
            <w:tcMar>
              <w:top w:type="dxa" w:w="90"/>
              <w:left w:type="dxa" w:w="80"/>
              <w:bottom w:type="dxa" w:w="90"/>
              <w:right w:type="dxa" w:w="80"/>
            </w:tcMar>
          </w:tcPr>
          <w:p>
            <w:r>
              <w:rPr>
                <w:rFonts w:ascii="Calibri" w:cs="Calibri" w:eastAsia="Calibri" w:hAnsi="Calibri"/>
                <w:sz w:val="19"/>
                <w:szCs w:val="19"/>
              </w:rPr>
              <w:t xml:space="preserve"> </w:t>
            </w:r>
          </w:p>
        </w:tc>
      </w:tr>
      <w:tr>
        <w:tc>
          <w:tcPr>
            <w:tcW w:type="dxa" w:w="1800"/>
            <w:tcMar>
              <w:top w:type="dxa" w:w="90"/>
              <w:left w:type="dxa" w:w="80"/>
              <w:bottom w:type="dxa" w:w="90"/>
              <w:right w:type="dxa" w:w="80"/>
            </w:tcMar>
          </w:tcPr>
          <w:p>
            <w:r>
              <w:rPr>
                <w:rFonts w:ascii="Calibri" w:cs="Calibri" w:eastAsia="Calibri" w:hAnsi="Calibri"/>
                <w:sz w:val="19"/>
                <w:szCs w:val="19"/>
              </w:rPr>
              <w:t xml:space="preserve"> </w:t>
            </w:r>
          </w:p>
        </w:tc>
        <w:tc>
          <w:tcPr>
            <w:tcW w:type="dxa" w:w="1450"/>
            <w:tcMar>
              <w:top w:type="dxa" w:w="90"/>
              <w:left w:type="dxa" w:w="80"/>
              <w:bottom w:type="dxa" w:w="90"/>
              <w:right w:type="dxa" w:w="80"/>
            </w:tcMar>
          </w:tcPr>
          <w:p>
            <w:r>
              <w:rPr>
                <w:rFonts w:ascii="Calibri" w:cs="Calibri" w:eastAsia="Calibri" w:hAnsi="Calibri"/>
                <w:sz w:val="19"/>
                <w:szCs w:val="19"/>
              </w:rPr>
              <w:t xml:space="preserve"> </w:t>
            </w:r>
          </w:p>
        </w:tc>
        <w:tc>
          <w:tcPr>
            <w:tcW w:type="dxa" w:w="1300"/>
            <w:tcMar>
              <w:top w:type="dxa" w:w="90"/>
              <w:left w:type="dxa" w:w="80"/>
              <w:bottom w:type="dxa" w:w="90"/>
              <w:right w:type="dxa" w:w="80"/>
            </w:tcMar>
          </w:tcPr>
          <w:p>
            <w:r>
              <w:rPr>
                <w:rFonts w:ascii="Calibri" w:cs="Calibri" w:eastAsia="Calibri" w:hAnsi="Calibri"/>
                <w:sz w:val="19"/>
                <w:szCs w:val="19"/>
              </w:rPr>
              <w:t xml:space="preserve"> </w:t>
            </w:r>
          </w:p>
        </w:tc>
        <w:tc>
          <w:tcPr>
            <w:tcW w:type="dxa" w:w="1300"/>
            <w:tcMar>
              <w:top w:type="dxa" w:w="90"/>
              <w:left w:type="dxa" w:w="80"/>
              <w:bottom w:type="dxa" w:w="90"/>
              <w:right w:type="dxa" w:w="80"/>
            </w:tcMar>
          </w:tcPr>
          <w:p>
            <w:r>
              <w:rPr>
                <w:rFonts w:ascii="Calibri" w:cs="Calibri" w:eastAsia="Calibri" w:hAnsi="Calibri"/>
                <w:sz w:val="19"/>
                <w:szCs w:val="19"/>
              </w:rPr>
              <w:t xml:space="preserve"> </w:t>
            </w:r>
          </w:p>
        </w:tc>
        <w:tc>
          <w:tcPr>
            <w:tcW w:type="dxa" w:w="1600"/>
            <w:tcMar>
              <w:top w:type="dxa" w:w="90"/>
              <w:left w:type="dxa" w:w="80"/>
              <w:bottom w:type="dxa" w:w="90"/>
              <w:right w:type="dxa" w:w="80"/>
            </w:tcMar>
          </w:tcPr>
          <w:p>
            <w:r>
              <w:rPr>
                <w:rFonts w:ascii="Calibri" w:cs="Calibri" w:eastAsia="Calibri" w:hAnsi="Calibri"/>
                <w:sz w:val="19"/>
                <w:szCs w:val="19"/>
              </w:rPr>
              <w:t xml:space="preserve"> </w:t>
            </w:r>
          </w:p>
        </w:tc>
        <w:tc>
          <w:tcPr>
            <w:tcW w:type="dxa" w:w="1576"/>
            <w:tcMar>
              <w:top w:type="dxa" w:w="90"/>
              <w:left w:type="dxa" w:w="80"/>
              <w:bottom w:type="dxa" w:w="90"/>
              <w:right w:type="dxa" w:w="80"/>
            </w:tcMar>
          </w:tcPr>
          <w:p>
            <w:r>
              <w:rPr>
                <w:rFonts w:ascii="Calibri" w:cs="Calibri" w:eastAsia="Calibri" w:hAnsi="Calibri"/>
                <w:sz w:val="19"/>
                <w:szCs w:val="19"/>
              </w:rPr>
              <w:t xml:space="preserve"> </w:t>
            </w:r>
          </w:p>
        </w:tc>
      </w:tr>
      <w:tr>
        <w:tc>
          <w:tcPr>
            <w:tcW w:type="dxa" w:w="1800"/>
            <w:tcMar>
              <w:top w:type="dxa" w:w="90"/>
              <w:left w:type="dxa" w:w="80"/>
              <w:bottom w:type="dxa" w:w="90"/>
              <w:right w:type="dxa" w:w="80"/>
            </w:tcMar>
          </w:tcPr>
          <w:p>
            <w:r>
              <w:rPr>
                <w:rFonts w:ascii="Calibri" w:cs="Calibri" w:eastAsia="Calibri" w:hAnsi="Calibri"/>
                <w:sz w:val="19"/>
                <w:szCs w:val="19"/>
              </w:rPr>
              <w:t xml:space="preserve"> </w:t>
            </w:r>
          </w:p>
        </w:tc>
        <w:tc>
          <w:tcPr>
            <w:tcW w:type="dxa" w:w="1450"/>
            <w:tcMar>
              <w:top w:type="dxa" w:w="90"/>
              <w:left w:type="dxa" w:w="80"/>
              <w:bottom w:type="dxa" w:w="90"/>
              <w:right w:type="dxa" w:w="80"/>
            </w:tcMar>
          </w:tcPr>
          <w:p>
            <w:r>
              <w:rPr>
                <w:rFonts w:ascii="Calibri" w:cs="Calibri" w:eastAsia="Calibri" w:hAnsi="Calibri"/>
                <w:sz w:val="19"/>
                <w:szCs w:val="19"/>
              </w:rPr>
              <w:t xml:space="preserve"> </w:t>
            </w:r>
          </w:p>
        </w:tc>
        <w:tc>
          <w:tcPr>
            <w:tcW w:type="dxa" w:w="1300"/>
            <w:tcMar>
              <w:top w:type="dxa" w:w="90"/>
              <w:left w:type="dxa" w:w="80"/>
              <w:bottom w:type="dxa" w:w="90"/>
              <w:right w:type="dxa" w:w="80"/>
            </w:tcMar>
          </w:tcPr>
          <w:p>
            <w:r>
              <w:rPr>
                <w:rFonts w:ascii="Calibri" w:cs="Calibri" w:eastAsia="Calibri" w:hAnsi="Calibri"/>
                <w:sz w:val="19"/>
                <w:szCs w:val="19"/>
              </w:rPr>
              <w:t xml:space="preserve"> </w:t>
            </w:r>
          </w:p>
        </w:tc>
        <w:tc>
          <w:tcPr>
            <w:tcW w:type="dxa" w:w="1300"/>
            <w:tcMar>
              <w:top w:type="dxa" w:w="90"/>
              <w:left w:type="dxa" w:w="80"/>
              <w:bottom w:type="dxa" w:w="90"/>
              <w:right w:type="dxa" w:w="80"/>
            </w:tcMar>
          </w:tcPr>
          <w:p>
            <w:r>
              <w:rPr>
                <w:rFonts w:ascii="Calibri" w:cs="Calibri" w:eastAsia="Calibri" w:hAnsi="Calibri"/>
                <w:sz w:val="19"/>
                <w:szCs w:val="19"/>
              </w:rPr>
              <w:t xml:space="preserve"> </w:t>
            </w:r>
          </w:p>
        </w:tc>
        <w:tc>
          <w:tcPr>
            <w:tcW w:type="dxa" w:w="1600"/>
            <w:tcMar>
              <w:top w:type="dxa" w:w="90"/>
              <w:left w:type="dxa" w:w="80"/>
              <w:bottom w:type="dxa" w:w="90"/>
              <w:right w:type="dxa" w:w="80"/>
            </w:tcMar>
          </w:tcPr>
          <w:p>
            <w:r>
              <w:rPr>
                <w:rFonts w:ascii="Calibri" w:cs="Calibri" w:eastAsia="Calibri" w:hAnsi="Calibri"/>
                <w:sz w:val="19"/>
                <w:szCs w:val="19"/>
              </w:rPr>
              <w:t xml:space="preserve"> </w:t>
            </w:r>
          </w:p>
        </w:tc>
        <w:tc>
          <w:tcPr>
            <w:tcW w:type="dxa" w:w="1576"/>
            <w:tcMar>
              <w:top w:type="dxa" w:w="90"/>
              <w:left w:type="dxa" w:w="80"/>
              <w:bottom w:type="dxa" w:w="90"/>
              <w:right w:type="dxa" w:w="80"/>
            </w:tcMar>
          </w:tcPr>
          <w:p>
            <w:r>
              <w:rPr>
                <w:rFonts w:ascii="Calibri" w:cs="Calibri" w:eastAsia="Calibri" w:hAnsi="Calibri"/>
                <w:sz w:val="19"/>
                <w:szCs w:val="19"/>
              </w:rPr>
              <w:t xml:space="preserve"> </w:t>
            </w:r>
          </w:p>
        </w:tc>
      </w:tr>
    </w:tbl>
    <w:p>
      <w:pPr>
        <w:spacing w:after="120"/>
      </w:pPr>
    </w:p>
    <w:p>
      <w:pPr>
        <w:spacing w:after="160" w:before="100"/>
      </w:pPr>
      <w:r>
        <w:rPr>
          <w:rFonts w:ascii="Calibri" w:cs="Calibri" w:eastAsia="Calibri" w:hAnsi="Calibri"/>
          <w:b/>
          <w:bCs/>
          <w:color w:val="8A5A00"/>
          <w:sz w:val="22"/>
          <w:szCs w:val="22"/>
        </w:rPr>
        <w:t xml:space="preserve">☐  Abnahme durch Dozent: </w:t>
      </w:r>
      <w:r>
        <w:rPr>
          <w:rFonts w:ascii="Calibri" w:cs="Calibri" w:eastAsia="Calibri" w:hAnsi="Calibri"/>
          <w:color w:val="222222"/>
          <w:sz w:val="22"/>
          <w:szCs w:val="22"/>
        </w:rPr>
        <w:t xml:space="preserve">Dashboard gezeigt, Störung live vorgeführt, Monitoringplan abgegeben.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8"/>
        <w:szCs w:val="18"/>
      </w:rPr>
      <w:t xml:space="preserve">bfw Lübeck · Modul L · E3 Lab-Woche Monitoring · Seite </w:t>
    </w:r>
    <w:r>
      <w:rPr>
        <w:rFonts w:ascii="Calibri" w:cs="Calibri" w:eastAsia="Calibri" w:hAnsi="Calibri"/>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20" w:hanging="280"/>
      </w:pPr>
    </w:lvl>
  </w:abstractNum>
  <w:abstractNum w:abstractNumId="3" w15:restartNumberingAfterBreak="0">
    <w:multiLevelType w:val="hybridMultilevel"/>
    <w:lvl w:ilvl="0" w15:tentative="1">
      <w:start w:val="1"/>
      <w:numFmt w:val="decimal"/>
      <w:lvlText w:val="%1."/>
      <w:lvlJc w:val="left"/>
      <w:pPr>
        <w:ind w:left="420" w:hanging="280"/>
      </w:pPr>
    </w:lvl>
  </w:abstractNum>
  <w:abstractNum w:abstractNumId="4" w15:restartNumberingAfterBreak="0">
    <w:multiLevelType w:val="hybridMultilevel"/>
    <w:lvl w:ilvl="0" w15:tentative="1">
      <w:start w:val="1"/>
      <w:numFmt w:val="decimal"/>
      <w:lvlText w:val="%1."/>
      <w:lvlJc w:val="left"/>
      <w:pPr>
        <w:ind w:left="420" w:hanging="280"/>
      </w:pPr>
    </w:lvl>
  </w:abstractNum>
  <w:abstractNum w:abstractNumId="5" w15:restartNumberingAfterBreak="0">
    <w:multiLevelType w:val="hybridMultilevel"/>
    <w:lvl w:ilvl="0" w15:tentative="1">
      <w:start w:val="1"/>
      <w:numFmt w:val="decimal"/>
      <w:lvlText w:val="%1."/>
      <w:lvlJc w:val="left"/>
      <w:pPr>
        <w:ind w:left="420" w:hanging="280"/>
      </w:pPr>
    </w:lvl>
  </w:abstractNum>
  <w:abstractNum w:abstractNumId="6" w15:restartNumberingAfterBreak="0">
    <w:multiLevelType w:val="hybridMultilevel"/>
    <w:lvl w:ilvl="0" w15:tentative="1">
      <w:start w:val="1"/>
      <w:numFmt w:val="decimal"/>
      <w:lvlText w:val="%1."/>
      <w:lvlJc w:val="left"/>
      <w:pPr>
        <w:ind w:left="420" w:hanging="28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2026-07-03T09:03:30.708Z</dcterms:created>
  <dcterms:modified xsi:type="dcterms:W3CDTF">2026-07-03T09:03:30.720Z</dcterms:modified>
</cp:coreProperties>
</file>

<file path=docProps/custom.xml><?xml version="1.0" encoding="utf-8"?>
<Properties xmlns="http://schemas.openxmlformats.org/officeDocument/2006/custom-properties" xmlns:vt="http://schemas.openxmlformats.org/officeDocument/2006/docPropsVTypes"/>
</file>