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E7D32"/>
          <w:sz w:val="38"/>
          <w:szCs w:val="38"/>
        </w:rPr>
        <w:t xml:space="preserve">Dozenten-Lösungsheft – Lab-Woche Monitoring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6"/>
          <w:szCs w:val="26"/>
        </w:rPr>
        <w:t xml:space="preserve">Etappe 3: Monitoring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Labs 1–5 (Mo–Fr)</w:t>
      </w:r>
    </w:p>
    <w:p>
      <w:pPr>
        <w:spacing w:after="16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Nur für Dozenten. Enthält erwartete Ergebnisse, Referenzbefehle, Antworten auf die Kontrollfragen und Troubleshooting. Befehle und Pfade können je nach Firmware-/Imageversion leicht abweichen – vor Kursbeginn einmal komplett durchspielen.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Vorbereitung (einmalig, vor Montag)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1. Portainer-Host: freien RAM prüfen (3× CheckMK + Kuma brauchen zusammen ca. 4–6 GB) und die Ports 3001, 8081–8083 freihalten.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2. Stack-Vorlagen (uptime-kuma.yml, checkmk.yml) in Portainer als Custom Templates hinterlegen oder den Gruppen als Dateien geben.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3. Je Gruppe einen OpenWrt-Router (FR205) mit bekannter Management-IP bereitstellen; Internetzugang der Router für opkg prüfen (sonst snmpd-Paket vorab herunterladen und per scp verteilen).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4. FS S3900: einen SNMPv3-Read-Only-Benutzer für die Demo anlegen – Konfiguration NUR durch Dozent, Konsolenkabel bereithalten.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5. Gruppen-IP-Plan an die Tafel: Host-IP, Router-IPs, Instanz-Ports (G1: 8081, G2: 8082, G3: 8083).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Erste Schritte: Uptime Kuma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stellt euer erstes Monitoring-Werkzeug per Portainer bereit und überwacht die Erreichbarkeit erster Ziele.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in Portainer einen neuen Stack »kuma-gruppeX« aus der Vorlage uptime-kuma.yml an (X = eure Gruppennummer; Port laut IP-Plan anpassen).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Öffnet die Weboberfläche, legt einen Admin-Account an (Passwort ins Team-Passwortblatt).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drei Monitore: (a) Ping auf euren OpenWrt-Router, (b) HTTP(S) auf die Portainer-Oberfläche, (c) Ping auf ein Ziel eurer Wahl im Lab-Netz.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Stellt das Prüfintervall des Router-Monitors auf 60 Sekunden und dokumentiert, welche Information Kuma je Monitor anzeigt.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Trennt kurz das Netzwerkkabel des Routers (Absprache mit dem Dozenten!) und beobachtet: Wie lange dauert es, bis der Monitor ROT wird? Protokollieren.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Erwartetes Ergebnis: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Stack läuft (Status running), UI unter http://&lt;Host-IP&gt;:&lt;Gruppenport&gt; erreichbar, drei Monitore grün.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Erkennungszeit in Aufgabe 5: bis zu 1 Prüfintervall + Retries – typisch 60–180 s. Genau diese Verzögerung ist der Aufhänger für die Kontrollfragen.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Port belegt → anderen Gruppenport wählen; UI lädt nicht → Container-Logs in Portainer prüfen; Ping-Monitor dauerhaft rot → IP/Firewall des Routers prüfen.</w:t>
            </w:r>
          </w:p>
        </w:tc>
      </w:tr>
    </w:tbl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genügt ein grüner Ping-Monitor nicht, um zu wissen, dass ein WEBDIENST funktioniert?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Euer Monitor prüft alle 60 s. Wie lange kann ein Ausfall schlimmstenfalls unbemerkt bleiben – und was bedeutet das für die MTTR aus Etappe 1?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Ping prüft nur die IP-Erreichbarkeit (ICMP). Der Webserver-Prozess kann trotzdem abgestürzt, der Port zu oder die Anwendung fehlerhaft sein – dafür braucht es einen HTTP-Check, der Statuscode/Inhalt prüft.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Bis zu ~60 s (plus konfigurierte Wiederholungen) bleibt der Ausfall unentdeckt. Die Erkennungszeit ist Teil der MTTR: kürzere Intervalle senken die MTTR, erzeugen aber mehr Last – ein Abwägungsthema.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CheckMK bereitstellen und erste Hosts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deployt eure eigene CheckMK-Instanz und nehmt den Portainer-Host als ersten überwachten Host auf.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Aufgaben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in Portainer einen Stack »checkmk-gruppeX« aus der Vorlage checkmk.yml an. Passt Site-ID (gruppeX) und Web-Port laut IP-Plan an.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Meldet euch an der Weboberfläche an (Benutzer cmkadmin, Passwort aus der Stack-Umgebungsvariable) und ändert das Passwort.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Nehmt den Portainer-Host als Host auf (Setup → Hosts): zunächst nur mit Ping/»No agent«.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die Service-Discovery aus, übernehmt die gefundenen Services und aktiviert die Änderungen (»Activate changes«).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Erkundet die Oberfläche: Wo seht ihr Host-Status, Service-Status, Problemliste? Notiert die drei Ansichten im Protokoll.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Erwartetes Ergebnis: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CheckMK-UI unter http://&lt;Host-IP&gt;:&lt;Port&gt;/gruppeX/ erreichbar; Host grün mit Ping-Services.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Zentrales Konzept für die Besprechung: Änderungen in CheckMK werden erst durch »Activate changes« wirksam – häufigste Fehlerquelle am Tag 2.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Container startet nicht → RAM prüfen (je Instanz ~1,5–2 GB); UI-404 → Site-ID im URL-Pfad vergessen; Discovery leer → Host-IP falsch oder ICMP blockiert.</w:t>
            </w:r>
          </w:p>
        </w:tc>
      </w:tr>
    </w:tbl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betreibt jede Gruppe eine EIGENE CheckMK-Instanz statt einer gemeinsamen? Nennt zwei Gründe.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leistet die Service-Discovery – und warum müssen Änderungen anschließend aktiviert werden?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(1) Freies Experimentieren ohne die anderen Gruppen zu stören (Fehlkonfiguration bleibt lokal); (2) jede Gruppe durchläuft ALLE Schritte selbst statt zuzuschauen. Bonus: Mandantengedanke wie später bei den Proxmox-Pools.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Discovery fragt den Host ab und schlägt automatisch überwachbare Services vor (Interfaces, Filesysteme …). Die Aktivierung überträgt die neue Konfiguration in den laufenden Monitoring-Kern – Trennung von Konfigurations- und Laufzeitzustand.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SNMP: den Router anbinden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aktiviert SNMP auf eurem OpenWrt-Router, testet die Abfrage von Hand und nehmt das Gerät in CheckMK auf – erst mit v2c, dann mit SNMPv3.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Aufgaben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Verbindet euch per SSH mit eurem Router und installiert das Paket snmpd (Paketquellen zuvor aktualisieren).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Konfiguriert eine Read-Only-Community mit eurem Gruppennamen (NICHT »public«!) und startet den Dienst.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Testet vom Portainer-Host aus mit snmpwalk, ob der Router antwortet (System-Gruppe reicht). Notiert zwei OIDs und ihre Bedeutung.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Nehmt den Router in CheckMK als SNMP-Gerät auf (v2c) und übernehmt die Interface-Services.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Stellt auf SNMPv3 um: Legt auf dem Router einen v3-Benutzer mit Authentifizierung UND Verschlüsselung an, tragt ihn in CheckMK ein und deaktiviert die v2c-Community.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Dozenten-Demo (Plenum): Aufnahme des FS S3900 per SNMPv3 read-only – beobachtet, welche Werte ein Switch liefert (Ports, Traffic, CPU).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Referenzbefehle Router (OpenWrt, Paket snmpd – nicht mini_snmpd, das kann kein v3):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opkg update &amp;&amp; opkg install snmpd snmp-utils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# v2c read-only: /etc/config/snmpd anpassen (com2sec: Community gruppeX, Quelle Lab-Netz)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/etc/init.d/snmpd enable &amp;&amp; /etc/init.d/snmpd restart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Test vom Host: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snmpwalk -v2c -c gruppeX &lt;Router-IP&gt; 1.3.6.1.2.1.1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SNMPv3-Benutzer (net-snmp-Weg, Dienst vorher stoppen):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net-snmp-create-v3-user -ro -a SHA -A &lt;AuthPass&gt; -x AES -X &lt;PrivPass&gt; mon-gruppeX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snmpwalk -v3 -l authPriv -u mon-gruppeX -a SHA -A &lt;AuthPass&gt; -x AES -X &lt;PrivPass&gt; &lt;Router-IP&gt; 1.3.6.1.2.1.1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Hinweis: Je nach OpenWrt-Version liegt die v3-Konfiguration in /etc/snmp/snmpd.conf statt in /etc/config/snmpd – vor Kursbeginn auf den FR205 verifizieren. Falls opkg keinen Internetzugang hat: Pakete vorab laden und per scp verteilen.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Zwei sinnvolle Beispiel-OIDs: 1.3.6.1.2.1.1.5 (sysName), 1.3.6.1.2.1.2.2 (ifTable – Interfaces).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Timeout beim snmpwalk → Dienst läuft nicht, Firewall-Zone blockiert 161/UDP, oder Quell-Netz in der Community-Definition falsch.</w:t>
            </w:r>
          </w:p>
        </w:tc>
      </w:tr>
    </w:tbl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Begründet in 2–3 Sätzen den Umstieg von SNMPv2c auf SNMPv3 (AP2-Formulierung üben!).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ist die Standard-Community »public« ein Sicherheitsproblem, obwohl sie nur Lesezugriff gewährt?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v2c überträgt die Community und alle Daten im Klartext und kennt keine Benutzer – jeder Mitlesende erhält Zugriff. SNMPv3 bietet Benutzerverwaltung, Authentifizierung (Integrität/Echtheit) und Verschlüsselung der Übertragung und ist daher Stand der Technik.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Schon Lesezugriff verrät Topologie, Gerätetypen, Firmwarestände, Interfaces und teils Nachbarschaften – ideale Aufklärung für Angreifer. Bekannte Default-Werte werden automatisiert abgescannt.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Schwellwerte, Alarmierung, Störungstest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definiert sinnvolle Schwellwerte, richtet eine Benachrichtigung ein und verfolgt eine provozierte Störung durch die komplette Alarmkette.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Aufgaben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Setzt für das Filesystem des Portainer-Hosts die Schwellwerte WARN 80 % / CRIT 90 % (Regel anlegen) und prüft die Wirkung.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Konfiguriert eine Benachrichtigung: In Uptime Kuma eine Push-Benachrichtigung (z. B. ntfy) für den Router-Monitor; in CheckMK genügt die Sichtbarkeit in der Problemliste plus eine Benachrichtigungsregel eurer Wahl.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Störungstest (mit Dozent abstimmen): Trennt den Router vom Netz. Messt drei Zeiten: t1 = Störungsbeginn, t2 = Erkennung im Monitoring, t3 = Eingang der Benachrichtigung.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Stellt die Verbindung wieder her und beobachtet die Entwarnung (Recovery).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Diskutiert im Team: Welche eurer Überwachungen würde nachts um 3 Uhr einen Anruf rechtfertigen – und welche nicht? Haltet die Einordnung schriftlich fest.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 Messwerte: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t2 − t1 = Prüfintervall + Retries (typisch 1–3 min); t3 − t2 = Sekunden. Die Diskussion der Differenzen ist der Kern der Tagesbesprechung: Erkennungszeit ist Konfigurationssache und Teil der MTTR.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ntfy: einfachster Weg ist ein Topic auf ntfy.sh (öffentlich, keine sensiblen Daten!) oder ein lokaler ntfy-Container. E-Mail würde einen SMTP-Server erfordern – bewusst vermeiden.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Zu Aufgabe 5 (Alarmmüdigkeit):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erwartete Einordnung: Backbone/Router down = sofort alarmieren; einzelnes Interface eines Testgeräts oder WARN-Füllstand = Ticket/nächster Arbeitstag. Kein festes Raster erzwingen – die Begründung zählt.</w:t>
            </w:r>
          </w:p>
        </w:tc>
      </w:tr>
    </w:tbl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sind ZWEI Schwellwerte (WARN und CRIT) sinnvoller als einer?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versteht man unter Alarmmüdigkeit, und mit welchen zwei Maßnahmen beugt man ihr vor?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WARN schafft ein Handlungsfenster, bevor der Dienst beeinträchtigt ist (planbares Eingreifen); CRIT markiert den akuten Notfall. Ein einzelner Schwellwert ist entweder zu früh (ständige Alarme) oder zu spät.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Alarmmüdigkeit = wichtige Alarme gehen in einer Flut irrelevanter Meldungen unter und werden ignoriert. Gegenmaßnahmen (zwei genügen): Schwellwerte realistisch wählen, Benachrichtigungen nach Wichtigkeit/Empfänger staffeln, Wartungsfenster stummschalten, Sammel- statt Einzelmeldungen.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Dashboard, Monitoringplan, Ergebnissicherung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macht euer Monitoring vorzeigbar und dokumentiert es so, dass es ins Betriebshandbuch übernommen werden kann.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Aufgaben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in CheckMK ein Dashboard mit mindestens: Host-Übersicht, Problemliste und einem Traffic-Graphen eures Routers.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euren Monitoringplan als Tabelle: Was wird überwacht? Womit? Intervall? Schwellwerte? Wer wird wie benachrichtigt? (Vorlage unten.)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eurem Nachbarteam euer Monitoring in 5 Minuten vor – inklusive einer live provozierten Störung.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Sichert eure Ergebnisse: Screenshots von Dashboard und Regeln, Export/Ablage des Monitoringplans im Gruppenordner.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Abnahmekriterien Monitoringplan: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mindestens 5 Überwachungsobjekte, je Objekt Methode + Intervall + Schwellwerte + Eskalation; nachvollziehbar für Außenstehende. Der Plan ist die Blaupause für das Capstone-Betriebshandbuch – Qualität hier spart in Woche 10 Zeit.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Zeitpuffer am Nachmittag für die Freitags-Schleife AP2 einplanen (2 UE) – passende Altaufgaben: SNMPv3-Begründung, Schwellwert-Konzeption.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E3 Lab-Woche Monitoring · DOZENTEN-LÖSUNGSHEFT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2026-07-03T09:03:30.865Z</dcterms:created>
  <dcterms:modified xsi:type="dcterms:W3CDTF">2026-07-03T09:03:30.865Z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