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Verlaufsplanung: Modul J / LF9</w:t>
      </w:r>
    </w:p>
    <w:p>
      <w:pPr>
        <w:pBdr>
          <w:bottom w:val="single" w:color="0066AA" w:sz="6" w:space="6"/>
        </w:pBdr>
        <w:spacing w:after="12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Netzwerke und Dienste bereitstellen · bfw Lübeck · FIAE / FISI · 138 UE (46/Woche × 3 Wochen)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Die kurzen Handouts sind die </w:t>
      </w: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Sicherung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 (Hefter-Ergebnis), nicht die Unterrichtsfüllung. Die UE-Zeit steckt in Erarbeitung und </w:t>
      </w: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aktiver Schülerarbeit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 – vor allem in den Trainern und den drei Packet-Tracer-Laboren.</w:t>
      </w:r>
    </w:p>
    <w:p>
      <w:pPr>
        <w:spacing w:after="80" w:before="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1100"/>
        <w:gridCol w:w="4026"/>
      </w:tblGrid>
      <w:tr>
        <w:trPr>
          <w:tblHeader/>
        </w:trPr>
        <w:tc>
          <w:tcPr>
            <w:tcW w:type="dxa" w:w="3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Etappe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UE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Was die Zeit trägt</w:t>
            </w:r>
          </w:p>
        </w:tc>
      </w:tr>
      <w:tr>
        <w:tc>
          <w:tcPr>
            <w:tcW w:type="dxa" w:w="3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1 · IPv6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18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Trainer-Erarbeitung + Leittext-Stillarbeit</w:t>
            </w:r>
          </w:p>
        </w:tc>
      </w:tr>
      <w:tr>
        <w:tc>
          <w:tcPr>
            <w:tcW w:type="dxa" w:w="3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2 · Subnetting / VLSM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22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rechenintensiv, viel Übung (Klausur-Schwerpunkt)</w:t>
            </w:r>
          </w:p>
        </w:tc>
      </w:tr>
      <w:tr>
        <w:tc>
          <w:tcPr>
            <w:tcW w:type="dxa" w:w="3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3 · Switching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8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reines Konzept</w:t>
            </w:r>
          </w:p>
        </w:tc>
      </w:tr>
      <w:tr>
        <w:tc>
          <w:tcPr>
            <w:tcW w:type="dxa" w:w="3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4 · VLANs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18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Konzept + Packet-Tracer-Labor</w:t>
            </w:r>
          </w:p>
        </w:tc>
      </w:tr>
      <w:tr>
        <w:tc>
          <w:tcPr>
            <w:tcW w:type="dxa" w:w="3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5 · STP-Konzept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5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bewusst dünn (Detail → FISI-Modul)</w:t>
            </w:r>
          </w:p>
        </w:tc>
      </w:tr>
      <w:tr>
        <w:tc>
          <w:tcPr>
            <w:tcW w:type="dxa" w:w="3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6 · Routing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18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Konzept + Packet-Tracer-Labor</w:t>
            </w:r>
          </w:p>
        </w:tc>
      </w:tr>
      <w:tr>
        <w:tc>
          <w:tcPr>
            <w:tcW w:type="dxa" w:w="3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7 · DHCP &amp; DNS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16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Konzept + Packet-Tracer-Labor</w:t>
            </w:r>
          </w:p>
        </w:tc>
      </w:tr>
      <w:tr>
        <w:tc>
          <w:tcPr>
            <w:tcW w:type="dxa" w:w="3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8 · Cloud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8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reines Konzept + Mini-Recherche</w:t>
            </w:r>
          </w:p>
        </w:tc>
      </w:tr>
      <w:tr>
        <w:tc>
          <w:tcPr>
            <w:tcW w:type="dxa" w:w="3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Wiederholung / Puffer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13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Aufholen, Differenzierung, Nacharbeit</w:t>
            </w:r>
          </w:p>
        </w:tc>
      </w:tr>
      <w:tr>
        <w:tc>
          <w:tcPr>
            <w:tcW w:type="dxa" w:w="3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Klausur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12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Vorbereitung, Schreiben, Rückgabe</w:t>
            </w:r>
          </w:p>
        </w:tc>
      </w:tr>
      <w:tr>
        <w:tc>
          <w:tcPr>
            <w:tcW w:type="dxa" w:w="3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Summe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138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E7B89"/>
                <w:sz w:val="18"/>
                <w:szCs w:val="18"/>
              </w:rPr>
              <w:t xml:space="preserve">= 46 UE/Woche × 3 Wochen</w:t>
            </w:r>
          </w:p>
        </w:tc>
      </w:tr>
    </w:tbl>
    <w:p>
      <w:pPr>
        <w:pBdr>
          <w:left w:val="single" w:color="B8860B" w:sz="18" w:space="10"/>
        </w:pBdr>
        <w:shd w:fill="FBF1DC" w:color="auto" w:val="clear"/>
        <w:spacing w:after="120" w:before="160" w:line="262"/>
      </w:pPr>
      <w:r>
        <w:rPr>
          <w:rFonts w:ascii="Calibri" w:cs="Calibri" w:eastAsia="Calibri" w:hAnsi="Calibri"/>
          <w:b/>
          <w:bCs/>
          <w:color w:val="B8860B"/>
          <w:sz w:val="21"/>
          <w:szCs w:val="21"/>
        </w:rPr>
        <w:t xml:space="preserve">Parallelmodell (die 3 Packet-Tracer-Labore, zus. 24 UE):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FISI arbeiten im Packet-Tracer-Labor (AP2-Schwerpunkt). FIAE bearbeiten in derselben Zeit eine netzbezogene Programmieraufgabe (z. B. Subnetz-Rechner, IP-Validator, einfacher Socket-Client/Server) – so bleiben beide Gruppen im Lernfeld und aktiv.</w:t>
      </w:r>
    </w:p>
    <w:p>
      <w:pPr>
        <w:pBdr>
          <w:bottom w:val="single" w:color="D6E4F0" w:sz="8" w:space="3"/>
        </w:pBdr>
        <w:spacing w:after="7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1 · IPv6</w:t>
      </w: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   (18 UE)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5326"/>
        <w:gridCol w:w="1200"/>
      </w:tblGrid>
      <w:tr>
        <w:trPr>
          <w:tblHeader/>
        </w:trP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 &amp; Material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UE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Einstieg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Warum IPv6? IPv4-Knappheit, Aufbau (Präsentation)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Erarbeitung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Kürzen/Expandieren, Adressarten – Leittext in Stillarbeit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Übung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IPv6-Trainer (drei Modi), selbstständig mit Kontrolle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Sicherung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Handout, Zusammenfassung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Transfer / LZK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Leittext-Abschluss, LZK schreiben + besprechen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3</w:t>
            </w:r>
          </w:p>
        </w:tc>
      </w:tr>
      <w:tr>
        <w:tc>
          <w:tcPr>
            <w:gridSpan w:val="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Summe Etappe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18</w:t>
            </w:r>
          </w:p>
        </w:tc>
      </w:tr>
    </w:tbl>
    <w:p>
      <w:pPr>
        <w:pBdr>
          <w:bottom w:val="single" w:color="D6E4F0" w:sz="8" w:space="3"/>
        </w:pBdr>
        <w:spacing w:after="7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2 · Subnetting / VLSM</w:t>
      </w: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   (22 UE)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5326"/>
        <w:gridCol w:w="1200"/>
      </w:tblGrid>
      <w:tr>
        <w:trPr>
          <w:tblHeader/>
        </w:trP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 &amp; Material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UE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Einstieg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Wozu Subnetze? Bezug zu IPv4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Erarbeitung Subnetting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Maske, Netz/Broadcast, Hosts – Tafel/Präsentation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Übung Subnetting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Trainer (Subnetz berechnen) + Aufgabenblatt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Erarbeitung VLSM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VLSM-Methode: absteigend, Blockgrenzen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Übung VLSM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Trainer (VLSM) + Aufgabenblatt, Lösung besprechen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Sicherung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Häufige Fehler, Zusammenfassung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2</w:t>
            </w:r>
          </w:p>
        </w:tc>
      </w:tr>
      <w:tr>
        <w:tc>
          <w:tcPr>
            <w:gridSpan w:val="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Summe Etappe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22</w:t>
            </w:r>
          </w:p>
        </w:tc>
      </w:tr>
    </w:tbl>
    <w:p>
      <w:pPr>
        <w:pBdr>
          <w:bottom w:val="single" w:color="D6E4F0" w:sz="8" w:space="3"/>
        </w:pBdr>
        <w:spacing w:after="7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3 · Switching</w:t>
      </w: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   (8 UE)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5326"/>
        <w:gridCol w:w="1200"/>
      </w:tblGrid>
      <w:tr>
        <w:trPr>
          <w:tblHeader/>
        </w:trP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 &amp; Material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UE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Einstieg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Hub vs. Switch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Erarbeitung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MAC-Tabelle, Forwarding, Domänen, Switching-Methoden (Präsentation)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Handlungssituation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MAC-Tabelle an einem Szenario von Hand mitführen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Sicherung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Handout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1</w:t>
            </w:r>
          </w:p>
        </w:tc>
      </w:tr>
      <w:tr>
        <w:tc>
          <w:tcPr>
            <w:gridSpan w:val="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Summe Etappe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8</w:t>
            </w:r>
          </w:p>
        </w:tc>
      </w:tr>
    </w:tbl>
    <w:p>
      <w:pPr>
        <w:pBdr>
          <w:bottom w:val="single" w:color="D6E4F0" w:sz="8" w:space="3"/>
        </w:pBdr>
        <w:spacing w:after="7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4 · VLANs</w:t>
      </w: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   (18 UE)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5326"/>
        <w:gridCol w:w="1200"/>
      </w:tblGrid>
      <w:tr>
        <w:trPr>
          <w:tblHeader/>
        </w:trP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 &amp; Material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UE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Einstieg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Broadcast-Problem, Segmentierung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Erarbeitung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VLAN-Konzept, Access/Trunk, 802.1Q (Präsentation + Handout)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1DC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B8860B"/>
                <w:sz w:val="18"/>
                <w:szCs w:val="18"/>
              </w:rPr>
              <w:t xml:space="preserve">Packet-Tracer-Labor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1DC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VLANs über 2 Switches, Trunk, Ping-Matrix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1DC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8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Sicherung / Besprechung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Lösung, Fehlerbesprechung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Transfer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Lücke zu Routing aufzeigen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2</w:t>
            </w:r>
          </w:p>
        </w:tc>
      </w:tr>
      <w:tr>
        <w:tc>
          <w:tcPr>
            <w:gridSpan w:val="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Summe Etappe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18</w:t>
            </w:r>
          </w:p>
        </w:tc>
      </w:tr>
    </w:tbl>
    <w:p>
      <w:pPr>
        <w:pBdr>
          <w:bottom w:val="single" w:color="D6E4F0" w:sz="8" w:space="3"/>
        </w:pBdr>
        <w:spacing w:after="7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5 · STP-Konzept</w:t>
      </w: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   (5 UE)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5326"/>
        <w:gridCol w:w="1200"/>
      </w:tblGrid>
      <w:tr>
        <w:trPr>
          <w:tblHeader/>
        </w:trP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 &amp; Material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UE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Einstieg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Redundanz → Loop / Broadcast-Sturm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Erarbeitung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STP-Konzept: Root Bridge, blockierter Pfad (Präsentation)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Sicherung / Abgrenzung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Handout, Verweis Detail → FISI-Modul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2</w:t>
            </w:r>
          </w:p>
        </w:tc>
      </w:tr>
      <w:tr>
        <w:tc>
          <w:tcPr>
            <w:gridSpan w:val="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Summe Etappe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5</w:t>
            </w:r>
          </w:p>
        </w:tc>
      </w:tr>
    </w:tbl>
    <w:p>
      <w:pPr>
        <w:pBdr>
          <w:bottom w:val="single" w:color="D6E4F0" w:sz="8" w:space="3"/>
        </w:pBdr>
        <w:spacing w:after="7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6 · Routing</w:t>
      </w: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   (18 UE)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5326"/>
        <w:gridCol w:w="1200"/>
      </w:tblGrid>
      <w:tr>
        <w:trPr>
          <w:tblHeader/>
        </w:trP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 &amp; Material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UE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Einstieg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Netze verbinden – Router vs. Switch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Erarbeitung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Routingtabelle, statisch/dynamisch, Router-on-a-Stick (Präsentation + Handout)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1DC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B8860B"/>
                <w:sz w:val="18"/>
                <w:szCs w:val="18"/>
              </w:rPr>
              <w:t xml:space="preserve">Packet-Tracer-Labor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1DC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Router-on-a-Stick: VLAN 10/20 verbinden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1DC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8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Sicherung / Besprechung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Lösung, show-Befehle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Transfer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kleine eigene Routing-Aufgabe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2</w:t>
            </w:r>
          </w:p>
        </w:tc>
      </w:tr>
      <w:tr>
        <w:tc>
          <w:tcPr>
            <w:gridSpan w:val="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Summe Etappe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18</w:t>
            </w:r>
          </w:p>
        </w:tc>
      </w:tr>
    </w:tbl>
    <w:p>
      <w:pPr>
        <w:pBdr>
          <w:bottom w:val="single" w:color="D6E4F0" w:sz="8" w:space="3"/>
        </w:pBdr>
        <w:spacing w:after="7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7 · DHCP &amp; DNS</w:t>
      </w: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   (16 UE)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5326"/>
        <w:gridCol w:w="1200"/>
      </w:tblGrid>
      <w:tr>
        <w:trPr>
          <w:tblHeader/>
        </w:trP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 &amp; Material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UE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Einstieg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manuelle Konfiguration vs. automatisch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Erarbeitung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DORA, Scope/Lease, DNS-Ablauf, Records (Präsentation + Handout)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1DC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B8860B"/>
                <w:sz w:val="18"/>
                <w:szCs w:val="18"/>
              </w:rPr>
              <w:t xml:space="preserve">Packet-Tracer-Labor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1DC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DHCP-Server + DNS-Auflösung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1DC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8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Sicherung / Besprechung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Lösung, ipconfig / Test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2</w:t>
            </w:r>
          </w:p>
        </w:tc>
      </w:tr>
      <w:tr>
        <w:tc>
          <w:tcPr>
            <w:gridSpan w:val="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Summe Etappe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16</w:t>
            </w:r>
          </w:p>
        </w:tc>
      </w:tr>
    </w:tbl>
    <w:p>
      <w:pPr>
        <w:pBdr>
          <w:bottom w:val="single" w:color="D6E4F0" w:sz="8" w:space="3"/>
        </w:pBdr>
        <w:spacing w:after="7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8 · Cloud</w:t>
      </w: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   (8 UE)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5326"/>
        <w:gridCol w:w="1200"/>
      </w:tblGrid>
      <w:tr>
        <w:trPr>
          <w:tblHeader/>
        </w:trP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 &amp; Material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UE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Einstieg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Was ist Cloud Computing?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Erarbeitung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IaaS/PaaS/SaaS, Bereitstellungsmodelle, Vor/Risiken (Präsentation + Handout)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Handlungssituation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Anbieter-/Modellvergleich als Mini-Recherche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Sicherung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LZK-Fragen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1</w:t>
            </w:r>
          </w:p>
        </w:tc>
      </w:tr>
      <w:tr>
        <w:tc>
          <w:tcPr>
            <w:gridSpan w:val="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Summe Etappe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8</w:t>
            </w:r>
          </w:p>
        </w:tc>
      </w:tr>
    </w:tbl>
    <w:p>
      <w:pPr>
        <w:pBdr>
          <w:bottom w:val="single" w:color="D6E4F0" w:sz="8" w:space="3"/>
        </w:pBdr>
        <w:spacing w:after="7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Wiederholung / Puffer</w:t>
      </w: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   (13 UE)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5326"/>
        <w:gridCol w:w="1200"/>
      </w:tblGrid>
      <w:tr>
        <w:trPr>
          <w:tblHeader/>
        </w:trP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 &amp; Material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UE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Aufholen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langsamere Gruppen, Nacharbeit der PT-Labore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Differenzierung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Zusatzaufgaben (Subnetting/VLSM vertiefen)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Puffer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Ausfall, Wiederholung vor der Klausur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4</w:t>
            </w:r>
          </w:p>
        </w:tc>
      </w:tr>
      <w:tr>
        <w:tc>
          <w:tcPr>
            <w:gridSpan w:val="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Summe Etappe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13</w:t>
            </w:r>
          </w:p>
        </w:tc>
      </w:tr>
    </w:tbl>
    <w:p>
      <w:pPr>
        <w:pBdr>
          <w:bottom w:val="single" w:color="D6E4F0" w:sz="8" w:space="3"/>
        </w:pBdr>
        <w:spacing w:after="7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Klausur</w:t>
      </w: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   (12 UE)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5326"/>
        <w:gridCol w:w="1200"/>
      </w:tblGrid>
      <w:tr>
        <w:trPr>
          <w:tblHeader/>
        </w:trP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 &amp; Material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48"/>
              <w:left w:type="dxa" w:w="100"/>
              <w:bottom w:type="dxa" w:w="48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UE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Vorbereitung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Lernzettel, gezielte Wiederholung der 6 Blöcke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Klausur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Schreiben (90 Minuten)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2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Rückgabe</w:t>
            </w:r>
          </w:p>
        </w:tc>
        <w:tc>
          <w:tcPr>
            <w:tcW w:type="dxa" w:w="5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8"/>
                <w:szCs w:val="18"/>
              </w:rPr>
              <w:t xml:space="preserve">Besprechung, Fehleranalyse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8"/>
                <w:szCs w:val="18"/>
              </w:rPr>
              <w:t xml:space="preserve">3</w:t>
            </w:r>
          </w:p>
        </w:tc>
      </w:tr>
      <w:tr>
        <w:tc>
          <w:tcPr>
            <w:gridSpan w:val="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Summe Etappe</w:t>
            </w:r>
          </w:p>
        </w:tc>
        <w:tc>
          <w:tcPr>
            <w:tcW w:type="dxa" w:w="1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12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Verlaufsplanung LF9 · Modul J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2026-08-10T05:08:37.529Z</dcterms:created>
  <dcterms:modified xsi:type="dcterms:W3CDTF">2026-08-10T05:08:37.544Z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