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</w:pPr>
      <w:r>
        <w:rPr>
          <w:rFonts w:ascii="Calibri" w:cs="Calibri" w:eastAsia="Calibri" w:hAnsi="Calibri"/>
          <w:b/>
          <w:bCs/>
          <w:color w:val="003366"/>
          <w:sz w:val="32"/>
          <w:szCs w:val="32"/>
        </w:rPr>
        <w:t xml:space="preserve">Lernzielkontrolle: Cloud Computing</w:t>
      </w:r>
    </w:p>
    <w:p>
      <w:pPr>
        <w:spacing w:after="30"/>
      </w:pPr>
      <w:r>
        <w:rPr>
          <w:rFonts w:ascii="Calibri" w:cs="Calibri" w:eastAsia="Calibri" w:hAnsi="Calibri"/>
          <w:b/>
          <w:bCs/>
          <w:color w:val="1A7A3C"/>
          <w:sz w:val="24"/>
          <w:szCs w:val="24"/>
        </w:rPr>
        <w:t xml:space="preserve">Musterlösung</w:t>
      </w:r>
    </w:p>
    <w:p>
      <w:pPr>
        <w:pBdr>
          <w:bottom w:val="single" w:color="0066AA" w:sz="6" w:space="6"/>
        </w:pBdr>
        <w:spacing w:after="60"/>
      </w:pPr>
      <w:r>
        <w:rPr>
          <w:rFonts w:ascii="Calibri" w:cs="Calibri" w:eastAsia="Calibri" w:hAnsi="Calibri"/>
          <w:color w:val="6E7B89"/>
          <w:sz w:val="20"/>
          <w:szCs w:val="20"/>
        </w:rPr>
        <w:t xml:space="preserve">Modul J / LF9 – Netzwerke und Dienste bereitstellen  ·  bfw Standort Lübeck  ·  FIAE / FISI</w:t>
      </w:r>
    </w:p>
    <w:p>
      <w:pPr>
        <w:spacing w:after="80" w:before="80"/>
      </w:pPr>
      <w:r>
        <w:rPr>
          <w:rFonts w:ascii="Calibri" w:cs="Calibri" w:eastAsia="Calibri" w:hAnsi="Calibri"/>
          <w:color w:val="1C2833"/>
          <w:sz w:val="21"/>
          <w:szCs w:val="21"/>
        </w:rPr>
        <w:t xml:space="preserve">Name: </w:t>
      </w:r>
      <w:r>
        <w:rPr>
          <w:rFonts w:ascii="Calibri" w:cs="Calibri" w:eastAsia="Calibri" w:hAnsi="Calibri"/>
          <w:color w:val="D6E4F0"/>
          <w:sz w:val="21"/>
          <w:szCs w:val="21"/>
        </w:rPr>
        <w:t xml:space="preserve">____________________     </w:t>
      </w:r>
      <w:r>
        <w:rPr>
          <w:rFonts w:ascii="Calibri" w:cs="Calibri" w:eastAsia="Calibri" w:hAnsi="Calibri"/>
          <w:color w:val="1C2833"/>
          <w:sz w:val="21"/>
          <w:szCs w:val="21"/>
        </w:rPr>
        <w:t xml:space="preserve">Klasse: </w:t>
      </w:r>
      <w:r>
        <w:rPr>
          <w:rFonts w:ascii="Calibri" w:cs="Calibri" w:eastAsia="Calibri" w:hAnsi="Calibri"/>
          <w:color w:val="D6E4F0"/>
          <w:sz w:val="21"/>
          <w:szCs w:val="21"/>
        </w:rPr>
        <w:t xml:space="preserve">__________     </w:t>
      </w:r>
      <w:r>
        <w:rPr>
          <w:rFonts w:ascii="Calibri" w:cs="Calibri" w:eastAsia="Calibri" w:hAnsi="Calibri"/>
          <w:color w:val="1C2833"/>
          <w:sz w:val="21"/>
          <w:szCs w:val="21"/>
        </w:rPr>
        <w:t xml:space="preserve">Datum: </w:t>
      </w:r>
      <w:r>
        <w:rPr>
          <w:rFonts w:ascii="Calibri" w:cs="Calibri" w:eastAsia="Calibri" w:hAnsi="Calibri"/>
          <w:color w:val="D6E4F0"/>
          <w:sz w:val="21"/>
          <w:szCs w:val="21"/>
        </w:rPr>
        <w:t xml:space="preserve">____________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Erreichbare Punkte: 17        Erreicht: ________        Note: ________</w:t>
      </w:r>
    </w:p>
    <w:p>
      <w:pPr>
        <w:pStyle w:val="Heading1"/>
        <w:tabs>
          <w:tab w:val="right" w:pos="9026"/>
        </w:tabs>
      </w:pPr>
      <w:r>
        <w:rPr>
          <w:rFonts w:ascii="Calibri" w:cs="Calibri" w:eastAsia="Calibri" w:hAnsi="Calibri"/>
          <w:b/>
          <w:bCs/>
          <w:color w:val="003366"/>
          <w:sz w:val="25"/>
          <w:szCs w:val="25"/>
        </w:rPr>
        <w:t xml:space="preserve">Aufgabe 1</w:t>
      </w: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	(2 P)</w:t>
      </w:r>
    </w:p>
    <w:p>
      <w:pPr>
        <w:spacing w:after="40" w:line="262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Erkläre kurz, was Cloud Computing bedeutet.</w:t>
      </w:r>
    </w:p>
    <w:p>
      <w:pPr>
        <w:spacing w:after="60" w:line="262"/>
        <w:ind w:left="300"/>
      </w:pPr>
      <w:r>
        <w:rPr>
          <w:rFonts w:ascii="Calibri" w:cs="Calibri" w:eastAsia="Calibri" w:hAnsi="Calibri"/>
          <w:b/>
          <w:bCs/>
          <w:color w:val="1A7A3C"/>
          <w:sz w:val="21"/>
          <w:szCs w:val="21"/>
        </w:rPr>
        <w:t xml:space="preserve">Lösung: </w:t>
      </w:r>
      <w:r>
        <w:rPr>
          <w:rFonts w:ascii="Calibri" w:cs="Calibri" w:eastAsia="Calibri" w:hAnsi="Calibri"/>
          <w:color w:val="1A7A3C"/>
          <w:sz w:val="21"/>
          <w:szCs w:val="21"/>
        </w:rPr>
        <w:t xml:space="preserve">IT-Ressourcen (Rechenleistung, Speicher, Anwendungen) bei Bedarf über das Internet nutzen, statt eigene Hardware zu betreiben; Abrechnung meist nach Verbrauch.</w:t>
      </w:r>
    </w:p>
    <w:p>
      <w:pPr>
        <w:pStyle w:val="Heading1"/>
        <w:tabs>
          <w:tab w:val="right" w:pos="9026"/>
        </w:tabs>
      </w:pPr>
      <w:r>
        <w:rPr>
          <w:rFonts w:ascii="Calibri" w:cs="Calibri" w:eastAsia="Calibri" w:hAnsi="Calibri"/>
          <w:b/>
          <w:bCs/>
          <w:color w:val="003366"/>
          <w:sz w:val="25"/>
          <w:szCs w:val="25"/>
        </w:rPr>
        <w:t xml:space="preserve">Aufgabe 2</w:t>
      </w: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	(3 P)</w:t>
      </w:r>
    </w:p>
    <w:p>
      <w:pPr>
        <w:spacing w:after="40" w:line="262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Nenne drei wesentliche Merkmale von Cloud Computing.</w:t>
      </w:r>
    </w:p>
    <w:p>
      <w:pPr>
        <w:spacing w:after="60" w:line="262"/>
        <w:ind w:left="300"/>
      </w:pPr>
      <w:r>
        <w:rPr>
          <w:rFonts w:ascii="Calibri" w:cs="Calibri" w:eastAsia="Calibri" w:hAnsi="Calibri"/>
          <w:b/>
          <w:bCs/>
          <w:color w:val="1A7A3C"/>
          <w:sz w:val="21"/>
          <w:szCs w:val="21"/>
        </w:rPr>
        <w:t xml:space="preserve">Lösung: </w:t>
      </w:r>
      <w:r>
        <w:rPr>
          <w:rFonts w:ascii="Calibri" w:cs="Calibri" w:eastAsia="Calibri" w:hAnsi="Calibri"/>
          <w:color w:val="1A7A3C"/>
          <w:sz w:val="21"/>
          <w:szCs w:val="21"/>
        </w:rPr>
        <w:t xml:space="preserve">z. B. On-Demand-Self-Service, breiter Netzzugang, Ressourcen-Pooling, schnelle Elastizität, messbarer Dienst (drei davon).</w:t>
      </w:r>
    </w:p>
    <w:p>
      <w:pPr>
        <w:pStyle w:val="Heading1"/>
        <w:tabs>
          <w:tab w:val="right" w:pos="9026"/>
        </w:tabs>
      </w:pPr>
      <w:r>
        <w:rPr>
          <w:rFonts w:ascii="Calibri" w:cs="Calibri" w:eastAsia="Calibri" w:hAnsi="Calibri"/>
          <w:b/>
          <w:bCs/>
          <w:color w:val="003366"/>
          <w:sz w:val="25"/>
          <w:szCs w:val="25"/>
        </w:rPr>
        <w:t xml:space="preserve">Aufgabe 3 – Servicemodelle zuordnen</w:t>
      </w: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	(3 P)</w:t>
      </w:r>
    </w:p>
    <w:p>
      <w:pPr>
        <w:spacing w:after="8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Ordne jeder Beschreibung das passende Servicemodell zu (IaaS, PaaS, SaaS).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526"/>
      </w:tblGrid>
      <w:tr>
        <w:trPr>
          <w:tblHeader/>
        </w:trPr>
        <w:tc>
          <w:tcPr>
            <w:tcW w:type="dxa" w:w="6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Beschreibung</w:t>
            </w:r>
          </w:p>
        </w:tc>
        <w:tc>
          <w:tcPr>
            <w:tcW w:type="dxa" w:w="25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Servicemodell</w:t>
            </w:r>
          </w:p>
        </w:tc>
      </w:tr>
      <w:tr>
        <w:tc>
          <w:tcPr>
            <w:tcW w:type="dxa" w:w="6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>Der Anbieter stellt virtuelle Server, Speicher und Netzwerk bereit.</w:t>
            </w:r>
          </w:p>
        </w:tc>
        <w:tc>
          <w:tcPr>
            <w:tcW w:type="dxa" w:w="25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7A3C"/>
                <w:sz w:val="20"/>
                <w:szCs w:val="20"/>
              </w:rPr>
              <w:t xml:space="preserve">IaaS</w:t>
            </w:r>
          </w:p>
        </w:tc>
      </w:tr>
      <w:tr>
        <w:tc>
          <w:tcPr>
            <w:tcW w:type="dxa" w:w="6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>Der Kunde nutzt eine fertige Anwendung über den Browser.</w:t>
            </w:r>
          </w:p>
        </w:tc>
        <w:tc>
          <w:tcPr>
            <w:tcW w:type="dxa" w:w="25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7A3C"/>
                <w:sz w:val="20"/>
                <w:szCs w:val="20"/>
              </w:rPr>
              <w:t xml:space="preserve">SaaS</w:t>
            </w:r>
          </w:p>
        </w:tc>
      </w:tr>
      <w:tr>
        <w:tc>
          <w:tcPr>
            <w:tcW w:type="dxa" w:w="6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>Der Anbieter stellt eine fertige Entwicklungs- und Laufzeitumgebung bereit.</w:t>
            </w:r>
          </w:p>
        </w:tc>
        <w:tc>
          <w:tcPr>
            <w:tcW w:type="dxa" w:w="25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7A3C"/>
                <w:sz w:val="20"/>
                <w:szCs w:val="20"/>
              </w:rPr>
              <w:t xml:space="preserve">PaaS</w:t>
            </w:r>
          </w:p>
        </w:tc>
      </w:tr>
    </w:tbl>
    <w:p>
      <w:pPr>
        <w:pStyle w:val="Heading1"/>
        <w:tabs>
          <w:tab w:val="right" w:pos="9026"/>
        </w:tabs>
      </w:pPr>
      <w:r>
        <w:rPr>
          <w:rFonts w:ascii="Calibri" w:cs="Calibri" w:eastAsia="Calibri" w:hAnsi="Calibri"/>
          <w:b/>
          <w:bCs/>
          <w:color w:val="003366"/>
          <w:sz w:val="25"/>
          <w:szCs w:val="25"/>
        </w:rPr>
        <w:t xml:space="preserve">Aufgabe 4</w:t>
      </w: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	(2 P)</w:t>
      </w:r>
    </w:p>
    <w:p>
      <w:pPr>
        <w:spacing w:after="40" w:line="262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Bei welchem Servicemodell muss der Kunde am wenigsten selbst verwalten? Begründe kurz.</w:t>
      </w:r>
    </w:p>
    <w:p>
      <w:pPr>
        <w:spacing w:after="60" w:line="262"/>
        <w:ind w:left="300"/>
      </w:pPr>
      <w:r>
        <w:rPr>
          <w:rFonts w:ascii="Calibri" w:cs="Calibri" w:eastAsia="Calibri" w:hAnsi="Calibri"/>
          <w:b/>
          <w:bCs/>
          <w:color w:val="1A7A3C"/>
          <w:sz w:val="21"/>
          <w:szCs w:val="21"/>
        </w:rPr>
        <w:t xml:space="preserve">Lösung: </w:t>
      </w:r>
      <w:r>
        <w:rPr>
          <w:rFonts w:ascii="Calibri" w:cs="Calibri" w:eastAsia="Calibri" w:hAnsi="Calibri"/>
          <w:color w:val="1A7A3C"/>
          <w:sz w:val="21"/>
          <w:szCs w:val="21"/>
        </w:rPr>
        <w:t xml:space="preserve">SaaS – der Anbieter verwaltet die komplette Software inklusive aller darunterliegenden Schichten; der Kunde nutzt und konfiguriert sie nur.</w:t>
      </w:r>
    </w:p>
    <w:p>
      <w:pPr>
        <w:pStyle w:val="Heading1"/>
        <w:tabs>
          <w:tab w:val="right" w:pos="9026"/>
        </w:tabs>
      </w:pPr>
      <w:r>
        <w:rPr>
          <w:rFonts w:ascii="Calibri" w:cs="Calibri" w:eastAsia="Calibri" w:hAnsi="Calibri"/>
          <w:b/>
          <w:bCs/>
          <w:color w:val="003366"/>
          <w:sz w:val="25"/>
          <w:szCs w:val="25"/>
        </w:rPr>
        <w:t xml:space="preserve">Aufgabe 5</w:t>
      </w: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	(4 P)</w:t>
      </w:r>
    </w:p>
    <w:p>
      <w:pPr>
        <w:spacing w:after="40" w:line="262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Nenne die vier Bereitstellungsmodelle und beschreibe je eines in einem Stichwort.</w:t>
      </w:r>
    </w:p>
    <w:p>
      <w:pPr>
        <w:spacing w:after="60" w:line="262"/>
        <w:ind w:left="300"/>
      </w:pPr>
      <w:r>
        <w:rPr>
          <w:rFonts w:ascii="Calibri" w:cs="Calibri" w:eastAsia="Calibri" w:hAnsi="Calibri"/>
          <w:b/>
          <w:bCs/>
          <w:color w:val="1A7A3C"/>
          <w:sz w:val="21"/>
          <w:szCs w:val="21"/>
        </w:rPr>
        <w:t xml:space="preserve">Lösung: </w:t>
      </w:r>
      <w:r>
        <w:rPr>
          <w:rFonts w:ascii="Calibri" w:cs="Calibri" w:eastAsia="Calibri" w:hAnsi="Calibri"/>
          <w:color w:val="1A7A3C"/>
          <w:sz w:val="21"/>
          <w:szCs w:val="21"/>
        </w:rPr>
        <w:t xml:space="preserve">Private (eine Organisation), Public (öffentlich/geteilt), Hybrid (Kombination privat+öffentlich), Community (mehrere Organisationen gemeinsam).</w:t>
      </w:r>
    </w:p>
    <w:p>
      <w:pPr>
        <w:pStyle w:val="Heading1"/>
        <w:tabs>
          <w:tab w:val="right" w:pos="9026"/>
        </w:tabs>
      </w:pPr>
      <w:r>
        <w:rPr>
          <w:rFonts w:ascii="Calibri" w:cs="Calibri" w:eastAsia="Calibri" w:hAnsi="Calibri"/>
          <w:b/>
          <w:bCs/>
          <w:color w:val="003366"/>
          <w:sz w:val="25"/>
          <w:szCs w:val="25"/>
        </w:rPr>
        <w:t xml:space="preserve">Aufgabe 6</w:t>
      </w: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	(2 P)</w:t>
      </w:r>
    </w:p>
    <w:p>
      <w:pPr>
        <w:spacing w:after="40" w:line="262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Nenne je einen Vorteil und ein Risiko von Cloud Computing.</w:t>
      </w:r>
    </w:p>
    <w:p>
      <w:pPr>
        <w:spacing w:after="60" w:line="262"/>
        <w:ind w:left="300"/>
      </w:pPr>
      <w:r>
        <w:rPr>
          <w:rFonts w:ascii="Calibri" w:cs="Calibri" w:eastAsia="Calibri" w:hAnsi="Calibri"/>
          <w:b/>
          <w:bCs/>
          <w:color w:val="1A7A3C"/>
          <w:sz w:val="21"/>
          <w:szCs w:val="21"/>
        </w:rPr>
        <w:t xml:space="preserve">Lösung: </w:t>
      </w:r>
      <w:r>
        <w:rPr>
          <w:rFonts w:ascii="Calibri" w:cs="Calibri" w:eastAsia="Calibri" w:hAnsi="Calibri"/>
          <w:color w:val="1A7A3C"/>
          <w:sz w:val="21"/>
          <w:szCs w:val="21"/>
        </w:rPr>
        <w:t xml:space="preserve">Vorteil z. B. Skalierbarkeit / keine eigene Hardware / Pay-per-Use. Risiko z. B. Vendor-Lock-in / Datenschutz (DSGVO) / Internetabhängigkeit.</w:t>
      </w:r>
    </w:p>
    <w:p>
      <w:pPr>
        <w:pStyle w:val="Heading1"/>
        <w:tabs>
          <w:tab w:val="right" w:pos="9026"/>
        </w:tabs>
      </w:pPr>
      <w:r>
        <w:rPr>
          <w:rFonts w:ascii="Calibri" w:cs="Calibri" w:eastAsia="Calibri" w:hAnsi="Calibri"/>
          <w:b/>
          <w:bCs/>
          <w:color w:val="003366"/>
          <w:sz w:val="25"/>
          <w:szCs w:val="25"/>
        </w:rPr>
        <w:t xml:space="preserve">Aufgabe 7</w:t>
      </w: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	(1 P)</w:t>
      </w:r>
    </w:p>
    <w:p>
      <w:pPr>
        <w:spacing w:after="40" w:line="262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Was bedeutet „Pay-per-Use“?</w:t>
      </w:r>
    </w:p>
    <w:p>
      <w:pPr>
        <w:spacing w:after="60" w:line="262"/>
        <w:ind w:left="300"/>
      </w:pPr>
      <w:r>
        <w:rPr>
          <w:rFonts w:ascii="Calibri" w:cs="Calibri" w:eastAsia="Calibri" w:hAnsi="Calibri"/>
          <w:b/>
          <w:bCs/>
          <w:color w:val="1A7A3C"/>
          <w:sz w:val="21"/>
          <w:szCs w:val="21"/>
        </w:rPr>
        <w:t xml:space="preserve">Lösung: </w:t>
      </w:r>
      <w:r>
        <w:rPr>
          <w:rFonts w:ascii="Calibri" w:cs="Calibri" w:eastAsia="Calibri" w:hAnsi="Calibri"/>
          <w:color w:val="1A7A3C"/>
          <w:sz w:val="21"/>
          <w:szCs w:val="21"/>
        </w:rPr>
        <w:t xml:space="preserve">Man zahlt nur für die tatsächlich genutzten Ressourcen.</w:t>
      </w:r>
    </w:p>
    <w:p>
      <w:pPr>
        <w:spacing w:after="80" w:before="24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Bewertung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4800"/>
        <w:gridCol w:w="2526"/>
      </w:tblGrid>
      <w:tr>
        <w:trPr>
          <w:tblHeader/>
        </w:trP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Aufgabe</w:t>
            </w:r>
          </w:p>
        </w:tc>
        <w:tc>
          <w:tcPr>
            <w:tcW w:type="dxa" w:w="48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Thema</w:t>
            </w:r>
          </w:p>
        </w:tc>
        <w:tc>
          <w:tcPr>
            <w:tcW w:type="dxa" w:w="25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erreichbar</w:t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8"/>
              <w:left w:type="dxa" w:w="100"/>
              <w:bottom w:type="dxa" w:w="48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20"/>
                <w:szCs w:val="20"/>
              </w:rPr>
              <w:t xml:space="preserve">1</w:t>
            </w:r>
          </w:p>
        </w:tc>
        <w:tc>
          <w:tcPr>
            <w:tcW w:type="dxa" w:w="48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8"/>
              <w:left w:type="dxa" w:w="100"/>
              <w:bottom w:type="dxa" w:w="48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20"/>
                <w:szCs w:val="20"/>
              </w:rPr>
              <w:t xml:space="preserve">Definition</w:t>
            </w:r>
          </w:p>
        </w:tc>
        <w:tc>
          <w:tcPr>
            <w:tcW w:type="dxa" w:w="25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8"/>
              <w:left w:type="dxa" w:w="100"/>
              <w:bottom w:type="dxa" w:w="48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8"/>
              <w:left w:type="dxa" w:w="100"/>
              <w:bottom w:type="dxa" w:w="48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20"/>
                <w:szCs w:val="20"/>
              </w:rPr>
              <w:t xml:space="preserve">2</w:t>
            </w:r>
          </w:p>
        </w:tc>
        <w:tc>
          <w:tcPr>
            <w:tcW w:type="dxa" w:w="48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8"/>
              <w:left w:type="dxa" w:w="100"/>
              <w:bottom w:type="dxa" w:w="48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20"/>
                <w:szCs w:val="20"/>
              </w:rPr>
              <w:t xml:space="preserve">Merkmale</w:t>
            </w:r>
          </w:p>
        </w:tc>
        <w:tc>
          <w:tcPr>
            <w:tcW w:type="dxa" w:w="25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8"/>
              <w:left w:type="dxa" w:w="100"/>
              <w:bottom w:type="dxa" w:w="48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8"/>
              <w:left w:type="dxa" w:w="100"/>
              <w:bottom w:type="dxa" w:w="48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20"/>
                <w:szCs w:val="20"/>
              </w:rPr>
              <w:t xml:space="preserve">3</w:t>
            </w:r>
          </w:p>
        </w:tc>
        <w:tc>
          <w:tcPr>
            <w:tcW w:type="dxa" w:w="48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8"/>
              <w:left w:type="dxa" w:w="100"/>
              <w:bottom w:type="dxa" w:w="48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20"/>
                <w:szCs w:val="20"/>
              </w:rPr>
              <w:t xml:space="preserve">Servicemodelle zuordnen</w:t>
            </w:r>
          </w:p>
        </w:tc>
        <w:tc>
          <w:tcPr>
            <w:tcW w:type="dxa" w:w="25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8"/>
              <w:left w:type="dxa" w:w="100"/>
              <w:bottom w:type="dxa" w:w="48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8"/>
              <w:left w:type="dxa" w:w="100"/>
              <w:bottom w:type="dxa" w:w="48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20"/>
                <w:szCs w:val="20"/>
              </w:rPr>
              <w:t xml:space="preserve">4</w:t>
            </w:r>
          </w:p>
        </w:tc>
        <w:tc>
          <w:tcPr>
            <w:tcW w:type="dxa" w:w="48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8"/>
              <w:left w:type="dxa" w:w="100"/>
              <w:bottom w:type="dxa" w:w="48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20"/>
                <w:szCs w:val="20"/>
              </w:rPr>
              <w:t xml:space="preserve">wenigste Eigenverwaltung</w:t>
            </w:r>
          </w:p>
        </w:tc>
        <w:tc>
          <w:tcPr>
            <w:tcW w:type="dxa" w:w="25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8"/>
              <w:left w:type="dxa" w:w="100"/>
              <w:bottom w:type="dxa" w:w="48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8"/>
              <w:left w:type="dxa" w:w="100"/>
              <w:bottom w:type="dxa" w:w="48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20"/>
                <w:szCs w:val="20"/>
              </w:rPr>
              <w:t xml:space="preserve">5</w:t>
            </w:r>
          </w:p>
        </w:tc>
        <w:tc>
          <w:tcPr>
            <w:tcW w:type="dxa" w:w="48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8"/>
              <w:left w:type="dxa" w:w="100"/>
              <w:bottom w:type="dxa" w:w="48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20"/>
                <w:szCs w:val="20"/>
              </w:rPr>
              <w:t xml:space="preserve">Bereitstellungsmodelle</w:t>
            </w:r>
          </w:p>
        </w:tc>
        <w:tc>
          <w:tcPr>
            <w:tcW w:type="dxa" w:w="25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8"/>
              <w:left w:type="dxa" w:w="100"/>
              <w:bottom w:type="dxa" w:w="48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8"/>
              <w:left w:type="dxa" w:w="100"/>
              <w:bottom w:type="dxa" w:w="48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20"/>
                <w:szCs w:val="20"/>
              </w:rPr>
              <w:t xml:space="preserve">6</w:t>
            </w:r>
          </w:p>
        </w:tc>
        <w:tc>
          <w:tcPr>
            <w:tcW w:type="dxa" w:w="48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8"/>
              <w:left w:type="dxa" w:w="100"/>
              <w:bottom w:type="dxa" w:w="48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20"/>
                <w:szCs w:val="20"/>
              </w:rPr>
              <w:t xml:space="preserve">Vorteil + Risiko</w:t>
            </w:r>
          </w:p>
        </w:tc>
        <w:tc>
          <w:tcPr>
            <w:tcW w:type="dxa" w:w="25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8"/>
              <w:left w:type="dxa" w:w="100"/>
              <w:bottom w:type="dxa" w:w="48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8"/>
              <w:left w:type="dxa" w:w="100"/>
              <w:bottom w:type="dxa" w:w="48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20"/>
                <w:szCs w:val="20"/>
              </w:rPr>
              <w:t xml:space="preserve">7</w:t>
            </w:r>
          </w:p>
        </w:tc>
        <w:tc>
          <w:tcPr>
            <w:tcW w:type="dxa" w:w="48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8"/>
              <w:left w:type="dxa" w:w="100"/>
              <w:bottom w:type="dxa" w:w="48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20"/>
                <w:szCs w:val="20"/>
              </w:rPr>
              <w:t xml:space="preserve">Pay-per-Use</w:t>
            </w:r>
          </w:p>
        </w:tc>
        <w:tc>
          <w:tcPr>
            <w:tcW w:type="dxa" w:w="25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8"/>
              <w:left w:type="dxa" w:w="100"/>
              <w:bottom w:type="dxa" w:w="48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D6E4F0" w:color="auto" w:val="clear"/>
            <w:tcMar>
              <w:top w:type="dxa" w:w="48"/>
              <w:left w:type="dxa" w:w="100"/>
              <w:bottom w:type="dxa" w:w="48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C2833"/>
                <w:sz w:val="20"/>
                <w:szCs w:val="20"/>
              </w:rPr>
              <w:t xml:space="preserve">Summe</w:t>
            </w:r>
          </w:p>
        </w:tc>
        <w:tc>
          <w:tcPr>
            <w:tcW w:type="dxa" w:w="48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D6E4F0" w:color="auto" w:val="clear"/>
            <w:tcMar>
              <w:top w:type="dxa" w:w="48"/>
              <w:left w:type="dxa" w:w="100"/>
              <w:bottom w:type="dxa" w:w="48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C2833"/>
                <w:sz w:val="20"/>
                <w:szCs w:val="20"/>
              </w:rPr>
              <w:t xml:space="preserve"/>
            </w:r>
          </w:p>
        </w:tc>
        <w:tc>
          <w:tcPr>
            <w:tcW w:type="dxa" w:w="25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D6E4F0" w:color="auto" w:val="clear"/>
            <w:tcMar>
              <w:top w:type="dxa" w:w="48"/>
              <w:left w:type="dxa" w:w="100"/>
              <w:bottom w:type="dxa" w:w="48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C2833"/>
                <w:sz w:val="20"/>
                <w:szCs w:val="20"/>
              </w:rPr>
              <w:t xml:space="preserve">17</w:t>
            </w:r>
          </w:p>
        </w:tc>
      </w:tr>
    </w:tbl>
    <w:p>
      <w:pPr>
        <w:spacing w:after="80" w:before="20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Notenschlüssel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rPr>
          <w:tblHeader/>
        </w:trPr>
        <w:tc>
          <w:tcPr>
            <w:tcW w:type="dxa" w:w="45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66AA" w:color="auto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Note</w:t>
            </w:r>
          </w:p>
        </w:tc>
        <w:tc>
          <w:tcPr>
            <w:tcW w:type="dxa" w:w="45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66AA" w:color="auto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Punkte</w:t>
            </w:r>
          </w:p>
        </w:tc>
      </w:tr>
      <w:tr>
        <w:tc>
          <w:tcPr>
            <w:tcW w:type="dxa" w:w="45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8"/>
              <w:left w:type="dxa" w:w="120"/>
              <w:bottom w:type="dxa" w:w="48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>sehr gut (1)</w:t>
            </w:r>
          </w:p>
        </w:tc>
        <w:tc>
          <w:tcPr>
            <w:tcW w:type="dxa" w:w="45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8"/>
              <w:left w:type="dxa" w:w="120"/>
              <w:bottom w:type="dxa" w:w="48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3366"/>
                <w:sz w:val="20"/>
                <w:szCs w:val="20"/>
              </w:rPr>
              <w:t xml:space="preserve">16 – 17</w:t>
            </w:r>
          </w:p>
        </w:tc>
      </w:tr>
      <w:tr>
        <w:tc>
          <w:tcPr>
            <w:tcW w:type="dxa" w:w="45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48"/>
              <w:left w:type="dxa" w:w="120"/>
              <w:bottom w:type="dxa" w:w="48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>gut (2)</w:t>
            </w:r>
          </w:p>
        </w:tc>
        <w:tc>
          <w:tcPr>
            <w:tcW w:type="dxa" w:w="45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48"/>
              <w:left w:type="dxa" w:w="120"/>
              <w:bottom w:type="dxa" w:w="48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3366"/>
                <w:sz w:val="20"/>
                <w:szCs w:val="20"/>
              </w:rPr>
              <w:t xml:space="preserve">14 – 15</w:t>
            </w:r>
          </w:p>
        </w:tc>
      </w:tr>
      <w:tr>
        <w:tc>
          <w:tcPr>
            <w:tcW w:type="dxa" w:w="45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8"/>
              <w:left w:type="dxa" w:w="120"/>
              <w:bottom w:type="dxa" w:w="48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>befriedigend (3)</w:t>
            </w:r>
          </w:p>
        </w:tc>
        <w:tc>
          <w:tcPr>
            <w:tcW w:type="dxa" w:w="45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8"/>
              <w:left w:type="dxa" w:w="120"/>
              <w:bottom w:type="dxa" w:w="48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3366"/>
                <w:sz w:val="20"/>
                <w:szCs w:val="20"/>
              </w:rPr>
              <w:t xml:space="preserve">11 – 13</w:t>
            </w:r>
          </w:p>
        </w:tc>
      </w:tr>
      <w:tr>
        <w:tc>
          <w:tcPr>
            <w:tcW w:type="dxa" w:w="45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48"/>
              <w:left w:type="dxa" w:w="120"/>
              <w:bottom w:type="dxa" w:w="48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>ausreichend (4)</w:t>
            </w:r>
          </w:p>
        </w:tc>
        <w:tc>
          <w:tcPr>
            <w:tcW w:type="dxa" w:w="45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48"/>
              <w:left w:type="dxa" w:w="120"/>
              <w:bottom w:type="dxa" w:w="48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3366"/>
                <w:sz w:val="20"/>
                <w:szCs w:val="20"/>
              </w:rPr>
              <w:t xml:space="preserve">9 – 10</w:t>
            </w:r>
          </w:p>
        </w:tc>
      </w:tr>
      <w:tr>
        <w:tc>
          <w:tcPr>
            <w:tcW w:type="dxa" w:w="45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8"/>
              <w:left w:type="dxa" w:w="120"/>
              <w:bottom w:type="dxa" w:w="48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>mangelhaft (5)</w:t>
            </w:r>
          </w:p>
        </w:tc>
        <w:tc>
          <w:tcPr>
            <w:tcW w:type="dxa" w:w="45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8"/>
              <w:left w:type="dxa" w:w="120"/>
              <w:bottom w:type="dxa" w:w="48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3366"/>
                <w:sz w:val="20"/>
                <w:szCs w:val="20"/>
              </w:rPr>
              <w:t xml:space="preserve">4 – 8</w:t>
            </w:r>
          </w:p>
        </w:tc>
      </w:tr>
      <w:tr>
        <w:tc>
          <w:tcPr>
            <w:tcW w:type="dxa" w:w="45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48"/>
              <w:left w:type="dxa" w:w="120"/>
              <w:bottom w:type="dxa" w:w="48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>ungenügend (6)</w:t>
            </w:r>
          </w:p>
        </w:tc>
        <w:tc>
          <w:tcPr>
            <w:tcW w:type="dxa" w:w="45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48"/>
              <w:left w:type="dxa" w:w="120"/>
              <w:bottom w:type="dxa" w:w="48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3366"/>
                <w:sz w:val="20"/>
                <w:szCs w:val="20"/>
              </w:rPr>
              <w:t xml:space="preserve">0 – 3</w:t>
            </w:r>
          </w:p>
        </w:tc>
      </w:tr>
    </w:tbl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4" w:space="6"/>
      </w:pBdr>
      <w:tabs>
        <w:tab w:val="center" w:pos="4513"/>
        <w:tab w:val="right" w:pos="9026"/>
      </w:tabs>
    </w:pPr>
    <w:r>
      <w:rPr>
        <w:rFonts w:ascii="Calibri" w:cs="Calibri" w:eastAsia="Calibri" w:hAnsi="Calibri"/>
        <w:color w:val="6E7B89"/>
        <w:sz w:val="16"/>
        <w:szCs w:val="16"/>
      </w:rPr>
      <w:t xml:space="preserve">[Vor- und Nachname] · [Datum]</w:t>
    </w:r>
    <w:r>
      <w:rPr>
        <w:rFonts w:ascii="Calibri" w:cs="Calibri" w:eastAsia="Calibri" w:hAnsi="Calibri"/>
        <w:color w:val="6E7B89"/>
        <w:sz w:val="16"/>
        <w:szCs w:val="16"/>
      </w:rPr>
      <w:t xml:space="preserve">	LZK Cloud · Modul J / LF9 · Musterlösung	</w:t>
    </w:r>
    <w:r>
      <w:rPr>
        <w:rFonts w:ascii="Calibri" w:cs="Calibri" w:eastAsia="Calibri" w:hAnsi="Calibri"/>
        <w:color w:val="6E7B89"/>
        <w:sz w:val="16"/>
        <w:szCs w:val="16"/>
      </w:rPr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C28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70" w:before="240"/>
      <w:outlineLvl w:val="0"/>
    </w:pPr>
    <w:rPr>
      <w:rFonts w:ascii="Calibri" w:cs="Calibri" w:eastAsia="Calibri" w:hAnsi="Calibri"/>
      <w:b/>
      <w:bCs/>
      <w:color w:val="003366"/>
      <w:sz w:val="25"/>
      <w:szCs w:val="2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2026-06-22T12:34:49.112Z</dcterms:created>
  <dcterms:modified xsi:type="dcterms:W3CDTF">2026-06-22T12:34:49.112Z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