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300"/>
      </w:pPr>
      <w:r>
        <w:t xml:space="preserve"/>
      </w:r>
    </w:p>
    <w:p>
      <w:pPr>
        <w:spacing w:before="0" w:after="100"/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IHK-Prüfungsvorbereitung  |  FIAE / FISI</w:t>
      </w:r>
    </w:p>
    <w:p>
      <w:pPr>
        <w:pBdr>
          <w:bottom w:val="single" w:color="2E75B6" w:sz="8"/>
        </w:pBdr>
        <w:spacing w:before="0" w:after="80"/>
        <w:jc w:val="center"/>
      </w:pPr>
      <w:r>
        <w:rPr>
          <w:rFonts w:ascii="Arial" w:cs="Arial" w:eastAsia="Arial" w:hAnsi="Arial"/>
          <w:b/>
          <w:bCs/>
          <w:color w:val="1F3864"/>
          <w:sz w:val="40"/>
          <w:szCs w:val="40"/>
        </w:rPr>
        <w:t xml:space="preserve">USV – Leistung &amp; Überbrückungsdauer</w:t>
      </w:r>
    </w:p>
    <w:p>
      <w:pPr>
        <w:spacing w:before="0" w:after="60"/>
      </w:pPr>
      <w:r>
        <w:t xml:space="preserve"/>
      </w:r>
    </w:p>
    <w:p>
      <w:pPr>
        <w:spacing w:before="0" w:after="12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Übungsaufgaben  |  LF 3 / LF 4  |  Berechnung von Geräteleistung, USV-Kapazität und Überbrückungszeit</w:t>
      </w:r>
    </w:p>
    <w:p>
      <w:pPr>
        <w:spacing w:before="0" w:after="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6E4F0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0" w:after="6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3864"/>
                <w:sz w:val="22"/>
                <w:szCs w:val="22"/>
              </w:rPr>
              <w:t xml:space="preserve">Formelreferenz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Wirkleistung USV:       </w:t>
            </w:r>
            <w:r>
              <w:rPr>
                <w:rFonts w:ascii="Courier New" w:cs="Courier New" w:eastAsia="Courier New" w:hAnsi="Courier New"/>
                <w:sz w:val="20"/>
                <w:szCs w:val="20"/>
              </w:rPr>
              <w:t xml:space="preserve">P [W]  =  S [VA]  ×  cos φ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Wirkungsgrad:           </w:t>
            </w:r>
            <w:r>
              <w:rPr>
                <w:rFonts w:ascii="Courier New" w:cs="Courier New" w:eastAsia="Courier New" w:hAnsi="Courier New"/>
                <w:sz w:val="20"/>
                <w:szCs w:val="20"/>
              </w:rPr>
              <w:t xml:space="preserve">P_nutzbar [W]  =  P_nenn [W]  ×  η / 100   (oder: C_nutzbar = C_nenn × η / 100)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Überbrückungsdauer:     </w:t>
            </w:r>
            <w:r>
              <w:rPr>
                <w:rFonts w:ascii="Courier New" w:cs="Courier New" w:eastAsia="Courier New" w:hAnsi="Courier New"/>
                <w:sz w:val="20"/>
                <w:szCs w:val="20"/>
              </w:rPr>
              <w:t xml:space="preserve">t [min]  =  ( C_nutzbar [Wh]  /  P_last [W] )  ×  60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Benötigte Nennkapazität:</w:t>
            </w:r>
            <w:r>
              <w:rPr>
                <w:rFonts w:ascii="Courier New" w:cs="Courier New" w:eastAsia="Courier New" w:hAnsi="Courier New"/>
                <w:sz w:val="20"/>
                <w:szCs w:val="20"/>
              </w:rPr>
              <w:t xml:space="preserve">C_nenn [Wh]  =  ( P_last [W]  ×  t [h] )  /  η × 100</w:t>
            </w:r>
          </w:p>
          <w:p>
            <w:pPr>
              <w:spacing w:before="0" w:after="10"/>
            </w:pPr>
            <w:r>
              <w:t xml:space="preserve"/>
            </w:r>
          </w:p>
          <w:p>
            <w:pPr>
              <w:spacing w:before="20" w:after="0"/>
            </w:pPr>
            <w:r>
              <w:rPr>
                <w:rFonts w:ascii="Arial" w:cs="Arial" w:eastAsia="Arial" w:hAnsi="Arial"/>
                <w:b/>
                <w:bCs/>
                <w:color w:val="C55A11"/>
                <w:sz w:val="19"/>
                <w:szCs w:val="19"/>
              </w:rPr>
              <w:t xml:space="preserve">Hinweis: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9"/>
                <w:szCs w:val="19"/>
              </w:rPr>
              <w:t xml:space="preserve">cos φ (Leistungsfaktor) = VA → W. Wirkungsgrad η [%] = tatsächlich nutzbare Kapazität der Batterie. Beide können in einer Aufgabe gleichzeitig auftreten!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1826"/>
      </w:tblGrid>
      <w:tr>
        <w:tc>
          <w:tcPr>
            <w:tcW w:type="dxa" w:w="7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100"/>
              <w:left w:type="dxa" w:w="160"/>
              <w:bottom w:type="dxa" w:w="10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Aufgabe 1  </w:t>
            </w:r>
            <w:r>
              <w:rPr>
                <w:rFonts w:ascii="Arial" w:cs="Arial" w:eastAsia="Arial" w:hAnsi="Arial"/>
                <w:color w:val="C9D8E8"/>
                <w:sz w:val="24"/>
                <w:szCs w:val="24"/>
              </w:rPr>
              <w:t xml:space="preserve">Serverraum absichern</w:t>
            </w:r>
          </w:p>
        </w:tc>
        <w:tc>
          <w:tcPr>
            <w:tcW w:type="dxa" w:w="18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16 Punkte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60"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Ein mittelständisches Unternehmen betreibt im Serverraum folgende Geräte: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3626"/>
      </w:tblGrid>
      <w:tr>
        <w:trPr>
          <w:tblHeader/>
        </w:trPr>
        <w:tc>
          <w:tcPr>
            <w:tcW w:type="dxa" w:w="4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Anzahl</w:t>
            </w:r>
          </w:p>
        </w:tc>
        <w:tc>
          <w:tcPr>
            <w:tcW w:type="dxa" w:w="3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Leistungsaufnahme je Gerät</w:t>
            </w:r>
          </w:p>
        </w:tc>
      </w:tr>
      <w:tr>
        <w:tc>
          <w:tcPr>
            <w:tcW w:type="dxa" w:w="4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Rack-Server (Dell PowerEdge R540)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420 W</w:t>
            </w:r>
          </w:p>
        </w:tc>
      </w:tr>
      <w:tr>
        <w:tc>
          <w:tcPr>
            <w:tcW w:type="dxa" w:w="4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NAS-System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 W</w:t>
            </w:r>
          </w:p>
        </w:tc>
      </w:tr>
      <w:tr>
        <w:tc>
          <w:tcPr>
            <w:tcW w:type="dxa" w:w="4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Managed Switch (24-Port)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 W</w:t>
            </w:r>
          </w:p>
        </w:tc>
      </w:tr>
      <w:tr>
        <w:tc>
          <w:tcPr>
            <w:tcW w:type="dxa" w:w="4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KVM-Monitor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 W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80"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Die vorhandene USV hat folgende Kennwerte: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Parameter</w:t>
            </w:r>
          </w:p>
        </w:tc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</w:tr>
      <w:tr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Scheinleistung</w:t>
            </w:r>
          </w:p>
        </w:tc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3.000 VA</w:t>
            </w:r>
          </w:p>
        </w:tc>
      </w:tr>
      <w:tr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Leistungsfaktor (cos φ)</w:t>
            </w:r>
          </w:p>
        </w:tc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</w:tr>
      <w:tr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Batteriekapazität (Nennwert)</w:t>
            </w:r>
          </w:p>
        </w:tc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Wh</w:t>
            </w:r>
          </w:p>
        </w:tc>
      </w:tr>
      <w:tr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Wirkungsgrad (η)</w:t>
            </w:r>
          </w:p>
        </w:tc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80 %</w:t>
            </w:r>
          </w:p>
        </w:tc>
      </w:tr>
    </w:tbl>
    <w:p>
      <w:pPr>
        <w:spacing w:before="0" w:after="100"/>
      </w:pPr>
      <w: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a)  </w:t>
      </w:r>
      <w:r>
        <w:rPr>
          <w:rFonts w:ascii="Arial" w:cs="Arial" w:eastAsia="Arial" w:hAnsi="Arial"/>
          <w:sz w:val="22"/>
          <w:szCs w:val="22"/>
        </w:rPr>
        <w:t xml:space="preserve">Berechnen Sie die Gesamtwirkleistung aller angeschlossenen Geräte in Watt.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b)  </w:t>
      </w:r>
      <w:r>
        <w:rPr>
          <w:rFonts w:ascii="Arial" w:cs="Arial" w:eastAsia="Arial" w:hAnsi="Arial"/>
          <w:sz w:val="22"/>
          <w:szCs w:val="22"/>
        </w:rPr>
        <w:t xml:space="preserve">Berechnen Sie die Wirkleistung der USV. Kann die USV alle Geräte versorgen? Begründen Sie.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c)  </w:t>
      </w:r>
      <w:r>
        <w:rPr>
          <w:rFonts w:ascii="Arial" w:cs="Arial" w:eastAsia="Arial" w:hAnsi="Arial"/>
          <w:sz w:val="22"/>
          <w:szCs w:val="22"/>
        </w:rPr>
        <w:t xml:space="preserve">Berechnen Sie die tatsächlich nutzbare Kapazität unter Berücksichtigung des Wirkungsgrads (η = 80 %).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d)  </w:t>
      </w:r>
      <w:r>
        <w:rPr>
          <w:rFonts w:ascii="Arial" w:cs="Arial" w:eastAsia="Arial" w:hAnsi="Arial"/>
          <w:sz w:val="22"/>
          <w:szCs w:val="22"/>
        </w:rPr>
        <w:t xml:space="preserve">Berechnen Sie die maximale Überbrückungsdauer in Minuten bei Volllast.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0" w:after="200"/>
      </w:pPr>
      <w:r>
        <w:t xml:space="preserve"/>
      </w:r>
    </w:p>
    <w:p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1826"/>
      </w:tblGrid>
      <w:tr>
        <w:tc>
          <w:tcPr>
            <w:tcW w:type="dxa" w:w="7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100"/>
              <w:left w:type="dxa" w:w="160"/>
              <w:bottom w:type="dxa" w:w="10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Aufgabe 2  </w:t>
            </w:r>
            <w:r>
              <w:rPr>
                <w:rFonts w:ascii="Arial" w:cs="Arial" w:eastAsia="Arial" w:hAnsi="Arial"/>
                <w:color w:val="C9D8E8"/>
                <w:sz w:val="24"/>
                <w:szCs w:val="24"/>
              </w:rPr>
              <w:t xml:space="preserve">Welches USV-Modell passt? – Modell A oder B?</w:t>
            </w:r>
          </w:p>
        </w:tc>
        <w:tc>
          <w:tcPr>
            <w:tcW w:type="dxa" w:w="18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20 Punkte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80"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Ein Unternehmen plant die Absicherung eines Grafik-Arbeitsplatzes. Es stehen zwei USV-Modelle zur Auswahl: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9"/>
        <w:gridCol w:w="3009"/>
      </w:tblGrid>
      <w:tr>
        <w:trPr>
          <w:tblHeader/>
        </w:trPr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Eigenschaft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USV Modell A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USV Modell B</w:t>
            </w:r>
          </w:p>
        </w:tc>
      </w:tr>
      <w:tr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Scheinleistung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1.500 VA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2.000 VA</w:t>
            </w:r>
          </w:p>
        </w:tc>
      </w:tr>
      <w:tr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Leistungsfaktor (cos φ)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</w:tr>
      <w:tr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Batteriekapazität (Nennwert)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Wh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 Wh</w:t>
            </w:r>
          </w:p>
        </w:tc>
      </w:tr>
      <w:tr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Wirkungsgrad (η)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85 %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90 %</w:t>
            </w:r>
          </w:p>
        </w:tc>
      </w:tr>
      <w:tr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Preis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189 €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249 €</w:t>
            </w:r>
          </w:p>
        </w:tc>
      </w:tr>
      <w:tr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Garantie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Jahre</w:t>
            </w:r>
          </w:p>
        </w:tc>
        <w:tc>
          <w:tcPr>
            <w:tcW w:type="dxa" w:w="3009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Jahre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80"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Der Grafik-Arbeitsplatz besteht aus: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3626"/>
      </w:tblGrid>
      <w:tr>
        <w:trPr>
          <w:tblHeader/>
        </w:trPr>
        <w:tc>
          <w:tcPr>
            <w:tcW w:type="dxa" w:w="4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Anzahl</w:t>
            </w:r>
          </w:p>
        </w:tc>
        <w:tc>
          <w:tcPr>
            <w:tcW w:type="dxa" w:w="3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Leistungsaufnahme je Gerät</w:t>
            </w:r>
          </w:p>
        </w:tc>
      </w:tr>
      <w:tr>
        <w:tc>
          <w:tcPr>
            <w:tcW w:type="dxa" w:w="4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High-End Workstation (CAD)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 W</w:t>
            </w:r>
          </w:p>
        </w:tc>
      </w:tr>
      <w:tr>
        <w:tc>
          <w:tcPr>
            <w:tcW w:type="dxa" w:w="4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27"-Monitor (4K)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 W</w:t>
            </w:r>
          </w:p>
        </w:tc>
      </w:tr>
      <w:tr>
        <w:tc>
          <w:tcPr>
            <w:tcW w:type="dxa" w:w="4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Externes RAID-System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 W</w:t>
            </w:r>
          </w:p>
        </w:tc>
      </w:tr>
      <w:tr>
        <w:tc>
          <w:tcPr>
            <w:tcW w:type="dxa" w:w="4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USB-Hub (aktiv)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W</w:t>
            </w:r>
          </w:p>
        </w:tc>
      </w:tr>
    </w:tbl>
    <w:p>
      <w:pPr>
        <w:spacing w:before="0" w:after="100"/>
      </w:pPr>
      <w: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a)  </w:t>
      </w:r>
      <w:r>
        <w:rPr>
          <w:rFonts w:ascii="Arial" w:cs="Arial" w:eastAsia="Arial" w:hAnsi="Arial"/>
          <w:sz w:val="22"/>
          <w:szCs w:val="22"/>
        </w:rPr>
        <w:t xml:space="preserve">Berechnen Sie die Gesamtlast des Arbeitsplatzes in Watt.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[3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b)  </w:t>
      </w:r>
      <w:r>
        <w:rPr>
          <w:rFonts w:ascii="Arial" w:cs="Arial" w:eastAsia="Arial" w:hAnsi="Arial"/>
          <w:sz w:val="22"/>
          <w:szCs w:val="22"/>
        </w:rPr>
        <w:t xml:space="preserve">Berechnen Sie die Wirkleistung von Modell A und Modell B.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c)  </w:t>
      </w:r>
      <w:r>
        <w:rPr>
          <w:rFonts w:ascii="Arial" w:cs="Arial" w:eastAsia="Arial" w:hAnsi="Arial"/>
          <w:sz w:val="22"/>
          <w:szCs w:val="22"/>
        </w:rPr>
        <w:t xml:space="preserve">Welches Modell kann den Arbeitsplatz technisch versorgen? Begründen Sie.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[3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d)  </w:t>
      </w:r>
      <w:r>
        <w:rPr>
          <w:rFonts w:ascii="Arial" w:cs="Arial" w:eastAsia="Arial" w:hAnsi="Arial"/>
          <w:sz w:val="22"/>
          <w:szCs w:val="22"/>
        </w:rPr>
        <w:t xml:space="preserve">Berechnen Sie die nutzbare Kapazität und die Überbrückungsdauer beider Modelle.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e)  </w:t>
      </w:r>
      <w:r>
        <w:rPr>
          <w:rFonts w:ascii="Arial" w:cs="Arial" w:eastAsia="Arial" w:hAnsi="Arial"/>
          <w:sz w:val="22"/>
          <w:szCs w:val="22"/>
        </w:rPr>
        <w:t xml:space="preserve">Das Unternehmen hat 6 solcher Arbeitsplätze. Vergleichen Sie Gesamtkosten und empfehlen Sie begründet ein Modell. Nennen Sie zwei Argumente.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[6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0" w:after="200"/>
      </w:pPr>
      <w:r>
        <w:t xml:space="preserve"/>
      </w:r>
    </w:p>
    <w:p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1826"/>
      </w:tblGrid>
      <w:tr>
        <w:tc>
          <w:tcPr>
            <w:tcW w:type="dxa" w:w="7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100"/>
              <w:left w:type="dxa" w:w="160"/>
              <w:bottom w:type="dxa" w:w="10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Aufgabe 3  </w:t>
            </w:r>
            <w:r>
              <w:rPr>
                <w:rFonts w:ascii="Arial" w:cs="Arial" w:eastAsia="Arial" w:hAnsi="Arial"/>
                <w:color w:val="C9D8E8"/>
                <w:sz w:val="24"/>
                <w:szCs w:val="24"/>
              </w:rPr>
              <w:t xml:space="preserve">Überbrückungsdauer – SLA-Konformität prüfen</w:t>
            </w:r>
          </w:p>
        </w:tc>
        <w:tc>
          <w:tcPr>
            <w:tcW w:type="dxa" w:w="18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14 Punkte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80"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Ein Rechenzentrum betreibt drei kritische Systeme, die jeweils mit einer eigenen USV abgesichert sind: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500"/>
        <w:gridCol w:w="2500"/>
        <w:gridCol w:w="2026"/>
      </w:tblGrid>
      <w:tr>
        <w:trPr>
          <w:tblHeader/>
        </w:trP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System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Last [W]</w:t>
            </w:r>
          </w:p>
        </w:tc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Nennkapazität [Wh]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Wirkungsgrad η</w:t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Firewall-Cluster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 W</w:t>
            </w:r>
          </w:p>
        </w:tc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Wh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75 %</w:t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Datenbankserver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 W</w:t>
            </w:r>
          </w:p>
        </w:tc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 Wh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88 %</w:t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VoIP-Telefonanlage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 W</w:t>
            </w:r>
          </w:p>
        </w:tc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 Wh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90 %</w:t>
            </w:r>
          </w:p>
        </w:tc>
      </w:tr>
    </w:tbl>
    <w:p>
      <w:pPr>
        <w:spacing w:before="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3CD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7B4700"/>
                <w:sz w:val="20"/>
                <w:szCs w:val="20"/>
              </w:rPr>
              <w:t xml:space="preserve">SLA-Anforderung: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3D2B00"/>
                <w:sz w:val="20"/>
                <w:szCs w:val="20"/>
              </w:rPr>
              <w:t xml:space="preserve">Alle drei Systeme müssen mindestens 30 Minuten unterbrechungsfrei versorgt werden.</w:t>
            </w:r>
          </w:p>
        </w:tc>
      </w:tr>
    </w:tbl>
    <w:p>
      <w:pPr>
        <w:spacing w:before="0" w:after="100"/>
      </w:pPr>
      <w: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a)  </w:t>
      </w:r>
      <w:r>
        <w:rPr>
          <w:rFonts w:ascii="Arial" w:cs="Arial" w:eastAsia="Arial" w:hAnsi="Arial"/>
          <w:sz w:val="22"/>
          <w:szCs w:val="22"/>
        </w:rPr>
        <w:t xml:space="preserve">Berechnen Sie die nutzbare Kapazität (Wh) jeder USV.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[3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b)  </w:t>
      </w:r>
      <w:r>
        <w:rPr>
          <w:rFonts w:ascii="Arial" w:cs="Arial" w:eastAsia="Arial" w:hAnsi="Arial"/>
          <w:sz w:val="22"/>
          <w:szCs w:val="22"/>
        </w:rPr>
        <w:t xml:space="preserve">Berechnen Sie die Überbrückungsdauer jedes Systems in Minuten.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[6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c)  </w:t>
      </w:r>
      <w:r>
        <w:rPr>
          <w:rFonts w:ascii="Arial" w:cs="Arial" w:eastAsia="Arial" w:hAnsi="Arial"/>
          <w:sz w:val="22"/>
          <w:szCs w:val="22"/>
        </w:rPr>
        <w:t xml:space="preserve">Welche Systeme erfüllen die SLA-Anforderung (30 min), welche nicht?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[3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d)  </w:t>
      </w:r>
      <w:r>
        <w:rPr>
          <w:rFonts w:ascii="Arial" w:cs="Arial" w:eastAsia="Arial" w:hAnsi="Arial"/>
          <w:sz w:val="22"/>
          <w:szCs w:val="22"/>
        </w:rPr>
        <w:t xml:space="preserve">Berechnen Sie die Mindest-Nennkapazität (in Wh) jeder USV für exakt 30 Minuten. Berücksichtigen Sie den Wirkungsgrad!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[2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0" w:after="200"/>
      </w:pPr>
      <w:r>
        <w:t xml:space="preserve"/>
      </w:r>
    </w:p>
    <w:p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1826"/>
      </w:tblGrid>
      <w:tr>
        <w:tc>
          <w:tcPr>
            <w:tcW w:type="dxa" w:w="7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100"/>
              <w:left w:type="dxa" w:w="160"/>
              <w:bottom w:type="dxa" w:w="10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Aufgabe 4  </w:t>
            </w:r>
            <w:r>
              <w:rPr>
                <w:rFonts w:ascii="Arial" w:cs="Arial" w:eastAsia="Arial" w:hAnsi="Arial"/>
                <w:color w:val="C9D8E8"/>
                <w:sz w:val="24"/>
                <w:szCs w:val="24"/>
              </w:rPr>
              <w:t xml:space="preserve">Erweiterter Serverraum – Lastverteilung &amp; Redundanz</w:t>
            </w:r>
          </w:p>
        </w:tc>
        <w:tc>
          <w:tcPr>
            <w:tcW w:type="dxa" w:w="18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22 Punkte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80"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Ein Unternehmen plant die USV-Absicherung seines erweiterten Serverraums: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900"/>
        <w:gridCol w:w="2600"/>
        <w:gridCol w:w="2026"/>
      </w:tblGrid>
      <w:tr>
        <w:trPr>
          <w:tblHeader/>
        </w:trPr>
        <w:tc>
          <w:tcPr>
            <w:tcW w:type="dxa" w:w="3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Anzahl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Leistung je Gerät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Kritikalität</w:t>
            </w:r>
          </w:p>
        </w:tc>
      </w:tr>
      <w:tr>
        <w:tc>
          <w:tcPr>
            <w:tcW w:type="dxa" w:w="3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Virtualisierungsserver (HP ProLiant DL380)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480 W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Kritisch</w:t>
            </w:r>
          </w:p>
        </w:tc>
      </w:tr>
      <w:tr>
        <w:tc>
          <w:tcPr>
            <w:tcW w:type="dxa" w:w="3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Backup-Server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 W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Mittel</w:t>
            </w:r>
          </w:p>
        </w:tc>
      </w:tr>
      <w:tr>
        <w:tc>
          <w:tcPr>
            <w:tcW w:type="dxa" w:w="3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SAN-Storage-System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 W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Kritisch</w:t>
            </w:r>
          </w:p>
        </w:tc>
      </w:tr>
      <w:tr>
        <w:tc>
          <w:tcPr>
            <w:tcW w:type="dxa" w:w="3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Core-Switch (48-Port)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W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Kritisch</w:t>
            </w:r>
          </w:p>
        </w:tc>
      </w:tr>
      <w:tr>
        <w:tc>
          <w:tcPr>
            <w:tcW w:type="dxa" w:w="3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Patchpanel + KVM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 W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Niedrig</w:t>
            </w:r>
          </w:p>
        </w:tc>
      </w:tr>
      <w:tr>
        <w:tc>
          <w:tcPr>
            <w:tcW w:type="dxa" w:w="3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Klimaanlage (Serverkühlung)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 W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Kritisch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80"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Es sind zwei USV-Gruppen geplant: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263"/>
        <w:gridCol w:w="3263"/>
      </w:tblGrid>
      <w:tr>
        <w:trPr>
          <w:tblHeader/>
        </w:trP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26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USV-Gruppe 1 (Kritisch)</w:t>
            </w:r>
          </w:p>
        </w:tc>
        <w:tc>
          <w:tcPr>
            <w:tcW w:type="dxa" w:w="326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USV-Gruppe 2 (Sonstige)</w:t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Zugeordnete Geräte</w:t>
            </w:r>
          </w:p>
        </w:tc>
        <w:tc>
          <w:tcPr>
            <w:tcW w:type="dxa" w:w="326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Virtualisierungsserver (×4), SAN, Core-Switch (×2), Klimaanlage</w:t>
            </w:r>
          </w:p>
        </w:tc>
        <w:tc>
          <w:tcPr>
            <w:tcW w:type="dxa" w:w="326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Backup-Server, Patchpanel/KVM</w:t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Scheinleistung</w:t>
            </w:r>
          </w:p>
        </w:tc>
        <w:tc>
          <w:tcPr>
            <w:tcW w:type="dxa" w:w="326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12.000 VA</w:t>
            </w:r>
          </w:p>
        </w:tc>
        <w:tc>
          <w:tcPr>
            <w:tcW w:type="dxa" w:w="326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1.500 VA</w:t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cos φ</w:t>
            </w:r>
          </w:p>
        </w:tc>
        <w:tc>
          <w:tcPr>
            <w:tcW w:type="dxa" w:w="326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326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0,90</w:t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Nennkapazität</w:t>
            </w:r>
          </w:p>
        </w:tc>
        <w:tc>
          <w:tcPr>
            <w:tcW w:type="dxa" w:w="326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2.400 Wh</w:t>
            </w:r>
          </w:p>
        </w:tc>
        <w:tc>
          <w:tcPr>
            <w:tcW w:type="dxa" w:w="326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 Wh</w:t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Wirkungsgrad η</w:t>
            </w:r>
          </w:p>
        </w:tc>
        <w:tc>
          <w:tcPr>
            <w:tcW w:type="dxa" w:w="326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92 %</w:t>
            </w:r>
          </w:p>
        </w:tc>
        <w:tc>
          <w:tcPr>
            <w:tcW w:type="dxa" w:w="326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85 %</w:t>
            </w:r>
          </w:p>
        </w:tc>
      </w:tr>
    </w:tbl>
    <w:p>
      <w:pPr>
        <w:spacing w:before="0" w:after="100"/>
      </w:pPr>
      <w: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a)  </w:t>
      </w:r>
      <w:r>
        <w:rPr>
          <w:rFonts w:ascii="Arial" w:cs="Arial" w:eastAsia="Arial" w:hAnsi="Arial"/>
          <w:sz w:val="22"/>
          <w:szCs w:val="22"/>
        </w:rPr>
        <w:t xml:space="preserve">Berechnen Sie die Gesamtlast der kritischen USV-Gruppe 1.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b)  </w:t>
      </w:r>
      <w:r>
        <w:rPr>
          <w:rFonts w:ascii="Arial" w:cs="Arial" w:eastAsia="Arial" w:hAnsi="Arial"/>
          <w:sz w:val="22"/>
          <w:szCs w:val="22"/>
        </w:rPr>
        <w:t xml:space="preserve">Berechnen Sie die Wirkleistung von USV-Gruppe 1. Ist die USV ausreichend dimensioniert? Geben Sie die Auslastung in % an.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[5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c)  </w:t>
      </w:r>
      <w:r>
        <w:rPr>
          <w:rFonts w:ascii="Arial" w:cs="Arial" w:eastAsia="Arial" w:hAnsi="Arial"/>
          <w:sz w:val="22"/>
          <w:szCs w:val="22"/>
        </w:rPr>
        <w:t xml:space="preserve">Berechnen Sie die Überbrückungsdauer der Gruppe 1 (Wirkungsgrad beachten).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d)  </w:t>
      </w:r>
      <w:r>
        <w:rPr>
          <w:rFonts w:ascii="Arial" w:cs="Arial" w:eastAsia="Arial" w:hAnsi="Arial"/>
          <w:sz w:val="22"/>
          <w:szCs w:val="22"/>
        </w:rPr>
        <w:t xml:space="preserve">Die Klimaanlage wird im Notfall abgeschaltet. Berechnen Sie die neue Überbrückungsdauer und die Veränderung in Minuten.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[5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e)  </w:t>
      </w:r>
      <w:r>
        <w:rPr>
          <w:rFonts w:ascii="Arial" w:cs="Arial" w:eastAsia="Arial" w:hAnsi="Arial"/>
          <w:sz w:val="22"/>
          <w:szCs w:val="22"/>
        </w:rPr>
        <w:t xml:space="preserve">Nennen Sie zwei technische Risiken beim Abschalten der Klimaanlage.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0" w:after="200"/>
      </w:pPr>
      <w:r>
        <w:t xml:space="preserve"/>
      </w:r>
    </w:p>
    <w:p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1826"/>
      </w:tblGrid>
      <w:tr>
        <w:tc>
          <w:tcPr>
            <w:tcW w:type="dxa" w:w="7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100"/>
              <w:left w:type="dxa" w:w="160"/>
              <w:bottom w:type="dxa" w:w="10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Aufgabe 5  </w:t>
            </w:r>
            <w:r>
              <w:rPr>
                <w:rFonts w:ascii="Arial" w:cs="Arial" w:eastAsia="Arial" w:hAnsi="Arial"/>
                <w:color w:val="C9D8E8"/>
                <w:sz w:val="24"/>
                <w:szCs w:val="24"/>
              </w:rPr>
              <w:t xml:space="preserve">Wissensfragen rund um die USV</w:t>
            </w:r>
          </w:p>
        </w:tc>
        <w:tc>
          <w:tcPr>
            <w:tcW w:type="dxa" w:w="18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12 Punkte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a)  </w:t>
      </w:r>
      <w:r>
        <w:rPr>
          <w:rFonts w:ascii="Arial" w:cs="Arial" w:eastAsia="Arial" w:hAnsi="Arial"/>
          <w:sz w:val="22"/>
          <w:szCs w:val="22"/>
        </w:rPr>
        <w:t xml:space="preserve">Erklären Sie den Unterschied zwischen Scheinleistung [VA] und Wirkleistung [W] bei einer USV.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[3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b)  </w:t>
      </w:r>
      <w:r>
        <w:rPr>
          <w:rFonts w:ascii="Arial" w:cs="Arial" w:eastAsia="Arial" w:hAnsi="Arial"/>
          <w:sz w:val="22"/>
          <w:szCs w:val="22"/>
        </w:rPr>
        <w:t xml:space="preserve">Beschreiben Sie drei USV-Topologien und nennen Sie je einen Einsatzbereich.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[6 Punkte]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900"/>
        <w:gridCol w:w="2626"/>
      </w:tblGrid>
      <w:tr>
        <w:trPr>
          <w:tblHeader/>
        </w:trP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Topologie</w:t>
            </w:r>
          </w:p>
        </w:tc>
        <w:tc>
          <w:tcPr>
            <w:tcW w:type="dxa" w:w="3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Wirkprinzip</w:t>
            </w:r>
          </w:p>
        </w:tc>
        <w:tc>
          <w:tcPr>
            <w:tcW w:type="dxa" w:w="2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Typischer Einsatz</w:t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VFD (Offline / Standby)</w:t>
            </w:r>
          </w:p>
        </w:tc>
        <w:tc>
          <w:tcPr>
            <w:tcW w:type="dxa" w:w="3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VI (Line-Interactive)</w:t>
            </w:r>
          </w:p>
        </w:tc>
        <w:tc>
          <w:tcPr>
            <w:tcW w:type="dxa" w:w="3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VFI (Online-Doppelwandler)</w:t>
            </w:r>
          </w:p>
        </w:tc>
        <w:tc>
          <w:tcPr>
            <w:tcW w:type="dxa" w:w="3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c)  </w:t>
      </w:r>
      <w:r>
        <w:rPr>
          <w:rFonts w:ascii="Arial" w:cs="Arial" w:eastAsia="Arial" w:hAnsi="Arial"/>
          <w:sz w:val="22"/>
          <w:szCs w:val="22"/>
        </w:rPr>
        <w:t xml:space="preserve">Warum gibt es einen Unterschied zwischen Nennkapazität und nutzbarer Kapazität einer USV-Batterie?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[3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0" w:after="200"/>
      </w:pPr>
      <w:r>
        <w:t xml:space="preserve"/>
      </w:r>
    </w:p>
    <w:p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1826"/>
      </w:tblGrid>
      <w:tr>
        <w:tc>
          <w:tcPr>
            <w:tcW w:type="dxa" w:w="7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100"/>
              <w:left w:type="dxa" w:w="160"/>
              <w:bottom w:type="dxa" w:w="10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Aufgabe 6  </w:t>
            </w:r>
            <w:r>
              <w:rPr>
                <w:rFonts w:ascii="Arial" w:cs="Arial" w:eastAsia="Arial" w:hAnsi="Arial"/>
                <w:color w:val="C9D8E8"/>
                <w:sz w:val="24"/>
                <w:szCs w:val="24"/>
              </w:rPr>
              <w:t xml:space="preserve">Praxisfall: Produktionsbetrieb – USV planen &amp; optimieren</w:t>
            </w:r>
          </w:p>
        </w:tc>
        <w:tc>
          <w:tcPr>
            <w:tcW w:type="dxa" w:w="18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18 Punkte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80"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Ein mittelständischer Produktionsbetrieb möchte seine Steuerungsanlage und IT-Infrastruktur gegen Stromausfälle absichern. Der Elektriker legt folgende Geräteliste vor: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900"/>
        <w:gridCol w:w="2600"/>
        <w:gridCol w:w="2226"/>
      </w:tblGrid>
      <w:tr>
        <w:trPr>
          <w:tblHeader/>
        </w:trPr>
        <w:tc>
          <w:tcPr>
            <w:tcW w:type="dxa" w:w="3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Anzahl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Leistungsaufnahme je Gerät</w:t>
            </w:r>
          </w:p>
        </w:tc>
        <w:tc>
          <w:tcPr>
            <w:tcW w:type="dxa" w:w="22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Abschaltbar im Notfall?</w:t>
            </w:r>
          </w:p>
        </w:tc>
      </w:tr>
      <w:tr>
        <w:tc>
          <w:tcPr>
            <w:tcW w:type="dxa" w:w="3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Industrie-PC (Steuerung)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 W</w:t>
            </w:r>
          </w:p>
        </w:tc>
        <w:tc>
          <w:tcPr>
            <w:tcW w:type="dxa" w:w="22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3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SPS (Speicherprogrammierbare Steuerung)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W</w:t>
            </w:r>
          </w:p>
        </w:tc>
        <w:tc>
          <w:tcPr>
            <w:tcW w:type="dxa" w:w="22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3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Büro-PC (Verwaltung)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W</w:t>
            </w:r>
          </w:p>
        </w:tc>
        <w:tc>
          <w:tcPr>
            <w:tcW w:type="dxa" w:w="22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</w:t>
            </w:r>
          </w:p>
        </w:tc>
      </w:tr>
      <w:tr>
        <w:tc>
          <w:tcPr>
            <w:tcW w:type="dxa" w:w="3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IP-Kamerasystem (PoE-Switch)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 W</w:t>
            </w:r>
          </w:p>
        </w:tc>
        <w:tc>
          <w:tcPr>
            <w:tcW w:type="dxa" w:w="22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</w:t>
            </w:r>
          </w:p>
        </w:tc>
      </w:tr>
      <w:tr>
        <w:tc>
          <w:tcPr>
            <w:tcW w:type="dxa" w:w="3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Drucker (Netzwerk)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 W</w:t>
            </w:r>
          </w:p>
        </w:tc>
        <w:tc>
          <w:tcPr>
            <w:tcW w:type="dxa" w:w="22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</w:t>
            </w:r>
          </w:p>
        </w:tc>
      </w:tr>
      <w:tr>
        <w:tc>
          <w:tcPr>
            <w:tcW w:type="dxa" w:w="3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Router / Firewall</w:t>
            </w:r>
          </w:p>
        </w:tc>
        <w:tc>
          <w:tcPr>
            <w:tcW w:type="dxa" w:w="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 W</w:t>
            </w:r>
          </w:p>
        </w:tc>
        <w:tc>
          <w:tcPr>
            <w:tcW w:type="dxa" w:w="22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Nein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80"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Für die Absicherung steht folgende USV zur Verfügung: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Parameter</w:t>
            </w:r>
          </w:p>
        </w:tc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</w:tr>
      <w:tr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Scheinleistung</w:t>
            </w:r>
          </w:p>
        </w:tc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5.000 VA</w:t>
            </w:r>
          </w:p>
        </w:tc>
      </w:tr>
      <w:tr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Leistungsfaktor (cos φ)</w:t>
            </w:r>
          </w:p>
        </w:tc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</w:tr>
      <w:tr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Batteriekapazität (Nennwert)</w:t>
            </w:r>
          </w:p>
        </w:tc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 Wh</w:t>
            </w:r>
          </w:p>
        </w:tc>
      </w:tr>
      <w:tr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Wirkungsgrad (η)</w:t>
            </w:r>
          </w:p>
        </w:tc>
        <w:tc>
          <w:tcPr>
            <w:tcW w:type="dxa" w:w="4513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88 %</w:t>
            </w:r>
          </w:p>
        </w:tc>
      </w:tr>
    </w:tbl>
    <w:p>
      <w:pPr>
        <w:spacing w:before="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3CD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7B4700"/>
                <w:sz w:val="20"/>
                <w:szCs w:val="20"/>
              </w:rPr>
              <w:t xml:space="preserve">Anforderung des Betriebsleiters: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3D2B00"/>
                <w:sz w:val="20"/>
                <w:szCs w:val="20"/>
              </w:rPr>
              <w:t xml:space="preserve">Die kritischen Steuerungsgeräte (nicht abschaltbar) müssen mindestens 45 Minuten versorgt werden. Im Notfall dürfen abschaltbare Geräte vom Netz getrennt werden.</w:t>
            </w:r>
          </w:p>
        </w:tc>
      </w:tr>
    </w:tbl>
    <w:p>
      <w:pPr>
        <w:spacing w:before="0" w:after="100"/>
      </w:pPr>
      <w: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a)  </w:t>
      </w:r>
      <w:r>
        <w:rPr>
          <w:rFonts w:ascii="Arial" w:cs="Arial" w:eastAsia="Arial" w:hAnsi="Arial"/>
          <w:sz w:val="22"/>
          <w:szCs w:val="22"/>
        </w:rPr>
        <w:t xml:space="preserve">Berechnen Sie die Gesamtlast ALLER Geräte in Watt.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b)  </w:t>
      </w:r>
      <w:r>
        <w:rPr>
          <w:rFonts w:ascii="Arial" w:cs="Arial" w:eastAsia="Arial" w:hAnsi="Arial"/>
          <w:sz w:val="22"/>
          <w:szCs w:val="22"/>
        </w:rPr>
        <w:t xml:space="preserve">Berechnen Sie die Wirkleistung der USV. Kann die USV die Gesamtlast abdecken? Geben Sie die Auslastung in % an.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c)  </w:t>
      </w:r>
      <w:r>
        <w:rPr>
          <w:rFonts w:ascii="Arial" w:cs="Arial" w:eastAsia="Arial" w:hAnsi="Arial"/>
          <w:sz w:val="22"/>
          <w:szCs w:val="22"/>
        </w:rPr>
        <w:t xml:space="preserve">Berechnen Sie die Überbrückungsdauer bei Volllast (alle Geräte). Wirkungsgrad berücksichtigen!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d)  </w:t>
      </w:r>
      <w:r>
        <w:rPr>
          <w:rFonts w:ascii="Arial" w:cs="Arial" w:eastAsia="Arial" w:hAnsi="Arial"/>
          <w:sz w:val="22"/>
          <w:szCs w:val="22"/>
        </w:rPr>
        <w:t xml:space="preserve">Im Notfall werden alle abschaltbaren Geräte vom Netz getrennt. Berechnen Sie die verbleibende Last und die neue Überbrückungsdauer. Wird die 45-Minuten-Anforderung nun erfüllt?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[4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e)  </w:t>
      </w:r>
      <w:r>
        <w:rPr>
          <w:rFonts w:ascii="Arial" w:cs="Arial" w:eastAsia="Arial" w:hAnsi="Arial"/>
          <w:sz w:val="22"/>
          <w:szCs w:val="22"/>
        </w:rPr>
        <w:t xml:space="preserve">Welche Mindest-Nennkapazität (Wh) wäre notwendig, um AUCH bei Volllast 45 Minuten zu überbrücken? Berücksichtigen Sie den Wirkungsgrad.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[3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80" w:after="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f)  </w:t>
      </w:r>
      <w:r>
        <w:rPr>
          <w:rFonts w:ascii="Arial" w:cs="Arial" w:eastAsia="Arial" w:hAnsi="Arial"/>
          <w:sz w:val="22"/>
          <w:szCs w:val="22"/>
        </w:rPr>
        <w:t xml:space="preserve">Nennen Sie zwei organisatorische Maßnahmen, die den Betrieb bei einem Stromausfall von mehr als 45 Minuten sicherstellen.</w:t>
      </w: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  [3 Punkte]</w:t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Bdr>
          <w:bottom w:val="single" w:color="CCCCCC" w:sz="2"/>
        </w:pBdr>
        <w:spacing w:before="0" w:after="60"/>
        <w:ind w:left="44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0" w:after="200"/>
      </w:pPr>
      <w:r>
        <w:t xml:space="preserve"/>
      </w:r>
    </w:p>
    <w:sectPr>
      <w:footerReference w:type="default" r:id="rId6"/>
      <w:pgSz w:w="11906" w:h="16838" w:orient="portrait"/>
      <w:pgMar w:top="1080" w:right="1080" w:bottom="12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/>
      </w:pBdr>
      <w:spacing w:before="8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IHK-Prüfungsvorbereitung  |  USV-Aufgaben  |  FIAE / FISI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240" w:after="120"/>
      <w:outlineLvl w:val="0"/>
    </w:pPr>
    <w:rPr>
      <w:rFonts w:ascii="Arial" w:cs="Arial" w:eastAsia="Arial" w:hAnsi="Arial"/>
      <w:b/>
      <w:bCs/>
      <w:color w:val="1F3864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2026-02-25T06:48:58.762Z</dcterms:created>
  <dcterms:modified xsi:type="dcterms:W3CDTF">2026-02-25T06:48:58.763Z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