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40"/>
          <w:szCs w:val="40"/>
        </w:rPr>
        <w:t xml:space="preserve">GVS-Planspiel: Die Bandrotation der NordTech GmbH</w:t>
      </w:r>
    </w:p>
    <w:p>
      <w:pPr>
        <w:spacing w:after="40"/>
      </w:pPr>
      <w:r>
        <w:rPr>
          <w:rFonts w:ascii="Calibri" w:cs="Calibri" w:eastAsia="Calibri" w:hAnsi="Calibri"/>
          <w:color w:val="0066AA"/>
          <w:sz w:val="26"/>
          <w:szCs w:val="26"/>
        </w:rPr>
        <w:t xml:space="preserve">Planspielkarten und Spielanleitung · Etappe 2 · Modul L (Lernfeld 11)</w:t>
      </w:r>
    </w:p>
    <w:p>
      <w:pPr>
        <w:pBdr>
          <w:bottom w:val="single" w:color="F0A500" w:sz="12"/>
        </w:pBdr>
        <w:spacing w:after="240"/>
      </w:pPr>
      <w:r>
        <w:rPr>
          <w:rFonts w:ascii="Calibri" w:cs="Calibri" w:eastAsia="Calibri" w:hAnsi="Calibri"/>
          <w:color w:val="595959"/>
          <w:sz w:val="20"/>
          <w:szCs w:val="20"/>
        </w:rPr>
        <w:t xml:space="preserve">FISI · bfw Lübeck · Juli 2026 · Dauer: 60–90 Minuten · Gruppen à 2</w:t>
      </w:r>
    </w:p>
    <w:p>
      <w:pPr>
        <w:pStyle w:val="Heading1"/>
        <w:pBdr>
          <w:bottom w:val="single" w:color="F0A500" w:sz="8"/>
        </w:pBdr>
        <w:spacing w:after="140" w:before="320"/>
      </w:pPr>
      <w:r>
        <w:rPr>
          <w:rFonts w:ascii="Calibri" w:cs="Calibri" w:eastAsia="Calibri" w:hAnsi="Calibri"/>
          <w:b/>
          <w:bCs/>
          <w:color w:val="003366"/>
          <w:sz w:val="30"/>
          <w:szCs w:val="30"/>
        </w:rPr>
        <w:t xml:space="preserve">Spielidee</w:t>
      </w:r>
    </w:p>
    <w:p>
      <w:pPr>
        <w:spacing w:after="130" w:line="276"/>
      </w:pPr>
      <w:r>
        <w:rPr>
          <w:rFonts w:ascii="Calibri" w:cs="Calibri" w:eastAsia="Calibri" w:hAnsi="Calibri"/>
          <w:b w:val="false"/>
          <w:bCs w:val="false"/>
          <w:i w:val="false"/>
          <w:iCs w:val="false"/>
          <w:color w:val="222222"/>
          <w:sz w:val="22"/>
          <w:szCs w:val="22"/>
        </w:rPr>
        <w:t xml:space="preserve">Jede Gruppe übernimmt die Datensicherung der NordTech GmbH mit einem klassischen Großvater-Vater-Sohn-Schema (20 Medien). Zuerst bauen die Gruppen ihren Rotationsplan physisch mit den Medienkarten auf, danach konfrontiert die Spielleitung sie mit Ereigniskarten aus dem Betriebsalltag. Die Gruppen entscheiden jeweils, welches Medium zum Einsatz kommt – und begründen schriftlich.</w:t>
      </w:r>
    </w:p>
    <w:p>
      <w:pPr>
        <w:pStyle w:val="Heading1"/>
        <w:pBdr>
          <w:bottom w:val="single" w:color="F0A500" w:sz="8"/>
        </w:pBdr>
        <w:spacing w:after="140" w:before="320"/>
      </w:pPr>
      <w:r>
        <w:rPr>
          <w:rFonts w:ascii="Calibri" w:cs="Calibri" w:eastAsia="Calibri" w:hAnsi="Calibri"/>
          <w:b/>
          <w:bCs/>
          <w:color w:val="003366"/>
          <w:sz w:val="30"/>
          <w:szCs w:val="30"/>
        </w:rPr>
        <w:t xml:space="preserve">Spielregeln und Konventionen</w:t>
      </w:r>
    </w:p>
    <w:p>
      <w:pPr>
        <w:pStyle w:val="ListParagraph"/>
        <w:numPr>
          <w:ilvl w:val="0"/>
          <w:numId w:val="2"/>
        </w:numPr>
        <w:spacing w:after="70" w:line="276"/>
      </w:pPr>
      <w:r>
        <w:rPr>
          <w:rFonts w:ascii="Calibri" w:cs="Calibri" w:eastAsia="Calibri" w:hAnsi="Calibri"/>
          <w:color w:val="222222"/>
          <w:sz w:val="22"/>
          <w:szCs w:val="22"/>
        </w:rPr>
        <w:t xml:space="preserve">Gesichert wird Montag bis Freitag, jeweils NACHTS nach dem Arbeitstag. Die Montag-Sicherung enthält also den Stand von Montagabend.</w:t>
      </w:r>
    </w:p>
    <w:p>
      <w:pPr>
        <w:pStyle w:val="ListParagraph"/>
        <w:numPr>
          <w:ilvl w:val="0"/>
          <w:numId w:val="2"/>
        </w:numPr>
        <w:spacing w:after="70" w:line="276"/>
      </w:pPr>
      <w:r>
        <w:rPr>
          <w:rFonts w:ascii="Calibri" w:cs="Calibri" w:eastAsia="Calibri" w:hAnsi="Calibri"/>
          <w:color w:val="222222"/>
          <w:sz w:val="22"/>
          <w:szCs w:val="22"/>
        </w:rPr>
        <w:t xml:space="preserve">Mo–Do wird auf die Sohn-Medien gesichert (wöchentlich überschrieben).</w:t>
      </w:r>
    </w:p>
    <w:p>
      <w:pPr>
        <w:pStyle w:val="ListParagraph"/>
        <w:numPr>
          <w:ilvl w:val="0"/>
          <w:numId w:val="2"/>
        </w:numPr>
        <w:spacing w:after="70" w:line="276"/>
      </w:pPr>
      <w:r>
        <w:rPr>
          <w:rFonts w:ascii="Calibri" w:cs="Calibri" w:eastAsia="Calibri" w:hAnsi="Calibri"/>
          <w:color w:val="222222"/>
          <w:sz w:val="22"/>
          <w:szCs w:val="22"/>
        </w:rPr>
        <w:t xml:space="preserve">Freitags wird auf das Vater-Medium der jeweiligen Woche gesichert (monatlich rotiert).</w:t>
      </w:r>
    </w:p>
    <w:p>
      <w:pPr>
        <w:pStyle w:val="ListParagraph"/>
        <w:numPr>
          <w:ilvl w:val="0"/>
          <w:numId w:val="2"/>
        </w:numPr>
        <w:spacing w:after="70" w:line="276"/>
      </w:pPr>
      <w:r>
        <w:rPr>
          <w:rFonts w:ascii="Calibri" w:cs="Calibri" w:eastAsia="Calibri" w:hAnsi="Calibri"/>
          <w:color w:val="222222"/>
          <w:sz w:val="22"/>
          <w:szCs w:val="22"/>
        </w:rPr>
        <w:t xml:space="preserve">Am LETZTEN Freitag des Monats ersetzt die Monatssicherung (Großvater) die Vater-Sicherung; das Großvater-Medium wird ein Jahr aufbewahrt.</w:t>
      </w:r>
    </w:p>
    <w:p>
      <w:pPr>
        <w:pStyle w:val="ListParagraph"/>
        <w:numPr>
          <w:ilvl w:val="0"/>
          <w:numId w:val="2"/>
        </w:numPr>
        <w:spacing w:after="70" w:line="276"/>
      </w:pPr>
      <w:r>
        <w:rPr>
          <w:rFonts w:ascii="Calibri" w:cs="Calibri" w:eastAsia="Calibri" w:hAnsi="Calibri"/>
          <w:color w:val="222222"/>
          <w:sz w:val="22"/>
          <w:szCs w:val="22"/>
        </w:rPr>
        <w:t xml:space="preserve">Ein Medium, das gerade beschrieben wird oder beschädigt ist, kann nicht für einen Restore verwendet werden.</w:t>
      </w:r>
    </w:p>
    <w:p>
      <w:pPr>
        <w:pStyle w:val="Heading1"/>
        <w:pBdr>
          <w:bottom w:val="single" w:color="F0A500" w:sz="8"/>
        </w:pBdr>
        <w:spacing w:after="140" w:before="320"/>
      </w:pPr>
      <w:r>
        <w:rPr>
          <w:rFonts w:ascii="Calibri" w:cs="Calibri" w:eastAsia="Calibri" w:hAnsi="Calibri"/>
          <w:b/>
          <w:bCs/>
          <w:color w:val="003366"/>
          <w:sz w:val="30"/>
          <w:szCs w:val="30"/>
        </w:rPr>
        <w:t xml:space="preserve">Ablauf</w:t>
      </w:r>
    </w:p>
    <w:p>
      <w:pPr>
        <w:pStyle w:val="ListParagraph"/>
        <w:numPr>
          <w:ilvl w:val="0"/>
          <w:numId w:val="2"/>
        </w:numPr>
        <w:spacing w:after="70" w:line="276"/>
      </w:pPr>
      <w:r>
        <w:rPr>
          <w:rFonts w:ascii="Calibri" w:cs="Calibri" w:eastAsia="Calibri" w:hAnsi="Calibri"/>
          <w:color w:val="222222"/>
          <w:sz w:val="22"/>
          <w:szCs w:val="22"/>
        </w:rPr>
        <w:t xml:space="preserve">Aufbau (ca. 15 min): Gruppen sortieren die Medienkarten und legen den Rotationsplan als Kalender-Zeitstrahl auf den Tisch (4 Wochen + Monatsleiste). Kontrollfrage der Spielleitung: Wie viele Medien liegen wo?</w:t>
      </w:r>
    </w:p>
    <w:p>
      <w:pPr>
        <w:pStyle w:val="ListParagraph"/>
        <w:numPr>
          <w:ilvl w:val="0"/>
          <w:numId w:val="2"/>
        </w:numPr>
        <w:spacing w:after="70" w:line="276"/>
      </w:pPr>
      <w:r>
        <w:rPr>
          <w:rFonts w:ascii="Calibri" w:cs="Calibri" w:eastAsia="Calibri" w:hAnsi="Calibri"/>
          <w:color w:val="222222"/>
          <w:sz w:val="22"/>
          <w:szCs w:val="22"/>
        </w:rPr>
        <w:t xml:space="preserve">Ereignisrunden (ca. 40–60 min): Die Spielleitung zieht nacheinander Ereigniskarten und liest sie vor. Jede Gruppe notiert Medium/Medien + Begründung (2–4 Minuten pro Karte), dann kurze Besprechung im Plenum.</w:t>
      </w:r>
    </w:p>
    <w:p>
      <w:pPr>
        <w:pStyle w:val="ListParagraph"/>
        <w:numPr>
          <w:ilvl w:val="0"/>
          <w:numId w:val="2"/>
        </w:numPr>
        <w:spacing w:after="70" w:line="276"/>
      </w:pPr>
      <w:r>
        <w:rPr>
          <w:rFonts w:ascii="Calibri" w:cs="Calibri" w:eastAsia="Calibri" w:hAnsi="Calibri"/>
          <w:color w:val="222222"/>
          <w:sz w:val="22"/>
          <w:szCs w:val="22"/>
        </w:rPr>
        <w:t xml:space="preserve">Auswertung (ca. 15 min): Punktevergabe (1 Punkt korrektes Medium, 1 Punkt tragfähige Begründung), Siegergruppe küren, offene Fragen klären.</w:t>
      </w:r>
    </w:p>
    <w:tbl>
      <w:tblPr>
        <w:tblW w:type="dxa" w:w="9026"/>
        <w:tblBorders>
          <w:top w:val="single" w:color="F0A500" w:sz="12"/>
          <w:left w:val="single" w:color="F0A500" w:sz="12"/>
          <w:bottom w:val="single" w:color="F0A500" w:sz="12"/>
          <w:right w:val="single" w:color="F0A500" w:sz="12"/>
          <w:insideH w:val="none" w:color="FFFFFF" w:sz="0"/>
          <w:insideV w:val="none" w:color="FFFFFF" w:sz="0"/>
        </w:tblBorders>
      </w:tblPr>
      <w:tblGrid>
        <w:gridCol w:w="9026"/>
      </w:tblGrid>
      <w:tr>
        <w:tc>
          <w:tcPr>
            <w:tcW w:type="dxa" w:w="9026"/>
            <w:shd w:fill="FFF4DC"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Dozenten-Hinweis: Vorbereitung und Einsatz</w:t>
            </w:r>
          </w:p>
          <w:p>
            <w:pPr>
              <w:spacing w:after="60" w:line="276"/>
            </w:pPr>
            <w:r>
              <w:rPr>
                <w:rFonts w:ascii="Calibri" w:cs="Calibri" w:eastAsia="Calibri" w:hAnsi="Calibri"/>
                <w:color w:val="222222"/>
                <w:sz w:val="22"/>
                <w:szCs w:val="22"/>
              </w:rPr>
              <w:t xml:space="preserve">Kartenseiten auf festes Papier drucken (ein Medienkartensatz JE GRUPPE, ein Ereigniskartensatz für die Spielleitung) und an den gestrichelten Linien schneiden.</w:t>
            </w:r>
          </w:p>
          <w:p>
            <w:pPr>
              <w:spacing w:after="60" w:line="276"/>
            </w:pPr>
            <w:r>
              <w:rPr>
                <w:rFonts w:ascii="Calibri" w:cs="Calibri" w:eastAsia="Calibri" w:hAnsi="Calibri"/>
                <w:color w:val="222222"/>
                <w:sz w:val="22"/>
                <w:szCs w:val="22"/>
              </w:rPr>
              <w:t xml:space="preserve">Die Ereigniskarten steigern sich von Zuordnung (1–2) über Transfer (3–6) zu Diskussion (7–10). Bei knapper Zeit: Karten 1, 3, 6, 8 sind der Kern.</w:t>
            </w:r>
          </w:p>
          <w:p>
            <w:pPr>
              <w:spacing w:after="60" w:line="276"/>
            </w:pPr>
            <w:r>
              <w:rPr>
                <w:rFonts w:ascii="Calibri" w:cs="Calibri" w:eastAsia="Calibri" w:hAnsi="Calibri"/>
                <w:color w:val="222222"/>
                <w:sz w:val="22"/>
                <w:szCs w:val="22"/>
              </w:rPr>
              <w:t xml:space="preserve">Die Lösungsübersicht auf der letzten Seite ist nur für die Spielleitung bestimmt – vor dem Kopieren für die Gruppen entfernen.</w:t>
            </w:r>
          </w:p>
        </w:tc>
      </w:tr>
    </w:tbl>
    <w:p>
      <w:r>
        <w:br w:type="page"/>
      </w:r>
    </w:p>
    <w:p>
      <w:pPr>
        <w:pStyle w:val="Heading1"/>
        <w:pBdr>
          <w:bottom w:val="single" w:color="F0A500" w:sz="8"/>
        </w:pBdr>
        <w:spacing w:after="140" w:before="320"/>
      </w:pPr>
      <w:r>
        <w:rPr>
          <w:rFonts w:ascii="Calibri" w:cs="Calibri" w:eastAsia="Calibri" w:hAnsi="Calibri"/>
          <w:b/>
          <w:bCs/>
          <w:color w:val="003366"/>
          <w:sz w:val="30"/>
          <w:szCs w:val="30"/>
        </w:rPr>
        <w:t xml:space="preserve">Medienkarten (1 Satz je Gruppe)</w:t>
      </w:r>
    </w:p>
    <w:p>
      <w:pPr>
        <w:spacing w:after="130" w:line="276"/>
      </w:pPr>
      <w:r>
        <w:rPr>
          <w:rFonts w:ascii="Calibri" w:cs="Calibri" w:eastAsia="Calibri" w:hAnsi="Calibri"/>
          <w:b w:val="false"/>
          <w:bCs w:val="false"/>
          <w:i/>
          <w:iCs/>
          <w:color w:val="595959"/>
          <w:sz w:val="22"/>
          <w:szCs w:val="22"/>
        </w:rPr>
        <w:t xml:space="preserve">An den gestrichelten Linien ausschneiden. Farblogik: Sohn = Hellblau, Vater = Mittelblau, Großvater = Dunkelblau.</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3009"/>
        <w:gridCol w:w="3009"/>
        <w:gridCol w:w="3008"/>
      </w:tblGrid>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66AA" w:val="clear"/>
              <w:spacing w:after="40"/>
              <w:jc w:val="center"/>
            </w:pPr>
            <w:r>
              <w:rPr>
                <w:rFonts w:ascii="Calibri" w:cs="Calibri" w:eastAsia="Calibri" w:hAnsi="Calibri"/>
                <w:b/>
                <w:bCs/>
                <w:color w:val="FFFFFF"/>
                <w:sz w:val="22"/>
                <w:szCs w:val="22"/>
              </w:rPr>
              <w:t xml:space="preserve">SOHN</w:t>
            </w:r>
          </w:p>
          <w:p>
            <w:pPr>
              <w:spacing w:after="40" w:before="60"/>
              <w:jc w:val="center"/>
            </w:pPr>
            <w:r>
              <w:rPr>
                <w:rFonts w:ascii="Calibri" w:cs="Calibri" w:eastAsia="Calibri" w:hAnsi="Calibri"/>
                <w:b/>
                <w:bCs/>
                <w:color w:val="003366"/>
                <w:sz w:val="30"/>
                <w:szCs w:val="30"/>
              </w:rPr>
              <w:t xml:space="preserve">Montag</w:t>
            </w:r>
          </w:p>
          <w:p>
            <w:pPr>
              <w:spacing w:after="60"/>
              <w:jc w:val="center"/>
            </w:pPr>
            <w:r>
              <w:rPr>
                <w:rFonts w:ascii="Calibri" w:cs="Calibri" w:eastAsia="Calibri" w:hAnsi="Calibri"/>
                <w:i/>
                <w:iCs/>
                <w:color w:val="595959"/>
                <w:sz w:val="18"/>
                <w:szCs w:val="18"/>
              </w:rPr>
              <w:t xml:space="preserve">täglich · wöchentlich überschrieben</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66AA" w:val="clear"/>
              <w:spacing w:after="40"/>
              <w:jc w:val="center"/>
            </w:pPr>
            <w:r>
              <w:rPr>
                <w:rFonts w:ascii="Calibri" w:cs="Calibri" w:eastAsia="Calibri" w:hAnsi="Calibri"/>
                <w:b/>
                <w:bCs/>
                <w:color w:val="FFFFFF"/>
                <w:sz w:val="22"/>
                <w:szCs w:val="22"/>
              </w:rPr>
              <w:t xml:space="preserve">SOHN</w:t>
            </w:r>
          </w:p>
          <w:p>
            <w:pPr>
              <w:spacing w:after="40" w:before="60"/>
              <w:jc w:val="center"/>
            </w:pPr>
            <w:r>
              <w:rPr>
                <w:rFonts w:ascii="Calibri" w:cs="Calibri" w:eastAsia="Calibri" w:hAnsi="Calibri"/>
                <w:b/>
                <w:bCs/>
                <w:color w:val="003366"/>
                <w:sz w:val="30"/>
                <w:szCs w:val="30"/>
              </w:rPr>
              <w:t xml:space="preserve">Dienstag</w:t>
            </w:r>
          </w:p>
          <w:p>
            <w:pPr>
              <w:spacing w:after="60"/>
              <w:jc w:val="center"/>
            </w:pPr>
            <w:r>
              <w:rPr>
                <w:rFonts w:ascii="Calibri" w:cs="Calibri" w:eastAsia="Calibri" w:hAnsi="Calibri"/>
                <w:i/>
                <w:iCs/>
                <w:color w:val="595959"/>
                <w:sz w:val="18"/>
                <w:szCs w:val="18"/>
              </w:rPr>
              <w:t xml:space="preserve">täglich · wöchentlich überschrieben</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66AA" w:val="clear"/>
              <w:spacing w:after="40"/>
              <w:jc w:val="center"/>
            </w:pPr>
            <w:r>
              <w:rPr>
                <w:rFonts w:ascii="Calibri" w:cs="Calibri" w:eastAsia="Calibri" w:hAnsi="Calibri"/>
                <w:b/>
                <w:bCs/>
                <w:color w:val="FFFFFF"/>
                <w:sz w:val="22"/>
                <w:szCs w:val="22"/>
              </w:rPr>
              <w:t xml:space="preserve">SOHN</w:t>
            </w:r>
          </w:p>
          <w:p>
            <w:pPr>
              <w:spacing w:after="40" w:before="60"/>
              <w:jc w:val="center"/>
            </w:pPr>
            <w:r>
              <w:rPr>
                <w:rFonts w:ascii="Calibri" w:cs="Calibri" w:eastAsia="Calibri" w:hAnsi="Calibri"/>
                <w:b/>
                <w:bCs/>
                <w:color w:val="003366"/>
                <w:sz w:val="30"/>
                <w:szCs w:val="30"/>
              </w:rPr>
              <w:t xml:space="preserve">Mittwoch</w:t>
            </w:r>
          </w:p>
          <w:p>
            <w:pPr>
              <w:spacing w:after="60"/>
              <w:jc w:val="center"/>
            </w:pPr>
            <w:r>
              <w:rPr>
                <w:rFonts w:ascii="Calibri" w:cs="Calibri" w:eastAsia="Calibri" w:hAnsi="Calibri"/>
                <w:i/>
                <w:iCs/>
                <w:color w:val="595959"/>
                <w:sz w:val="18"/>
                <w:szCs w:val="18"/>
              </w:rPr>
              <w:t xml:space="preserve">täglich · wöchentlich überschrieben</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66AA" w:val="clear"/>
              <w:spacing w:after="40"/>
              <w:jc w:val="center"/>
            </w:pPr>
            <w:r>
              <w:rPr>
                <w:rFonts w:ascii="Calibri" w:cs="Calibri" w:eastAsia="Calibri" w:hAnsi="Calibri"/>
                <w:b/>
                <w:bCs/>
                <w:color w:val="FFFFFF"/>
                <w:sz w:val="22"/>
                <w:szCs w:val="22"/>
              </w:rPr>
              <w:t xml:space="preserve">SOHN</w:t>
            </w:r>
          </w:p>
          <w:p>
            <w:pPr>
              <w:spacing w:after="40" w:before="60"/>
              <w:jc w:val="center"/>
            </w:pPr>
            <w:r>
              <w:rPr>
                <w:rFonts w:ascii="Calibri" w:cs="Calibri" w:eastAsia="Calibri" w:hAnsi="Calibri"/>
                <w:b/>
                <w:bCs/>
                <w:color w:val="003366"/>
                <w:sz w:val="30"/>
                <w:szCs w:val="30"/>
              </w:rPr>
              <w:t xml:space="preserve">Donnerstag</w:t>
            </w:r>
          </w:p>
          <w:p>
            <w:pPr>
              <w:spacing w:after="60"/>
              <w:jc w:val="center"/>
            </w:pPr>
            <w:r>
              <w:rPr>
                <w:rFonts w:ascii="Calibri" w:cs="Calibri" w:eastAsia="Calibri" w:hAnsi="Calibri"/>
                <w:i/>
                <w:iCs/>
                <w:color w:val="595959"/>
                <w:sz w:val="18"/>
                <w:szCs w:val="18"/>
              </w:rPr>
              <w:t xml:space="preserve">täglich · wöchentlich überschrieben</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1A4D80" w:val="clear"/>
              <w:spacing w:after="40"/>
              <w:jc w:val="center"/>
            </w:pPr>
            <w:r>
              <w:rPr>
                <w:rFonts w:ascii="Calibri" w:cs="Calibri" w:eastAsia="Calibri" w:hAnsi="Calibri"/>
                <w:b/>
                <w:bCs/>
                <w:color w:val="FFFFFF"/>
                <w:sz w:val="22"/>
                <w:szCs w:val="22"/>
              </w:rPr>
              <w:t xml:space="preserve">VATER</w:t>
            </w:r>
          </w:p>
          <w:p>
            <w:pPr>
              <w:spacing w:after="40" w:before="60"/>
              <w:jc w:val="center"/>
            </w:pPr>
            <w:r>
              <w:rPr>
                <w:rFonts w:ascii="Calibri" w:cs="Calibri" w:eastAsia="Calibri" w:hAnsi="Calibri"/>
                <w:b/>
                <w:bCs/>
                <w:color w:val="003366"/>
                <w:sz w:val="30"/>
                <w:szCs w:val="30"/>
              </w:rPr>
              <w:t xml:space="preserve">Freitag W1</w:t>
            </w:r>
          </w:p>
          <w:p>
            <w:pPr>
              <w:spacing w:after="60"/>
              <w:jc w:val="center"/>
            </w:pPr>
            <w:r>
              <w:rPr>
                <w:rFonts w:ascii="Calibri" w:cs="Calibri" w:eastAsia="Calibri" w:hAnsi="Calibri"/>
                <w:i/>
                <w:iCs/>
                <w:color w:val="595959"/>
                <w:sz w:val="18"/>
                <w:szCs w:val="18"/>
              </w:rPr>
              <w:t xml:space="preserve">wöchentlich · monatlich rotiert</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1A4D80" w:val="clear"/>
              <w:spacing w:after="40"/>
              <w:jc w:val="center"/>
            </w:pPr>
            <w:r>
              <w:rPr>
                <w:rFonts w:ascii="Calibri" w:cs="Calibri" w:eastAsia="Calibri" w:hAnsi="Calibri"/>
                <w:b/>
                <w:bCs/>
                <w:color w:val="FFFFFF"/>
                <w:sz w:val="22"/>
                <w:szCs w:val="22"/>
              </w:rPr>
              <w:t xml:space="preserve">VATER</w:t>
            </w:r>
          </w:p>
          <w:p>
            <w:pPr>
              <w:spacing w:after="40" w:before="60"/>
              <w:jc w:val="center"/>
            </w:pPr>
            <w:r>
              <w:rPr>
                <w:rFonts w:ascii="Calibri" w:cs="Calibri" w:eastAsia="Calibri" w:hAnsi="Calibri"/>
                <w:b/>
                <w:bCs/>
                <w:color w:val="003366"/>
                <w:sz w:val="30"/>
                <w:szCs w:val="30"/>
              </w:rPr>
              <w:t xml:space="preserve">Freitag W2</w:t>
            </w:r>
          </w:p>
          <w:p>
            <w:pPr>
              <w:spacing w:after="60"/>
              <w:jc w:val="center"/>
            </w:pPr>
            <w:r>
              <w:rPr>
                <w:rFonts w:ascii="Calibri" w:cs="Calibri" w:eastAsia="Calibri" w:hAnsi="Calibri"/>
                <w:i/>
                <w:iCs/>
                <w:color w:val="595959"/>
                <w:sz w:val="18"/>
                <w:szCs w:val="18"/>
              </w:rPr>
              <w:t xml:space="preserve">wöchentlich · monatlich rotiert</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1A4D80" w:val="clear"/>
              <w:spacing w:after="40"/>
              <w:jc w:val="center"/>
            </w:pPr>
            <w:r>
              <w:rPr>
                <w:rFonts w:ascii="Calibri" w:cs="Calibri" w:eastAsia="Calibri" w:hAnsi="Calibri"/>
                <w:b/>
                <w:bCs/>
                <w:color w:val="FFFFFF"/>
                <w:sz w:val="22"/>
                <w:szCs w:val="22"/>
              </w:rPr>
              <w:t xml:space="preserve">VATER</w:t>
            </w:r>
          </w:p>
          <w:p>
            <w:pPr>
              <w:spacing w:after="40" w:before="60"/>
              <w:jc w:val="center"/>
            </w:pPr>
            <w:r>
              <w:rPr>
                <w:rFonts w:ascii="Calibri" w:cs="Calibri" w:eastAsia="Calibri" w:hAnsi="Calibri"/>
                <w:b/>
                <w:bCs/>
                <w:color w:val="003366"/>
                <w:sz w:val="30"/>
                <w:szCs w:val="30"/>
              </w:rPr>
              <w:t xml:space="preserve">Freitag W3</w:t>
            </w:r>
          </w:p>
          <w:p>
            <w:pPr>
              <w:spacing w:after="60"/>
              <w:jc w:val="center"/>
            </w:pPr>
            <w:r>
              <w:rPr>
                <w:rFonts w:ascii="Calibri" w:cs="Calibri" w:eastAsia="Calibri" w:hAnsi="Calibri"/>
                <w:i/>
                <w:iCs/>
                <w:color w:val="595959"/>
                <w:sz w:val="18"/>
                <w:szCs w:val="18"/>
              </w:rPr>
              <w:t xml:space="preserve">wöchentlich · monatlich rotiert</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1A4D80" w:val="clear"/>
              <w:spacing w:after="40"/>
              <w:jc w:val="center"/>
            </w:pPr>
            <w:r>
              <w:rPr>
                <w:rFonts w:ascii="Calibri" w:cs="Calibri" w:eastAsia="Calibri" w:hAnsi="Calibri"/>
                <w:b/>
                <w:bCs/>
                <w:color w:val="FFFFFF"/>
                <w:sz w:val="22"/>
                <w:szCs w:val="22"/>
              </w:rPr>
              <w:t xml:space="preserve">VATER</w:t>
            </w:r>
          </w:p>
          <w:p>
            <w:pPr>
              <w:spacing w:after="40" w:before="60"/>
              <w:jc w:val="center"/>
            </w:pPr>
            <w:r>
              <w:rPr>
                <w:rFonts w:ascii="Calibri" w:cs="Calibri" w:eastAsia="Calibri" w:hAnsi="Calibri"/>
                <w:b/>
                <w:bCs/>
                <w:color w:val="003366"/>
                <w:sz w:val="30"/>
                <w:szCs w:val="30"/>
              </w:rPr>
              <w:t xml:space="preserve">Freitag W4</w:t>
            </w:r>
          </w:p>
          <w:p>
            <w:pPr>
              <w:spacing w:after="60"/>
              <w:jc w:val="center"/>
            </w:pPr>
            <w:r>
              <w:rPr>
                <w:rFonts w:ascii="Calibri" w:cs="Calibri" w:eastAsia="Calibri" w:hAnsi="Calibri"/>
                <w:i/>
                <w:iCs/>
                <w:color w:val="595959"/>
                <w:sz w:val="18"/>
                <w:szCs w:val="18"/>
              </w:rPr>
              <w:t xml:space="preserve">wöchentlich · monatlich rotiert</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Januar</w:t>
            </w:r>
          </w:p>
          <w:p>
            <w:pPr>
              <w:spacing w:after="60"/>
              <w:jc w:val="center"/>
            </w:pPr>
            <w:r>
              <w:rPr>
                <w:rFonts w:ascii="Calibri" w:cs="Calibri" w:eastAsia="Calibri" w:hAnsi="Calibri"/>
                <w:i/>
                <w:iCs/>
                <w:color w:val="595959"/>
                <w:sz w:val="18"/>
                <w:szCs w:val="18"/>
              </w:rPr>
              <w:t xml:space="preserve">monatlich · Jahresarchiv</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Februar</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März</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April</w:t>
            </w:r>
          </w:p>
          <w:p>
            <w:pPr>
              <w:spacing w:after="60"/>
              <w:jc w:val="center"/>
            </w:pPr>
            <w:r>
              <w:rPr>
                <w:rFonts w:ascii="Calibri" w:cs="Calibri" w:eastAsia="Calibri" w:hAnsi="Calibri"/>
                <w:i/>
                <w:iCs/>
                <w:color w:val="595959"/>
                <w:sz w:val="18"/>
                <w:szCs w:val="18"/>
              </w:rPr>
              <w:t xml:space="preserve">monatlich · Jahresarchiv</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Mai</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Juni</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Juli</w:t>
            </w:r>
          </w:p>
          <w:p>
            <w:pPr>
              <w:spacing w:after="60"/>
              <w:jc w:val="center"/>
            </w:pPr>
            <w:r>
              <w:rPr>
                <w:rFonts w:ascii="Calibri" w:cs="Calibri" w:eastAsia="Calibri" w:hAnsi="Calibri"/>
                <w:i/>
                <w:iCs/>
                <w:color w:val="595959"/>
                <w:sz w:val="18"/>
                <w:szCs w:val="18"/>
              </w:rPr>
              <w:t xml:space="preserve">monatlich · Jahresarchiv</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August</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September</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Oktober</w:t>
            </w:r>
          </w:p>
          <w:p>
            <w:pPr>
              <w:spacing w:after="60"/>
              <w:jc w:val="center"/>
            </w:pPr>
            <w:r>
              <w:rPr>
                <w:rFonts w:ascii="Calibri" w:cs="Calibri" w:eastAsia="Calibri" w:hAnsi="Calibri"/>
                <w:i/>
                <w:iCs/>
                <w:color w:val="595959"/>
                <w:sz w:val="18"/>
                <w:szCs w:val="18"/>
              </w:rPr>
              <w:t xml:space="preserve">monatlich · Jahresarchiv</w:t>
            </w:r>
          </w:p>
        </w:tc>
      </w:tr>
      <w:tr>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November</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dashed" w:color="595959" w:sz="6"/>
              <w:left w:val="dashed" w:color="595959" w:sz="6"/>
              <w:bottom w:val="dashed" w:color="595959" w:sz="6"/>
              <w:right w:val="dashed" w:color="595959" w:sz="6"/>
            </w:tcBorders>
            <w:tcMar>
              <w:top w:type="dxa" w:w="100"/>
              <w:left w:type="dxa" w:w="100"/>
              <w:bottom w:type="dxa" w:w="100"/>
              <w:right w:type="dxa" w:w="100"/>
            </w:tcMar>
          </w:tcPr>
          <w:p>
            <w:pPr>
              <w:shd w:fill="003366" w:val="clear"/>
              <w:spacing w:after="40"/>
              <w:jc w:val="center"/>
            </w:pPr>
            <w:r>
              <w:rPr>
                <w:rFonts w:ascii="Calibri" w:cs="Calibri" w:eastAsia="Calibri" w:hAnsi="Calibri"/>
                <w:b/>
                <w:bCs/>
                <w:color w:val="FFFFFF"/>
                <w:sz w:val="22"/>
                <w:szCs w:val="22"/>
              </w:rPr>
              <w:t xml:space="preserve">GROSSVATER</w:t>
            </w:r>
          </w:p>
          <w:p>
            <w:pPr>
              <w:spacing w:after="40" w:before="60"/>
              <w:jc w:val="center"/>
            </w:pPr>
            <w:r>
              <w:rPr>
                <w:rFonts w:ascii="Calibri" w:cs="Calibri" w:eastAsia="Calibri" w:hAnsi="Calibri"/>
                <w:b/>
                <w:bCs/>
                <w:color w:val="003366"/>
                <w:sz w:val="30"/>
                <w:szCs w:val="30"/>
              </w:rPr>
              <w:t xml:space="preserve">Dezember</w:t>
            </w:r>
          </w:p>
          <w:p>
            <w:pPr>
              <w:spacing w:after="60"/>
              <w:jc w:val="center"/>
            </w:pPr>
            <w:r>
              <w:rPr>
                <w:rFonts w:ascii="Calibri" w:cs="Calibri" w:eastAsia="Calibri" w:hAnsi="Calibri"/>
                <w:i/>
                <w:iCs/>
                <w:color w:val="595959"/>
                <w:sz w:val="18"/>
                <w:szCs w:val="18"/>
              </w:rPr>
              <w:t xml:space="preserve">monatlich · Jahresarchiv</w:t>
            </w:r>
          </w:p>
        </w:tc>
        <w:tc>
          <w:tcPr>
            <w:tcW w:type="dxa" w:w="3009"/>
            <w:tcBorders>
              <w:top w:val="none" w:color="FFFFFF" w:sz="0"/>
              <w:left w:val="none" w:color="FFFFFF" w:sz="0"/>
              <w:bottom w:val="none" w:color="FFFFFF" w:sz="0"/>
              <w:right w:val="none" w:color="FFFFFF" w:sz="0"/>
            </w:tcBorders>
          </w:tcPr>
          <w:p/>
        </w:tc>
      </w:tr>
    </w:tbl>
    <w:p>
      <w:r>
        <w:br w:type="page"/>
      </w:r>
    </w:p>
    <w:p>
      <w:pPr>
        <w:pStyle w:val="Heading1"/>
        <w:pBdr>
          <w:bottom w:val="single" w:color="F0A500" w:sz="8"/>
        </w:pBdr>
        <w:spacing w:after="140" w:before="320"/>
      </w:pPr>
      <w:r>
        <w:rPr>
          <w:rFonts w:ascii="Calibri" w:cs="Calibri" w:eastAsia="Calibri" w:hAnsi="Calibri"/>
          <w:b/>
          <w:bCs/>
          <w:color w:val="003366"/>
          <w:sz w:val="30"/>
          <w:szCs w:val="30"/>
        </w:rPr>
        <w:t xml:space="preserve">Ereigniskarten (Spielleitung)</w:t>
      </w: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1</w:t>
            </w:r>
          </w:p>
          <w:p>
            <w:pPr>
              <w:spacing w:after="40" w:before="60" w:line="276"/>
            </w:pPr>
            <w:r>
              <w:rPr>
                <w:rFonts w:ascii="Calibri" w:cs="Calibri" w:eastAsia="Calibri" w:hAnsi="Calibri"/>
                <w:color w:val="222222"/>
                <w:sz w:val="22"/>
                <w:szCs w:val="22"/>
              </w:rPr>
              <w:t xml:space="preserve">Heute ist Donnerstag. Ein Kollege hat am Dienstag im Laufe des Tages versehentlich einen Projektordner gelöscht – aufgefallen ist es erst jetzt. Von welchem Medium stellt ihr den Ordner wieder her?</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2</w:t>
            </w:r>
          </w:p>
          <w:p>
            <w:pPr>
              <w:spacing w:after="40" w:before="60" w:line="276"/>
            </w:pPr>
            <w:r>
              <w:rPr>
                <w:rFonts w:ascii="Calibri" w:cs="Calibri" w:eastAsia="Calibri" w:hAnsi="Calibri"/>
                <w:color w:val="222222"/>
                <w:sz w:val="22"/>
                <w:szCs w:val="22"/>
              </w:rPr>
              <w:t xml:space="preserve">Heute ist Dienstag in Woche 1 eines neuen Monats. Die Buchhaltung braucht den Datenstand vom Ende des Vormonats. Welches Medium verwendet ihr?</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3</w:t>
            </w:r>
          </w:p>
          <w:p>
            <w:pPr>
              <w:spacing w:after="40" w:before="60" w:line="276"/>
            </w:pPr>
            <w:r>
              <w:rPr>
                <w:rFonts w:ascii="Calibri" w:cs="Calibri" w:eastAsia="Calibri" w:hAnsi="Calibri"/>
                <w:color w:val="222222"/>
                <w:sz w:val="22"/>
                <w:szCs w:val="22"/>
              </w:rPr>
              <w:t xml:space="preserve">Mittwoch, Woche 3: Der Virenscanner meldet eine Ransomware, die sich laut Analyse seit etwa 10 Tagen im System befindet. Welche Medien kommen für einen sauberen Restore in Frage – und welche sicher nicht?</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4</w:t>
            </w:r>
          </w:p>
          <w:p>
            <w:pPr>
              <w:spacing w:after="40" w:before="60" w:line="276"/>
            </w:pPr>
            <w:r>
              <w:rPr>
                <w:rFonts w:ascii="Calibri" w:cs="Calibri" w:eastAsia="Calibri" w:hAnsi="Calibri"/>
                <w:color w:val="222222"/>
                <w:sz w:val="22"/>
                <w:szCs w:val="22"/>
              </w:rPr>
              <w:t xml:space="preserve">Die Steuerprüfung verlangt Buchungsdaten vom Dezember des Vorjahres. Könnt ihr liefern? Woher – und welche gesetzliche Frist steckt dahinter?</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5</w:t>
            </w:r>
          </w:p>
          <w:p>
            <w:pPr>
              <w:spacing w:after="40" w:before="60" w:line="276"/>
            </w:pPr>
            <w:r>
              <w:rPr>
                <w:rFonts w:ascii="Calibri" w:cs="Calibri" w:eastAsia="Calibri" w:hAnsi="Calibri"/>
                <w:color w:val="222222"/>
                <w:sz w:val="22"/>
                <w:szCs w:val="22"/>
              </w:rPr>
              <w:t xml:space="preserve">Beim nächtlichen Sichern meldet das Sohn-Medium DIENSTAG wiederholt Schreibfehler. Was tut ihr – heute Nacht und grundsätzlich?</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6</w:t>
            </w:r>
          </w:p>
          <w:p>
            <w:pPr>
              <w:spacing w:after="40" w:before="60" w:line="276"/>
            </w:pPr>
            <w:r>
              <w:rPr>
                <w:rFonts w:ascii="Calibri" w:cs="Calibri" w:eastAsia="Calibri" w:hAnsi="Calibri"/>
                <w:color w:val="222222"/>
                <w:sz w:val="22"/>
                <w:szCs w:val="22"/>
              </w:rPr>
              <w:t xml:space="preserve">Heute ist Freitag der Woche 4 – und zugleich der letzte Freitag des Monats. Welche Sicherung läuft heute Nacht, und welches Medium wird eingelegt?</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7</w:t>
            </w:r>
          </w:p>
          <w:p>
            <w:pPr>
              <w:spacing w:after="40" w:before="60" w:line="276"/>
            </w:pPr>
            <w:r>
              <w:rPr>
                <w:rFonts w:ascii="Calibri" w:cs="Calibri" w:eastAsia="Calibri" w:hAnsi="Calibri"/>
                <w:color w:val="222222"/>
                <w:sz w:val="22"/>
                <w:szCs w:val="22"/>
              </w:rPr>
              <w:t xml:space="preserve">Diskussionsfrage: Wie alt ist der älteste Stand, den euer 20-Medien-GVS garantiert vorhält – und wofür braucht man so alte Stände überhaupt?</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8</w:t>
            </w:r>
          </w:p>
          <w:p>
            <w:pPr>
              <w:spacing w:after="40" w:before="60" w:line="276"/>
            </w:pPr>
            <w:r>
              <w:rPr>
                <w:rFonts w:ascii="Calibri" w:cs="Calibri" w:eastAsia="Calibri" w:hAnsi="Calibri"/>
                <w:color w:val="222222"/>
                <w:sz w:val="22"/>
                <w:szCs w:val="22"/>
              </w:rPr>
              <w:t xml:space="preserve">Der Geschäftsführer möchte sparen: 'Wozu 20 Medien? Fünf Bänder, jeden Tag eines, reicht doch völlig.' Formuliert eine fachliche Antwort mit mindestens zwei Argumenten.</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9</w:t>
            </w:r>
          </w:p>
          <w:p>
            <w:pPr>
              <w:spacing w:after="40" w:before="60" w:line="276"/>
            </w:pPr>
            <w:r>
              <w:rPr>
                <w:rFonts w:ascii="Calibri" w:cs="Calibri" w:eastAsia="Calibri" w:hAnsi="Calibri"/>
                <w:color w:val="222222"/>
                <w:sz w:val="22"/>
                <w:szCs w:val="22"/>
              </w:rPr>
              <w:t xml:space="preserve">Der Schrank im Serverraum ist voll. Ein Azubi schlägt vor, die Großvater-Medien einfach oben auf den Server zu legen. Was ist der fachlich richtige Lagerort – und warum?</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tbl>
      <w:tblPr>
        <w:tblW w:type="dxa" w:w="9026"/>
        <w:tblBorders>
          <w:top w:val="dashed" w:color="595959" w:sz="6"/>
          <w:left w:val="dashed" w:color="595959" w:sz="6"/>
          <w:bottom w:val="dashed" w:color="595959" w:sz="6"/>
          <w:right w:val="dashed" w:color="595959" w:sz="6"/>
          <w:insideH w:val="none" w:color="FFFFFF" w:sz="0"/>
          <w:insideV w:val="none" w:color="FFFFFF" w:sz="0"/>
        </w:tblBorders>
      </w:tblPr>
      <w:tblGrid>
        <w:gridCol w:w="9026"/>
      </w:tblGrid>
      <w:tr>
        <w:tc>
          <w:tcPr>
            <w:tcW w:type="dxa" w:w="9026"/>
            <w:tcMar>
              <w:top w:type="dxa" w:w="110"/>
              <w:left w:type="dxa" w:w="160"/>
              <w:bottom w:type="dxa" w:w="110"/>
              <w:right w:type="dxa" w:w="160"/>
            </w:tcMar>
          </w:tcPr>
          <w:p>
            <w:pPr>
              <w:shd w:fill="003366" w:val="clear"/>
              <w:spacing w:after="60"/>
            </w:pPr>
            <w:r>
              <w:rPr>
                <w:rFonts w:ascii="Calibri" w:cs="Calibri" w:eastAsia="Calibri" w:hAnsi="Calibri"/>
                <w:b/>
                <w:bCs/>
                <w:color w:val="FFFFFF"/>
                <w:sz w:val="22"/>
                <w:szCs w:val="22"/>
              </w:rPr>
              <w:t xml:space="preserve">Ereignis 10</w:t>
            </w:r>
          </w:p>
          <w:p>
            <w:pPr>
              <w:spacing w:after="40" w:before="60" w:line="276"/>
            </w:pPr>
            <w:r>
              <w:rPr>
                <w:rFonts w:ascii="Calibri" w:cs="Calibri" w:eastAsia="Calibri" w:hAnsi="Calibri"/>
                <w:color w:val="222222"/>
                <w:sz w:val="22"/>
                <w:szCs w:val="22"/>
              </w:rPr>
              <w:t xml:space="preserve">Restore-Test steht an, aber die Zeit reicht nur für zwei Medien. Welche wählt ihr – und was messt ihr dabei?</w:t>
            </w:r>
          </w:p>
          <w:p>
            <w:pPr>
              <w:spacing w:after="20"/>
            </w:pPr>
            <w:r>
              <w:rPr>
                <w:rFonts w:ascii="Calibri" w:cs="Calibri" w:eastAsia="Calibri" w:hAnsi="Calibri"/>
                <w:i/>
                <w:iCs/>
                <w:color w:val="595959"/>
                <w:sz w:val="18"/>
                <w:szCs w:val="18"/>
              </w:rPr>
              <w:t xml:space="preserve">Eure Antwort: Medium/Medien + Begründung (schriftlich).</w:t>
            </w:r>
          </w:p>
        </w:tc>
      </w:tr>
    </w:tbl>
    <w:p>
      <w:pPr>
        <w:spacing w:after="160"/>
      </w:pPr>
    </w:p>
    <w:p>
      <w:r>
        <w:br w:type="page"/>
      </w:r>
    </w:p>
    <w:p>
      <w:pPr>
        <w:pStyle w:val="Heading1"/>
        <w:pBdr>
          <w:bottom w:val="single" w:color="F0A500" w:sz="8"/>
        </w:pBdr>
        <w:spacing w:after="140" w:before="320"/>
      </w:pPr>
      <w:r>
        <w:rPr>
          <w:rFonts w:ascii="Calibri" w:cs="Calibri" w:eastAsia="Calibri" w:hAnsi="Calibri"/>
          <w:b/>
          <w:bCs/>
          <w:color w:val="003366"/>
          <w:sz w:val="30"/>
          <w:szCs w:val="30"/>
        </w:rPr>
        <w:t xml:space="preserve">Lösungsübersicht (nur Spielleitung)</w:t>
      </w:r>
    </w:p>
    <w:p>
      <w:pPr>
        <w:spacing w:after="130" w:line="276"/>
      </w:pPr>
      <w:r>
        <w:rPr>
          <w:rFonts w:ascii="Calibri" w:cs="Calibri" w:eastAsia="Calibri" w:hAnsi="Calibri"/>
          <w:b/>
          <w:bCs/>
          <w:color w:val="003366"/>
          <w:sz w:val="22"/>
          <w:szCs w:val="22"/>
        </w:rPr>
        <w:t xml:space="preserve">Ereignis 1: </w:t>
      </w:r>
      <w:r>
        <w:rPr>
          <w:rFonts w:ascii="Calibri" w:cs="Calibri" w:eastAsia="Calibri" w:hAnsi="Calibri"/>
          <w:color w:val="222222"/>
          <w:sz w:val="22"/>
          <w:szCs w:val="22"/>
        </w:rPr>
        <w:t xml:space="preserve">Sohn MONTAG – die Sicherung von Montagnacht ist der letzte Stand, der den Ordner noch enthält (die Dienstag-Sicherung lief NACH der Löschung und enthält ihn nicht mehr). Lernziel: Sicherungszeitpunkt vs. Fehlerzeitpunkt.</w:t>
      </w:r>
    </w:p>
    <w:p>
      <w:pPr>
        <w:spacing w:after="130" w:line="276"/>
      </w:pPr>
      <w:r>
        <w:rPr>
          <w:rFonts w:ascii="Calibri" w:cs="Calibri" w:eastAsia="Calibri" w:hAnsi="Calibri"/>
          <w:b/>
          <w:bCs/>
          <w:color w:val="003366"/>
          <w:sz w:val="22"/>
          <w:szCs w:val="22"/>
        </w:rPr>
        <w:t xml:space="preserve">Ereignis 2: </w:t>
      </w:r>
      <w:r>
        <w:rPr>
          <w:rFonts w:ascii="Calibri" w:cs="Calibri" w:eastAsia="Calibri" w:hAnsi="Calibri"/>
          <w:color w:val="222222"/>
          <w:sz w:val="22"/>
          <w:szCs w:val="22"/>
        </w:rPr>
        <w:t xml:space="preserve">GROSSVATER des Vormonats (Monatssicherung vom letzten Freitag des Vormonats). Der jüngste Vater wäre älter überschrieben bzw. deckt nur die aktuelle Rotation ab. Lernziel: Rollen der Ebenen.</w:t>
      </w:r>
    </w:p>
    <w:p>
      <w:pPr>
        <w:spacing w:after="130" w:line="276"/>
      </w:pPr>
      <w:r>
        <w:rPr>
          <w:rFonts w:ascii="Calibri" w:cs="Calibri" w:eastAsia="Calibri" w:hAnsi="Calibri"/>
          <w:b/>
          <w:bCs/>
          <w:color w:val="003366"/>
          <w:sz w:val="22"/>
          <w:szCs w:val="22"/>
        </w:rPr>
        <w:t xml:space="preserve">Ereignis 3: </w:t>
      </w:r>
      <w:r>
        <w:rPr>
          <w:rFonts w:ascii="Calibri" w:cs="Calibri" w:eastAsia="Calibri" w:hAnsi="Calibri"/>
          <w:color w:val="222222"/>
          <w:sz w:val="22"/>
          <w:szCs w:val="22"/>
        </w:rPr>
        <w:t xml:space="preserve">Sicher NICHT: alle Söhne (max. 1 Woche alt – vermutlich kompromittiert) und der Vater von Woche 2. In Frage kommen: Vater Woche 1 (ca. 12+ Tage alt, knapp – prüfen!) und sicherer der GROSSVATER des Vormonats. Lernziel: Wert langer Historie; genau deshalb GVS statt einfacher Wochenrotation.</w:t>
      </w:r>
    </w:p>
    <w:p>
      <w:pPr>
        <w:spacing w:after="130" w:line="276"/>
      </w:pPr>
      <w:r>
        <w:rPr>
          <w:rFonts w:ascii="Calibri" w:cs="Calibri" w:eastAsia="Calibri" w:hAnsi="Calibri"/>
          <w:b/>
          <w:bCs/>
          <w:color w:val="003366"/>
          <w:sz w:val="22"/>
          <w:szCs w:val="22"/>
        </w:rPr>
        <w:t xml:space="preserve">Ereignis 4: </w:t>
      </w:r>
      <w:r>
        <w:rPr>
          <w:rFonts w:ascii="Calibri" w:cs="Calibri" w:eastAsia="Calibri" w:hAnsi="Calibri"/>
          <w:color w:val="222222"/>
          <w:sz w:val="22"/>
          <w:szCs w:val="22"/>
        </w:rPr>
        <w:t xml:space="preserve">Ja: GROSSVATER Dezember aus dem Jahresarchiv. Hintergrund: Aufbewahrungsfrist 10 Jahre für Buchungsbelege (HGB/AO/GoBD) – das Jahresarchiv allein deckt die Frist NICHT ab, es braucht zusätzlich eine Archivierungslösung. Lernziel: Backup ≠ Langzeitarchiv.</w:t>
      </w:r>
    </w:p>
    <w:p>
      <w:pPr>
        <w:spacing w:after="130" w:line="276"/>
      </w:pPr>
      <w:r>
        <w:rPr>
          <w:rFonts w:ascii="Calibri" w:cs="Calibri" w:eastAsia="Calibri" w:hAnsi="Calibri"/>
          <w:b/>
          <w:bCs/>
          <w:color w:val="003366"/>
          <w:sz w:val="22"/>
          <w:szCs w:val="22"/>
        </w:rPr>
        <w:t xml:space="preserve">Ereignis 5: </w:t>
      </w:r>
      <w:r>
        <w:rPr>
          <w:rFonts w:ascii="Calibri" w:cs="Calibri" w:eastAsia="Calibri" w:hAnsi="Calibri"/>
          <w:color w:val="222222"/>
          <w:sz w:val="22"/>
          <w:szCs w:val="22"/>
        </w:rPr>
        <w:t xml:space="preserve">Sofort: auf Ersatz-/anderes Medium ausweichen, damit die Nacht nicht ungesichert bleibt. Grundsätzlich: Medium aussondern und ersetzen, Fehler dokumentieren, Restore-Fähigkeit der übrigen Medien prüfen (Medien altern!). Lernziel: Medienpflege und Monitoring der Sicherungsjobs.</w:t>
      </w:r>
    </w:p>
    <w:p>
      <w:pPr>
        <w:spacing w:after="130" w:line="276"/>
      </w:pPr>
      <w:r>
        <w:rPr>
          <w:rFonts w:ascii="Calibri" w:cs="Calibri" w:eastAsia="Calibri" w:hAnsi="Calibri"/>
          <w:b/>
          <w:bCs/>
          <w:color w:val="003366"/>
          <w:sz w:val="22"/>
          <w:szCs w:val="22"/>
        </w:rPr>
        <w:t xml:space="preserve">Ereignis 6: </w:t>
      </w:r>
      <w:r>
        <w:rPr>
          <w:rFonts w:ascii="Calibri" w:cs="Calibri" w:eastAsia="Calibri" w:hAnsi="Calibri"/>
          <w:color w:val="222222"/>
          <w:sz w:val="22"/>
          <w:szCs w:val="22"/>
        </w:rPr>
        <w:t xml:space="preserve">Die MONATSSICHERUNG: Am letzten Freitag wird das GROSSVATER-Medium des Monats beschrieben – es ERSETZT die Vater-Sicherung dieser Woche (klassische Konvention). Lernziel: Zusammenspiel der Ebenen im Kalender.</w:t>
      </w:r>
    </w:p>
    <w:p>
      <w:pPr>
        <w:spacing w:after="130" w:line="276"/>
      </w:pPr>
      <w:r>
        <w:rPr>
          <w:rFonts w:ascii="Calibri" w:cs="Calibri" w:eastAsia="Calibri" w:hAnsi="Calibri"/>
          <w:b/>
          <w:bCs/>
          <w:color w:val="003366"/>
          <w:sz w:val="22"/>
          <w:szCs w:val="22"/>
        </w:rPr>
        <w:t xml:space="preserve">Ereignis 7: </w:t>
      </w:r>
      <w:r>
        <w:rPr>
          <w:rFonts w:ascii="Calibri" w:cs="Calibri" w:eastAsia="Calibri" w:hAnsi="Calibri"/>
          <w:color w:val="222222"/>
          <w:sz w:val="22"/>
          <w:szCs w:val="22"/>
        </w:rPr>
        <w:t xml:space="preserve">12 Monate (ältester Großvater im Jahresarchiv). Einsatzfälle: spät entdeckte Fehler/Manipulationen, Ransomware mit langer Inkubationszeit, Vergleichsstände, Nachweispflichten. Lernziel: Historientiefe als Designziel.</w:t>
      </w:r>
    </w:p>
    <w:p>
      <w:pPr>
        <w:spacing w:after="130" w:line="276"/>
      </w:pPr>
      <w:r>
        <w:rPr>
          <w:rFonts w:ascii="Calibri" w:cs="Calibri" w:eastAsia="Calibri" w:hAnsi="Calibri"/>
          <w:b/>
          <w:bCs/>
          <w:color w:val="003366"/>
          <w:sz w:val="22"/>
          <w:szCs w:val="22"/>
        </w:rPr>
        <w:t xml:space="preserve">Ereignis 8: </w:t>
      </w:r>
      <w:r>
        <w:rPr>
          <w:rFonts w:ascii="Calibri" w:cs="Calibri" w:eastAsia="Calibri" w:hAnsi="Calibri"/>
          <w:color w:val="222222"/>
          <w:sz w:val="22"/>
          <w:szCs w:val="22"/>
        </w:rPr>
        <w:t xml:space="preserve">Bei 5 täglich rotierenden Medien ist die Historie nur EINE Woche tief: (1) Spät entdeckte Fehler/Ransomware sind dann nicht mehr wiederherstellbar; (2) keine Monats-/Jahresstände für Nachweise; (3) keine auslagerbaren Bestände für 3-2-1/Air Gap. Mehrkosten von 15 Medien stehen in keinem Verhältnis zum Risiko. Lernziel: Konzept gegenüber Kaufleuten begründen.</w:t>
      </w:r>
    </w:p>
    <w:p>
      <w:pPr>
        <w:spacing w:after="130" w:line="276"/>
      </w:pPr>
      <w:r>
        <w:rPr>
          <w:rFonts w:ascii="Calibri" w:cs="Calibri" w:eastAsia="Calibri" w:hAnsi="Calibri"/>
          <w:b/>
          <w:bCs/>
          <w:color w:val="003366"/>
          <w:sz w:val="22"/>
          <w:szCs w:val="22"/>
        </w:rPr>
        <w:t xml:space="preserve">Ereignis 9: </w:t>
      </w:r>
      <w:r>
        <w:rPr>
          <w:rFonts w:ascii="Calibri" w:cs="Calibri" w:eastAsia="Calibri" w:hAnsi="Calibri"/>
          <w:color w:val="222222"/>
          <w:sz w:val="22"/>
          <w:szCs w:val="22"/>
        </w:rPr>
        <w:t xml:space="preserve">Extern lagern (anderer Brandabschnitt/Standort, z. B. Bankschließfach oder Zweigstelle): erfüllt die '1 extern'-Forderung der 3-2-1-Regel, schützt gegen Brand/Wasser/Diebstahl und wirkt als Air Gap gegen Ransomware. Lernziel: physische Lagerung ist Teil des Konzepts.</w:t>
      </w:r>
    </w:p>
    <w:p>
      <w:pPr>
        <w:spacing w:after="130" w:line="276"/>
      </w:pPr>
      <w:r>
        <w:rPr>
          <w:rFonts w:ascii="Calibri" w:cs="Calibri" w:eastAsia="Calibri" w:hAnsi="Calibri"/>
          <w:b/>
          <w:bCs/>
          <w:color w:val="003366"/>
          <w:sz w:val="22"/>
          <w:szCs w:val="22"/>
        </w:rPr>
        <w:t xml:space="preserve">Ereignis 10: </w:t>
      </w:r>
      <w:r>
        <w:rPr>
          <w:rFonts w:ascii="Calibri" w:cs="Calibri" w:eastAsia="Calibri" w:hAnsi="Calibri"/>
          <w:color w:val="222222"/>
          <w:sz w:val="22"/>
          <w:szCs w:val="22"/>
        </w:rPr>
        <w:t xml:space="preserve">Sinnvoll: (1) das älteste Großvater-Medium (Alterung/Lesbarkeit prüfen) und (2) die aktuelle Restore-Kette (Voll + jüngste Söhne) als Ernstfall-Szenario. Gemessen wird die Restore-DAUER als RTO-Nachweis, plus Vollständigkeit/Integrität der Daten. Lernziel: testen heißt messen.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E2 GVS-Planspiel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2026-07-03T04:04:30.743Z</dcterms:created>
  <dcterms:modified xsi:type="dcterms:W3CDTF">2026-07-03T04:04:30.760Z</dcterms:modified>
</cp:coreProperties>
</file>

<file path=docProps/custom.xml><?xml version="1.0" encoding="utf-8"?>
<Properties xmlns="http://schemas.openxmlformats.org/officeDocument/2006/custom-properties" xmlns:vt="http://schemas.openxmlformats.org/officeDocument/2006/docPropsVTypes"/>
</file>