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0066AA"/>
          <w:sz w:val="18"/>
          <w:szCs w:val="18"/>
        </w:rPr>
        <w:t xml:space="preserve">MODUL K · ADMINISTRATIONSAUFGABEN AUTOMATISIEREN</w:t>
      </w:r>
    </w:p>
    <w:p>
      <w:pPr>
        <w:spacing w:after="40"/>
      </w:pPr>
      <w:r>
        <w:rPr>
          <w:rFonts w:ascii="Calibri" w:cs="Calibri" w:eastAsia="Calibri" w:hAnsi="Calibri"/>
          <w:b/>
          <w:bCs/>
          <w:color w:val="003366"/>
          <w:sz w:val="38"/>
          <w:szCs w:val="38"/>
        </w:rPr>
        <w:t xml:space="preserve">Handout — Etappe 5: PowerShell</w:t>
      </w:r>
    </w:p>
    <w:p>
      <w:pPr>
        <w:pBdr>
          <w:bottom w:val="single" w:color="F0A500" w:sz="8" w:space="6"/>
        </w:pBdr>
        <w:spacing w:after="60"/>
      </w:pPr>
      <w:r>
        <w:rPr>
          <w:rFonts w:ascii="Calibri" w:cs="Calibri" w:eastAsia="Calibri" w:hAnsi="Calibri"/>
          <w:color w:val="5A6B7B"/>
          <w:sz w:val="23"/>
          <w:szCs w:val="23"/>
        </w:rPr>
        <w:t xml:space="preserve">Cmdlets, die objektbasierte Pipeline, Variablen &amp; erste Skripte</w:t>
      </w:r>
    </w:p>
    <w:p>
      <w:pPr>
        <w:spacing w:after="120" w:line="276"/>
      </w:pPr>
      <w:r>
        <w:rPr>
          <w:rFonts w:ascii="Calibri" w:cs="Calibri" w:eastAsia="Calibri" w:hAnsi="Calibri"/>
          <w:color w:val="5A6B7B"/>
          <w:sz w:val="20"/>
          <w:szCs w:val="20"/>
        </w:rPr>
        <w:t xml:space="preserve">Lernfeld 10 (FISI) · Begleitmaterial zur Einstiegspräsentation. Mit Etappe 5 beginnt die Automatisierungs-Hälfte des Moduls.</w:t>
      </w:r>
    </w:p>
    <w:p>
      <w:pPr>
        <w:pStyle w:val="Heading1"/>
        <w:spacing w:after="140" w:before="320"/>
      </w:pPr>
      <w:r>
        <w:rPr>
          <w:rFonts w:ascii="Calibri" w:cs="Calibri" w:eastAsia="Calibri" w:hAnsi="Calibri"/>
          <w:b/>
          <w:bCs/>
          <w:color w:val="003366"/>
          <w:sz w:val="30"/>
          <w:szCs w:val="30"/>
        </w:rPr>
        <w:t xml:space="preserve">Lernziele</w:t>
      </w:r>
    </w:p>
    <w:p>
      <w:pPr>
        <w:spacing w:after="120" w:line="276"/>
      </w:pPr>
      <w:r>
        <w:rPr>
          <w:rFonts w:ascii="Calibri" w:cs="Calibri" w:eastAsia="Calibri" w:hAnsi="Calibri"/>
          <w:color w:val="1A1A1A"/>
          <w:sz w:val="22"/>
          <w:szCs w:val="22"/>
        </w:rPr>
        <w:t xml:space="preserve">Nach dieser Etappe können Sie …</w:t>
      </w:r>
    </w:p>
    <w:p>
      <w:pPr>
        <w:pStyle w:val="ListParagraph"/>
        <w:numPr>
          <w:ilvl w:val="0"/>
          <w:numId w:val="2"/>
        </w:numPr>
        <w:spacing w:after="70" w:line="270"/>
      </w:pPr>
      <w:r>
        <w:rPr>
          <w:rFonts w:ascii="Calibri" w:cs="Calibri" w:eastAsia="Calibri" w:hAnsi="Calibri"/>
          <w:color w:val="1A1A1A"/>
          <w:sz w:val="22"/>
          <w:szCs w:val="22"/>
        </w:rPr>
        <w:t xml:space="preserve">Cmdlets nach dem Verb-Noun-Schema lesen und passende über Get-Command/Get-Help finden,</w:t>
      </w:r>
    </w:p>
    <w:p>
      <w:pPr>
        <w:pStyle w:val="ListParagraph"/>
        <w:numPr>
          <w:ilvl w:val="0"/>
          <w:numId w:val="2"/>
        </w:numPr>
        <w:spacing w:after="70" w:line="270"/>
      </w:pPr>
      <w:r>
        <w:rPr>
          <w:rFonts w:ascii="Calibri" w:cs="Calibri" w:eastAsia="Calibri" w:hAnsi="Calibri"/>
          <w:color w:val="1A1A1A"/>
          <w:sz w:val="22"/>
          <w:szCs w:val="22"/>
        </w:rPr>
        <w:t xml:space="preserve">erklären, warum die PowerShell-Pipeline Objekte und nicht Text weitergibt,</w:t>
      </w:r>
    </w:p>
    <w:p>
      <w:pPr>
        <w:pStyle w:val="ListParagraph"/>
        <w:numPr>
          <w:ilvl w:val="0"/>
          <w:numId w:val="2"/>
        </w:numPr>
        <w:spacing w:after="70" w:line="270"/>
      </w:pPr>
      <w:r>
        <w:rPr>
          <w:rFonts w:ascii="Calibri" w:cs="Calibri" w:eastAsia="Calibri" w:hAnsi="Calibri"/>
          <w:color w:val="1A1A1A"/>
          <w:sz w:val="22"/>
          <w:szCs w:val="22"/>
        </w:rPr>
        <w:t xml:space="preserve">Ausgaben mit Where-Object, Select-Object und Sort-Object filtern und aufbereiten,</w:t>
      </w:r>
    </w:p>
    <w:p>
      <w:pPr>
        <w:pStyle w:val="ListParagraph"/>
        <w:numPr>
          <w:ilvl w:val="0"/>
          <w:numId w:val="2"/>
        </w:numPr>
        <w:spacing w:after="70" w:line="270"/>
      </w:pPr>
      <w:r>
        <w:rPr>
          <w:rFonts w:ascii="Calibri" w:cs="Calibri" w:eastAsia="Calibri" w:hAnsi="Calibri"/>
          <w:color w:val="1A1A1A"/>
          <w:sz w:val="22"/>
          <w:szCs w:val="22"/>
        </w:rPr>
        <w:t xml:space="preserve">Variablen, Vergleichsoperatoren und Kontrollstrukturen einsetzen,</w:t>
      </w:r>
    </w:p>
    <w:p>
      <w:pPr>
        <w:pStyle w:val="ListParagraph"/>
        <w:numPr>
          <w:ilvl w:val="0"/>
          <w:numId w:val="2"/>
        </w:numPr>
        <w:spacing w:after="70" w:line="270"/>
      </w:pPr>
      <w:r>
        <w:rPr>
          <w:rFonts w:ascii="Calibri" w:cs="Calibri" w:eastAsia="Calibri" w:hAnsi="Calibri"/>
          <w:color w:val="1A1A1A"/>
          <w:sz w:val="22"/>
          <w:szCs w:val="22"/>
        </w:rPr>
        <w:t xml:space="preserve">ein einfaches, parametrisiertes .ps1-Skript für eine Admin-Aufgabe schreiben.</w:t>
      </w:r>
    </w:p>
    <w:p>
      <w:pPr>
        <w:pStyle w:val="Heading1"/>
        <w:spacing w:after="140" w:before="320"/>
      </w:pPr>
      <w:r>
        <w:rPr>
          <w:rFonts w:ascii="Calibri" w:cs="Calibri" w:eastAsia="Calibri" w:hAnsi="Calibri"/>
          <w:b/>
          <w:bCs/>
          <w:color w:val="003366"/>
          <w:sz w:val="30"/>
          <w:szCs w:val="30"/>
        </w:rPr>
        <w:t xml:space="preserve">1  Warum automatisieren?</w:t>
      </w:r>
    </w:p>
    <w:p>
      <w:pPr>
        <w:spacing w:after="120" w:line="276"/>
      </w:pPr>
      <w:r>
        <w:rPr>
          <w:rFonts w:ascii="Calibri" w:cs="Calibri" w:eastAsia="Calibri" w:hAnsi="Calibri"/>
          <w:color w:val="1A1A1A"/>
          <w:sz w:val="22"/>
          <w:szCs w:val="22"/>
        </w:rPr>
        <w:t xml:space="preserve">Eine Aufgabe einmal manuell über die grafische Oberfläche zu erledigen ist kein Problem. Sie aber für 200 Benutzer oder jeden Morgen erneut auszuführen, wird schnell unzumutbar, fehleranfällig und ist kaum nachvollziehbar. Ein Skript dagegen wird einmal geschrieben und beliebig oft identisch ausgeführt: 200 Benutzer in Sekunden, wiederholbar, dokumentiert, versionierbar und prüfbar. Genau dafür ist PowerShell unter Windows das Werkzeug der Wahl.</w:t>
      </w:r>
    </w:p>
    <w:p>
      <w:pPr>
        <w:pStyle w:val="Heading1"/>
        <w:spacing w:after="140" w:before="320"/>
      </w:pPr>
      <w:r>
        <w:rPr>
          <w:rFonts w:ascii="Calibri" w:cs="Calibri" w:eastAsia="Calibri" w:hAnsi="Calibri"/>
          <w:b/>
          <w:bCs/>
          <w:color w:val="003366"/>
          <w:sz w:val="30"/>
          <w:szCs w:val="30"/>
        </w:rPr>
        <w:t xml:space="preserve">2  Was ist PowerShell?</w:t>
      </w:r>
    </w:p>
    <w:p>
      <w:pPr>
        <w:spacing w:after="120" w:line="276"/>
      </w:pPr>
      <w:r>
        <w:rPr>
          <w:rFonts w:ascii="Calibri" w:cs="Calibri" w:eastAsia="Calibri" w:hAnsi="Calibri"/>
          <w:color w:val="1A1A1A"/>
          <w:sz w:val="22"/>
          <w:szCs w:val="22"/>
        </w:rPr>
        <w:t xml:space="preserve">PowerShell ist zugleich eine Kommandozeile (Shell) und eine Skriptsprache. Ihr entscheidendes Merkmal: Sie ist objektbasiert und arbeitet mit .NET-Objekten statt mit reinem Text. Es gibt Windows PowerShell 5.1 (auf Windows vorinstalliert) und das plattformübergreifende PowerShell 7. PowerShell ist tief in Windows und Active Directory integriert und eignet sich ideal für wiederkehrende Administrationsaufgaben.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6E4F0" w:sz="1"/>
              <w:left w:val="single" w:color="D6E4F0" w:sz="1"/>
              <w:bottom w:val="single" w:color="D6E4F0" w:sz="1"/>
              <w:right w:val="single" w:color="D6E4F0" w:sz="1"/>
            </w:tcBorders>
            <w:shd w:fill="D6E4F0" w:val="clear"/>
            <w:tcMar>
              <w:top w:type="dxa" w:w="120"/>
              <w:left w:type="dxa" w:w="160"/>
              <w:bottom w:type="dxa" w:w="120"/>
              <w:right w:type="dxa" w:w="160"/>
            </w:tcMar>
          </w:tcPr>
          <w:p>
            <w:pPr>
              <w:spacing w:after="60"/>
            </w:pPr>
            <w:r>
              <w:rPr>
                <w:rFonts w:ascii="Calibri" w:cs="Calibri" w:eastAsia="Calibri" w:hAnsi="Calibri"/>
                <w:b/>
                <w:bCs/>
                <w:color w:val="003366"/>
                <w:sz w:val="22"/>
                <w:szCs w:val="22"/>
              </w:rPr>
              <w:t xml:space="preserve">Der entscheidende Unterschied</w:t>
            </w:r>
          </w:p>
          <w:p>
            <w:pPr>
              <w:spacing w:after="40" w:line="264"/>
            </w:pPr>
            <w:r>
              <w:rPr>
                <w:rFonts w:ascii="Calibri" w:cs="Calibri" w:eastAsia="Calibri" w:hAnsi="Calibri"/>
                <w:color w:val="1A1A1A"/>
                <w:sz w:val="21"/>
                <w:szCs w:val="21"/>
              </w:rPr>
              <w:t xml:space="preserve">Klassische Shells wie cmd oder bash geben Text weiter. PowerShell gibt strukturierte Objekte weiter — jedes mit Eigenschaften und Methoden. Das macht das Filtern und Auswerten so mächtig, weil man gezielt auf einzelne Eigenschaften zugreifen kann, statt Text zu zerschneiden.</w:t>
            </w:r>
          </w:p>
        </w:tc>
      </w:tr>
    </w:tbl>
    <w:p>
      <w:pPr>
        <w:pStyle w:val="Heading1"/>
        <w:spacing w:after="140" w:before="320"/>
      </w:pPr>
      <w:r>
        <w:rPr>
          <w:rFonts w:ascii="Calibri" w:cs="Calibri" w:eastAsia="Calibri" w:hAnsi="Calibri"/>
          <w:b/>
          <w:bCs/>
          <w:color w:val="003366"/>
          <w:sz w:val="30"/>
          <w:szCs w:val="30"/>
        </w:rPr>
        <w:t xml:space="preserve">3  Cmdlets: Verb-Noun &amp; Hilfe</w:t>
      </w:r>
    </w:p>
    <w:p>
      <w:pPr>
        <w:spacing w:after="120" w:line="276"/>
      </w:pPr>
      <w:r>
        <w:rPr>
          <w:rFonts w:ascii="Calibri" w:cs="Calibri" w:eastAsia="Calibri" w:hAnsi="Calibri"/>
          <w:color w:val="1A1A1A"/>
          <w:sz w:val="22"/>
          <w:szCs w:val="22"/>
        </w:rPr>
        <w:t xml:space="preserve">Befehle in PowerShell heißen Cmdlets und folgen konsequent dem Schema Verb-Nomen, z. B. Get-Service oder New-ADUser. Das Verb sagt, was passiert; das Nomen, womit. Schon dadurch ist ein unbekanntes Cmdlet meist verständlich.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600"/>
        <w:gridCol w:w="3400"/>
        <w:gridCol w:w="4026"/>
      </w:tblGrid>
      <w:tr>
        <w:trPr>
          <w:tblHeader/>
        </w:trPr>
        <w:tc>
          <w:tcPr>
            <w:tcW w:type="dxa" w:w="16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Verb</w:t>
            </w:r>
          </w:p>
        </w:tc>
        <w:tc>
          <w:tcPr>
            <w:tcW w:type="dxa" w:w="34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Bedeutung</w:t>
            </w:r>
          </w:p>
        </w:tc>
        <w:tc>
          <w:tcPr>
            <w:tcW w:type="dxa" w:w="40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Beispiel</w:t>
            </w:r>
          </w:p>
        </w:tc>
      </w:tr>
      <w:tr>
        <w:tc>
          <w:tcPr>
            <w:tcW w:type="dxa" w:w="16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Get</w:t>
            </w:r>
          </w:p>
        </w:tc>
        <w:tc>
          <w:tcPr>
            <w:tcW w:type="dxa" w:w="34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abrufen / anzeigen</w:t>
            </w:r>
          </w:p>
        </w:tc>
        <w:tc>
          <w:tcPr>
            <w:tcW w:type="dxa" w:w="40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Get-Service</w:t>
            </w:r>
          </w:p>
        </w:tc>
      </w:tr>
      <w:tr>
        <w:tc>
          <w:tcPr>
            <w:tcW w:type="dxa" w:w="16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Set</w:t>
            </w:r>
          </w:p>
        </w:tc>
        <w:tc>
          <w:tcPr>
            <w:tcW w:type="dxa" w:w="34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ändern / konfigurieren</w:t>
            </w:r>
          </w:p>
        </w:tc>
        <w:tc>
          <w:tcPr>
            <w:tcW w:type="dxa" w:w="40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Set-Service</w:t>
            </w:r>
          </w:p>
        </w:tc>
      </w:tr>
      <w:tr>
        <w:tc>
          <w:tcPr>
            <w:tcW w:type="dxa" w:w="16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New</w:t>
            </w:r>
          </w:p>
        </w:tc>
        <w:tc>
          <w:tcPr>
            <w:tcW w:type="dxa" w:w="34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neu erstellen</w:t>
            </w:r>
          </w:p>
        </w:tc>
        <w:tc>
          <w:tcPr>
            <w:tcW w:type="dxa" w:w="40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New-ADUser</w:t>
            </w:r>
          </w:p>
        </w:tc>
      </w:tr>
      <w:tr>
        <w:tc>
          <w:tcPr>
            <w:tcW w:type="dxa" w:w="16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Remove</w:t>
            </w:r>
          </w:p>
        </w:tc>
        <w:tc>
          <w:tcPr>
            <w:tcW w:type="dxa" w:w="34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löschen / entfernen</w:t>
            </w:r>
          </w:p>
        </w:tc>
        <w:tc>
          <w:tcPr>
            <w:tcW w:type="dxa" w:w="40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Remove-Item</w:t>
            </w:r>
          </w:p>
        </w:tc>
      </w:tr>
    </w:tbl>
    <w:p>
      <w:pPr>
        <w:spacing w:after="60"/>
      </w:pPr>
    </w:p>
    <w:p>
      <w:pPr>
        <w:spacing w:after="120" w:line="276"/>
      </w:pPr>
      <w:r>
        <w:rPr>
          <w:rFonts w:ascii="Calibri" w:cs="Calibri" w:eastAsia="Calibri" w:hAnsi="Calibri"/>
          <w:color w:val="1A1A1A"/>
          <w:sz w:val="22"/>
          <w:szCs w:val="22"/>
        </w:rPr>
        <w:t xml:space="preserve">Drei Cmdlets helfen, sich selbst zu helfen: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Get-Command *Service*          # passende Cmdlets finden</w:t>
            </w:r>
          </w:p>
          <w:p>
            <w:pPr>
              <w:spacing w:after="0" w:line="250"/>
            </w:pPr>
            <w:r>
              <w:rPr>
                <w:rFonts w:ascii="Consolas" w:cs="Consolas" w:eastAsia="Consolas" w:hAnsi="Consolas"/>
                <w:color w:val="D6E4F0"/>
                <w:sz w:val="19"/>
                <w:szCs w:val="19"/>
              </w:rPr>
              <w:t xml:space="preserve">Get-Help Get-Service -Examples # Anwendung mit Beispielen</w:t>
            </w:r>
          </w:p>
          <w:p>
            <w:pPr>
              <w:spacing w:after="0" w:line="250"/>
            </w:pPr>
            <w:r>
              <w:rPr>
                <w:rFonts w:ascii="Consolas" w:cs="Consolas" w:eastAsia="Consolas" w:hAnsi="Consolas"/>
                <w:color w:val="D6E4F0"/>
                <w:sz w:val="19"/>
                <w:szCs w:val="19"/>
              </w:rPr>
              <w:t xml:space="preserve">Get-Service | Get-Member       # was kann das Ergebnis?</w:t>
            </w:r>
          </w:p>
        </w:tc>
      </w:tr>
    </w:tbl>
    <w:p>
      <w:pPr>
        <w:pStyle w:val="Heading1"/>
        <w:spacing w:after="140" w:before="320"/>
      </w:pPr>
      <w:r>
        <w:rPr>
          <w:rFonts w:ascii="Calibri" w:cs="Calibri" w:eastAsia="Calibri" w:hAnsi="Calibri"/>
          <w:b/>
          <w:bCs/>
          <w:color w:val="003366"/>
          <w:sz w:val="30"/>
          <w:szCs w:val="30"/>
        </w:rPr>
        <w:t xml:space="preserve">4  Die Pipeline — Objekte statt Text</w:t>
      </w:r>
    </w:p>
    <w:p>
      <w:pPr>
        <w:spacing w:after="120" w:line="276"/>
      </w:pPr>
      <w:r>
        <w:rPr>
          <w:rFonts w:ascii="Calibri" w:cs="Calibri" w:eastAsia="Calibri" w:hAnsi="Calibri"/>
          <w:color w:val="1A1A1A"/>
          <w:sz w:val="22"/>
          <w:szCs w:val="22"/>
        </w:rPr>
        <w:t xml:space="preserve">Der Pipe-Operator </w:t>
      </w:r>
      <w:r>
        <w:rPr>
          <w:rFonts w:ascii="Consolas" w:cs="Consolas" w:eastAsia="Consolas" w:hAnsi="Consolas"/>
          <w:b/>
          <w:bCs/>
          <w:color w:val="1A1A1A"/>
          <w:sz w:val="22"/>
          <w:szCs w:val="22"/>
        </w:rPr>
        <w:t xml:space="preserve">|</w:t>
      </w:r>
      <w:r>
        <w:rPr>
          <w:rFonts w:ascii="Calibri" w:cs="Calibri" w:eastAsia="Calibri" w:hAnsi="Calibri"/>
          <w:color w:val="1A1A1A"/>
          <w:sz w:val="22"/>
          <w:szCs w:val="22"/>
        </w:rPr>
        <w:t xml:space="preserve"> reicht das Ergebnis eines Cmdlets als Objekt an das nächste weiter. So entstehen lesbare Ketten, in denen jede Stufe eine klare Aufgabe hat: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Get-Service | Where-Object Status -eq 'Running' | Sort-Object Name | Select-Object Name, Status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D6E4F0" w:sz="1"/>
              <w:left w:val="single" w:color="D6E4F0" w:sz="1"/>
              <w:bottom w:val="single" w:color="D6E4F0" w:sz="1"/>
              <w:right w:val="single" w:color="D6E4F0" w:sz="1"/>
            </w:tcBorders>
            <w:shd w:fill="D6E4F0" w:val="clear"/>
            <w:tcMar>
              <w:top w:type="dxa" w:w="120"/>
              <w:left w:type="dxa" w:w="160"/>
              <w:bottom w:type="dxa" w:w="120"/>
              <w:right w:type="dxa" w:w="160"/>
            </w:tcMar>
          </w:tcPr>
          <w:p>
            <w:pPr>
              <w:spacing w:after="60"/>
            </w:pPr>
            <w:r>
              <w:rPr>
                <w:rFonts w:ascii="Calibri" w:cs="Calibri" w:eastAsia="Calibri" w:hAnsi="Calibri"/>
                <w:b/>
                <w:bCs/>
                <w:color w:val="003366"/>
                <w:sz w:val="22"/>
                <w:szCs w:val="22"/>
              </w:rPr>
              <w:t xml:space="preserve">Warum so stark?</w:t>
            </w:r>
          </w:p>
          <w:p>
            <w:pPr>
              <w:spacing w:after="40" w:line="264"/>
            </w:pPr>
            <w:r>
              <w:rPr>
                <w:rFonts w:ascii="Calibri" w:cs="Calibri" w:eastAsia="Calibri" w:hAnsi="Calibri"/>
                <w:color w:val="1A1A1A"/>
                <w:sz w:val="21"/>
                <w:szCs w:val="21"/>
              </w:rPr>
              <w:t xml:space="preserve">Weil echte Objekte durch die Pipeline fließen, kann jede Stufe gezielt auf Eigenschaften wie Status oder Name zugreifen. In bash müsste man die Textausgabe mit grep, awk oder cut mühsam zerschneiden — in PowerShell entfällt das.</w:t>
            </w:r>
          </w:p>
        </w:tc>
      </w:tr>
    </w:tbl>
    <w:p>
      <w:pPr>
        <w:pStyle w:val="Heading1"/>
        <w:spacing w:after="140" w:before="320"/>
      </w:pPr>
      <w:r>
        <w:rPr>
          <w:rFonts w:ascii="Calibri" w:cs="Calibri" w:eastAsia="Calibri" w:hAnsi="Calibri"/>
          <w:b/>
          <w:bCs/>
          <w:color w:val="003366"/>
          <w:sz w:val="30"/>
          <w:szCs w:val="30"/>
        </w:rPr>
        <w:t xml:space="preserve">5  Filtern &amp; Auswählen</w:t>
      </w:r>
    </w:p>
    <w:p>
      <w:pPr>
        <w:spacing w:after="120" w:line="276"/>
      </w:pPr>
      <w:r>
        <w:rPr>
          <w:rFonts w:ascii="Calibri" w:cs="Calibri" w:eastAsia="Calibri" w:hAnsi="Calibri"/>
          <w:color w:val="1A1A1A"/>
          <w:sz w:val="22"/>
          <w:szCs w:val="22"/>
        </w:rPr>
        <w:t xml:space="preserve">Vier Cmdlets bilden das Rückgrat der Aufbereitung: Where-Object filtert nach einer Bedingung (Zeilen), Select-Object wählt Eigenschaften aus (Spalten) und begrenzt mit -First N, Sort-Object sortiert (mit -Descending absteigend), und Measure-Object zählt, summiert oder bildet Durchschnitte.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 die fünf RAM-hungrigsten Prozesse</w:t>
            </w:r>
          </w:p>
          <w:p>
            <w:pPr>
              <w:spacing w:after="0" w:line="250"/>
            </w:pPr>
            <w:r>
              <w:rPr>
                <w:rFonts w:ascii="Consolas" w:cs="Consolas" w:eastAsia="Consolas" w:hAnsi="Consolas"/>
                <w:color w:val="D6E4F0"/>
                <w:sz w:val="19"/>
                <w:szCs w:val="19"/>
              </w:rPr>
              <w:t xml:space="preserve">Get-Process | Sort-Object WS -Descending | Select-Object Name, WS -First 5</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 Anzahl laufender Dienste</w:t>
            </w:r>
          </w:p>
          <w:p>
            <w:pPr>
              <w:spacing w:after="0" w:line="250"/>
            </w:pPr>
            <w:r>
              <w:rPr>
                <w:rFonts w:ascii="Consolas" w:cs="Consolas" w:eastAsia="Consolas" w:hAnsi="Consolas"/>
                <w:color w:val="D6E4F0"/>
                <w:sz w:val="19"/>
                <w:szCs w:val="19"/>
              </w:rPr>
              <w:t xml:space="preserve">(Get-Service | Where-Object Status -eq 'Running').Count</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 Gesamtgröße aller Log-Dateien</w:t>
            </w:r>
          </w:p>
          <w:p>
            <w:pPr>
              <w:spacing w:after="0" w:line="250"/>
            </w:pPr>
            <w:r>
              <w:rPr>
                <w:rFonts w:ascii="Consolas" w:cs="Consolas" w:eastAsia="Consolas" w:hAnsi="Consolas"/>
                <w:color w:val="D6E4F0"/>
                <w:sz w:val="19"/>
                <w:szCs w:val="19"/>
              </w:rPr>
              <w:t xml:space="preserve">Get-ChildItem *.log | Measure-Object Length -Sum</w:t>
            </w:r>
          </w:p>
        </w:tc>
      </w:tr>
    </w:tbl>
    <w:p>
      <w:pPr>
        <w:pStyle w:val="Heading1"/>
        <w:spacing w:after="140" w:before="320"/>
      </w:pPr>
      <w:r>
        <w:rPr>
          <w:rFonts w:ascii="Calibri" w:cs="Calibri" w:eastAsia="Calibri" w:hAnsi="Calibri"/>
          <w:b/>
          <w:bCs/>
          <w:color w:val="003366"/>
          <w:sz w:val="30"/>
          <w:szCs w:val="30"/>
        </w:rPr>
        <w:t xml:space="preserve">6  Objekte verstehen (Get-Member)</w:t>
      </w:r>
    </w:p>
    <w:p>
      <w:pPr>
        <w:spacing w:after="120" w:line="276"/>
      </w:pPr>
      <w:r>
        <w:rPr>
          <w:rFonts w:ascii="Calibri" w:cs="Calibri" w:eastAsia="Calibri" w:hAnsi="Calibri"/>
          <w:color w:val="1A1A1A"/>
          <w:sz w:val="22"/>
          <w:szCs w:val="22"/>
        </w:rPr>
        <w:t xml:space="preserve">Jedes Element in der Pipeline ist ein Objekt mit Eigenschaften (Properties) und Methoden (Methods). Eine Eigenschaft ist ein Wert wie Name, Status oder Length; eine Methode ist eine Aktion wie Stop() oder Start(). Das Cmdlet Get-Member zeigt, was ein Objekt kann — es ist das wichtigste Cmdlet zum Lernen und Erkunden.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Get-Service | Get-Member        # zeigt Properties und Methods</w:t>
            </w:r>
          </w:p>
          <w:p>
            <w:pPr>
              <w:spacing w:after="0" w:line="250"/>
            </w:pPr>
            <w:r>
              <w:rPr>
                <w:rFonts w:ascii="Consolas" w:cs="Consolas" w:eastAsia="Consolas" w:hAnsi="Consolas"/>
                <w:color w:val="D6E4F0"/>
                <w:sz w:val="19"/>
                <w:szCs w:val="19"/>
              </w:rPr>
              <w:t xml:space="preserve">(Get-Service Spooler).Status    # Eigenschaft direkt auslesen</w:t>
            </w:r>
          </w:p>
          <w:p>
            <w:pPr>
              <w:spacing w:after="0" w:line="250"/>
            </w:pPr>
            <w:r>
              <w:rPr>
                <w:rFonts w:ascii="Consolas" w:cs="Consolas" w:eastAsia="Consolas" w:hAnsi="Consolas"/>
                <w:color w:val="D6E4F0"/>
                <w:sz w:val="19"/>
                <w:szCs w:val="19"/>
              </w:rPr>
              <w:t xml:space="preserve">(Get-Service Spooler).Stop()    # Methode aufrufen</w:t>
            </w:r>
          </w:p>
        </w:tc>
      </w:tr>
    </w:tbl>
    <w:p>
      <w:pPr>
        <w:pStyle w:val="Heading1"/>
        <w:spacing w:after="140" w:before="320"/>
      </w:pPr>
      <w:r>
        <w:rPr>
          <w:rFonts w:ascii="Calibri" w:cs="Calibri" w:eastAsia="Calibri" w:hAnsi="Calibri"/>
          <w:b/>
          <w:bCs/>
          <w:color w:val="003366"/>
          <w:sz w:val="30"/>
          <w:szCs w:val="30"/>
        </w:rPr>
        <w:t xml:space="preserve">7  Variablen, Operatoren &amp; Vergleiche</w:t>
      </w:r>
    </w:p>
    <w:p>
      <w:pPr>
        <w:spacing w:after="120" w:line="276"/>
      </w:pPr>
      <w:r>
        <w:rPr>
          <w:rFonts w:ascii="Calibri" w:cs="Calibri" w:eastAsia="Calibri" w:hAnsi="Calibri"/>
          <w:color w:val="1A1A1A"/>
          <w:sz w:val="22"/>
          <w:szCs w:val="22"/>
        </w:rPr>
        <w:t xml:space="preserve">Variablen beginnen mit einem Dollarzeichen, z. B. </w:t>
      </w:r>
      <w:r>
        <w:rPr>
          <w:rFonts w:ascii="Consolas" w:cs="Consolas" w:eastAsia="Consolas" w:hAnsi="Consolas"/>
          <w:color w:val="1A1A1A"/>
          <w:sz w:val="22"/>
          <w:szCs w:val="22"/>
        </w:rPr>
        <w:t xml:space="preserve">$name = "Max"</w:t>
      </w:r>
      <w:r>
        <w:rPr>
          <w:rFonts w:ascii="Calibri" w:cs="Calibri" w:eastAsia="Calibri" w:hAnsi="Calibri"/>
          <w:color w:val="1A1A1A"/>
          <w:sz w:val="22"/>
          <w:szCs w:val="22"/>
        </w:rPr>
        <w:t xml:space="preserve">. Vergleiche werden in PowerShell mit Wort-Operatoren geschrieben, nicht mit &lt; oder &gt;: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900"/>
        <w:gridCol w:w="3100"/>
        <w:gridCol w:w="4026"/>
      </w:tblGrid>
      <w:tr>
        <w:trPr>
          <w:tblHeader/>
        </w:trPr>
        <w:tc>
          <w:tcPr>
            <w:tcW w:type="dxa" w:w="19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Operator</w:t>
            </w:r>
          </w:p>
        </w:tc>
        <w:tc>
          <w:tcPr>
            <w:tcW w:type="dxa" w:w="31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Bedeutung</w:t>
            </w:r>
          </w:p>
        </w:tc>
        <w:tc>
          <w:tcPr>
            <w:tcW w:type="dxa" w:w="40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Beispiel (Ergebnis)</w:t>
            </w:r>
          </w:p>
        </w:tc>
      </w:tr>
      <w:tr>
        <w:tc>
          <w:tcPr>
            <w:tcW w:type="dxa" w:w="19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-eq / -ne</w:t>
            </w:r>
          </w:p>
        </w:tc>
        <w:tc>
          <w:tcPr>
            <w:tcW w:type="dxa" w:w="31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gleich / ungleich</w:t>
            </w:r>
          </w:p>
        </w:tc>
        <w:tc>
          <w:tcPr>
            <w:tcW w:type="dxa" w:w="40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5 -eq 5  (True)</w:t>
            </w:r>
          </w:p>
        </w:tc>
      </w:tr>
      <w:tr>
        <w:tc>
          <w:tcPr>
            <w:tcW w:type="dxa" w:w="19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-gt / -lt</w:t>
            </w:r>
          </w:p>
        </w:tc>
        <w:tc>
          <w:tcPr>
            <w:tcW w:type="dxa" w:w="31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größer / kleiner</w:t>
            </w:r>
          </w:p>
        </w:tc>
        <w:tc>
          <w:tcPr>
            <w:tcW w:type="dxa" w:w="40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5 -gt 3  (True)</w:t>
            </w:r>
          </w:p>
        </w:tc>
      </w:tr>
      <w:tr>
        <w:tc>
          <w:tcPr>
            <w:tcW w:type="dxa" w:w="19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-like</w:t>
            </w:r>
          </w:p>
        </w:tc>
        <w:tc>
          <w:tcPr>
            <w:tcW w:type="dxa" w:w="31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Mustervergleich mit *</w:t>
            </w:r>
          </w:p>
        </w:tc>
        <w:tc>
          <w:tcPr>
            <w:tcW w:type="dxa" w:w="40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"Server01" -like "Server*"  (True)</w:t>
            </w:r>
          </w:p>
        </w:tc>
      </w:tr>
      <w:tr>
        <w:tc>
          <w:tcPr>
            <w:tcW w:type="dxa" w:w="19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-match</w:t>
            </w:r>
          </w:p>
        </w:tc>
        <w:tc>
          <w:tcPr>
            <w:tcW w:type="dxa" w:w="31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regulärer Ausdruck</w:t>
            </w:r>
          </w:p>
        </w:tc>
        <w:tc>
          <w:tcPr>
            <w:tcW w:type="dxa" w:w="40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onsolas" w:cs="Consolas" w:eastAsia="Consolas" w:hAnsi="Consolas"/>
                <w:b w:val="false"/>
                <w:bCs w:val="false"/>
                <w:color w:val="1A1A1A"/>
                <w:sz w:val="18"/>
                <w:szCs w:val="18"/>
              </w:rPr>
              <w:t xml:space="preserve">"abc123" -match "\d+"  (True)</w:t>
            </w:r>
          </w:p>
        </w:tc>
      </w:tr>
    </w:tbl>
    <w:p>
      <w:pPr>
        <w:pStyle w:val="Heading1"/>
        <w:spacing w:after="140" w:before="320"/>
      </w:pPr>
      <w:r>
        <w:rPr>
          <w:rFonts w:ascii="Calibri" w:cs="Calibri" w:eastAsia="Calibri" w:hAnsi="Calibri"/>
          <w:b/>
          <w:bCs/>
          <w:color w:val="003366"/>
          <w:sz w:val="30"/>
          <w:szCs w:val="30"/>
        </w:rPr>
        <w:t xml:space="preserve">8  Kontrollstrukturen</w:t>
      </w:r>
    </w:p>
    <w:p>
      <w:pPr>
        <w:spacing w:after="120" w:line="276"/>
      </w:pPr>
      <w:r>
        <w:rPr>
          <w:rFonts w:ascii="Calibri" w:cs="Calibri" w:eastAsia="Calibri" w:hAnsi="Calibri"/>
          <w:color w:val="1A1A1A"/>
          <w:sz w:val="22"/>
          <w:szCs w:val="22"/>
        </w:rPr>
        <w:t xml:space="preserve">Mit if/elseif/else verzweigt man nach einer Bedingung, mit foreach läuft man über jedes Element einer Menge, mit while wiederholt man, solange eine Bedingung gilt.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$gestoppt = Get-Service | Where-Object Status -eq 'Stopped'</w:t>
            </w:r>
          </w:p>
          <w:p>
            <w:pPr>
              <w:spacing w:after="0" w:line="250"/>
            </w:pPr>
            <w:r>
              <w:rPr>
                <w:rFonts w:ascii="Consolas" w:cs="Consolas" w:eastAsia="Consolas" w:hAnsi="Consolas"/>
                <w:color w:val="D6E4F0"/>
                <w:sz w:val="19"/>
                <w:szCs w:val="19"/>
              </w:rPr>
              <w:t xml:space="preserve">foreach ($d in $gestoppt) {</w:t>
            </w:r>
          </w:p>
          <w:p>
            <w:pPr>
              <w:spacing w:after="0" w:line="250"/>
            </w:pPr>
            <w:r>
              <w:rPr>
                <w:rFonts w:ascii="Consolas" w:cs="Consolas" w:eastAsia="Consolas" w:hAnsi="Consolas"/>
                <w:color w:val="D6E4F0"/>
                <w:sz w:val="19"/>
                <w:szCs w:val="19"/>
              </w:rPr>
              <w:t xml:space="preserve">  if ($d.Name -like 'Print*') {</w:t>
            </w:r>
          </w:p>
          <w:p>
            <w:pPr>
              <w:spacing w:after="0" w:line="250"/>
            </w:pPr>
            <w:r>
              <w:rPr>
                <w:rFonts w:ascii="Consolas" w:cs="Consolas" w:eastAsia="Consolas" w:hAnsi="Consolas"/>
                <w:color w:val="D6E4F0"/>
                <w:sz w:val="19"/>
                <w:szCs w:val="19"/>
              </w:rPr>
              <w:t xml:space="preserve">    "$($d.Name) ist ein Druckdienst"</w:t>
            </w:r>
          </w:p>
          <w:p>
            <w:pPr>
              <w:spacing w:after="0" w:line="250"/>
            </w:pPr>
            <w:r>
              <w:rPr>
                <w:rFonts w:ascii="Consolas" w:cs="Consolas" w:eastAsia="Consolas" w:hAnsi="Consolas"/>
                <w:color w:val="D6E4F0"/>
                <w:sz w:val="19"/>
                <w:szCs w:val="19"/>
              </w:rPr>
              <w:t xml:space="preserve">  } else {</w:t>
            </w:r>
          </w:p>
          <w:p>
            <w:pPr>
              <w:spacing w:after="0" w:line="250"/>
            </w:pPr>
            <w:r>
              <w:rPr>
                <w:rFonts w:ascii="Consolas" w:cs="Consolas" w:eastAsia="Consolas" w:hAnsi="Consolas"/>
                <w:color w:val="D6E4F0"/>
                <w:sz w:val="19"/>
                <w:szCs w:val="19"/>
              </w:rPr>
              <w:t xml:space="preserve">    "$($d.Name) ist gestoppt"</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w:t>
            </w:r>
          </w:p>
        </w:tc>
      </w:tr>
    </w:tbl>
    <w:p>
      <w:pPr>
        <w:pStyle w:val="Heading1"/>
        <w:spacing w:after="140" w:before="320"/>
      </w:pPr>
      <w:r>
        <w:rPr>
          <w:rFonts w:ascii="Calibri" w:cs="Calibri" w:eastAsia="Calibri" w:hAnsi="Calibri"/>
          <w:b/>
          <w:bCs/>
          <w:color w:val="003366"/>
          <w:sz w:val="30"/>
          <w:szCs w:val="30"/>
        </w:rPr>
        <w:t xml:space="preserve">9  Skripte (.ps1) &amp; Funktionen</w:t>
      </w:r>
    </w:p>
    <w:p>
      <w:pPr>
        <w:spacing w:after="120" w:line="276"/>
      </w:pPr>
      <w:r>
        <w:rPr>
          <w:rFonts w:ascii="Calibri" w:cs="Calibri" w:eastAsia="Calibri" w:hAnsi="Calibri"/>
          <w:color w:val="1A1A1A"/>
          <w:sz w:val="22"/>
          <w:szCs w:val="22"/>
        </w:rPr>
        <w:t xml:space="preserve">Ein Skript wird als .ps1-Datei gespeichert. Ein </w:t>
      </w:r>
      <w:r>
        <w:rPr>
          <w:rFonts w:ascii="Consolas" w:cs="Consolas" w:eastAsia="Consolas" w:hAnsi="Consolas"/>
          <w:color w:val="1A1A1A"/>
          <w:sz w:val="22"/>
          <w:szCs w:val="22"/>
        </w:rPr>
        <w:t xml:space="preserve">param(...)</w:t>
      </w:r>
      <w:r>
        <w:rPr>
          <w:rFonts w:ascii="Calibri" w:cs="Calibri" w:eastAsia="Calibri" w:hAnsi="Calibri"/>
          <w:color w:val="1A1A1A"/>
          <w:sz w:val="22"/>
          <w:szCs w:val="22"/>
        </w:rPr>
        <w:t xml:space="preserve">-Block am Anfang macht es wiederverwendbar, weil Werte beim Aufruf übergeben werden. Die Execution Policy regelt, ob Skripte überhaupt ausgeführt werden dürfen. Funktionen bündeln wiederkehrende Logik.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 dienst-status.ps1</w:t>
            </w:r>
          </w:p>
          <w:p>
            <w:pPr>
              <w:spacing w:after="0" w:line="250"/>
            </w:pPr>
            <w:r>
              <w:rPr>
                <w:rFonts w:ascii="Consolas" w:cs="Consolas" w:eastAsia="Consolas" w:hAnsi="Consolas"/>
                <w:color w:val="D6E4F0"/>
                <w:sz w:val="19"/>
                <w:szCs w:val="19"/>
              </w:rPr>
              <w:t xml:space="preserve">param([string]$Name = 'Spooler')</w:t>
            </w:r>
          </w:p>
          <w:p>
            <w:pPr>
              <w:spacing w:after="0" w:line="250"/>
            </w:pPr>
            <w:r>
              <w:rPr>
                <w:rFonts w:ascii="Consolas" w:cs="Consolas" w:eastAsia="Consolas" w:hAnsi="Consolas"/>
                <w:color w:val="D6E4F0"/>
                <w:sz w:val="19"/>
                <w:szCs w:val="19"/>
              </w:rPr>
              <w:t xml:space="preserve">$d = Get-Service -Name $Name</w:t>
            </w:r>
          </w:p>
          <w:p>
            <w:pPr>
              <w:spacing w:after="0" w:line="250"/>
            </w:pPr>
            <w:r>
              <w:rPr>
                <w:rFonts w:ascii="Consolas" w:cs="Consolas" w:eastAsia="Consolas" w:hAnsi="Consolas"/>
                <w:color w:val="D6E4F0"/>
                <w:sz w:val="19"/>
                <w:szCs w:val="19"/>
              </w:rPr>
              <w:t xml:space="preserve">Write-Host "$Name : $($d.Status)"</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 Aufruf:   .\dienst-status.ps1 -Name Spooler</w:t>
            </w:r>
          </w:p>
          <w:p>
            <w:pPr>
              <w:spacing w:after="0" w:line="250"/>
            </w:pPr>
            <w:r>
              <w:rPr>
                <w:rFonts w:ascii="Consolas" w:cs="Consolas" w:eastAsia="Consolas" w:hAnsi="Consolas"/>
                <w:color w:val="D6E4F0"/>
                <w:sz w:val="19"/>
                <w:szCs w:val="19"/>
              </w:rPr>
              <w:t xml:space="preserve"># Skripte erlauben (einmalig): Set-ExecutionPolicy RemoteSigned</w:t>
            </w:r>
          </w:p>
        </w:tc>
      </w:tr>
    </w:tbl>
    <w:p>
      <w:pPr>
        <w:pStyle w:val="Heading1"/>
        <w:spacing w:after="140" w:before="320"/>
      </w:pPr>
      <w:r>
        <w:rPr>
          <w:rFonts w:ascii="Calibri" w:cs="Calibri" w:eastAsia="Calibri" w:hAnsi="Calibri"/>
          <w:b/>
          <w:bCs/>
          <w:color w:val="003366"/>
          <w:sz w:val="30"/>
          <w:szCs w:val="30"/>
        </w:rPr>
        <w:t xml:space="preserve">10  Praxis: ein Admin-Skript</w:t>
      </w:r>
    </w:p>
    <w:p>
      <w:pPr>
        <w:spacing w:after="120" w:line="276"/>
      </w:pPr>
      <w:r>
        <w:rPr>
          <w:rFonts w:ascii="Calibri" w:cs="Calibri" w:eastAsia="Calibri" w:hAnsi="Calibri"/>
          <w:color w:val="1A1A1A"/>
          <w:sz w:val="22"/>
          <w:szCs w:val="22"/>
        </w:rPr>
        <w:t xml:space="preserve">Das folgende Skript kombiniert die Bausteine dieser Etappe: Es findet alle Log-Dateien, die älter als eine wählbare Zahl von Tagen sind, und meldet Anzahl und Gesamtgröße.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single" w:color="0A2540" w:sz="1"/>
              <w:left w:val="single" w:color="0A2540" w:sz="1"/>
              <w:bottom w:val="single" w:color="0A2540" w:sz="1"/>
              <w:right w:val="single" w:color="0A2540" w:sz="1"/>
            </w:tcBorders>
            <w:shd w:fill="0A2540" w:val="clear"/>
            <w:tcMar>
              <w:top w:type="dxa" w:w="120"/>
              <w:left w:type="dxa" w:w="160"/>
              <w:bottom w:type="dxa" w:w="120"/>
              <w:right w:type="dxa" w:w="160"/>
            </w:tcMar>
          </w:tcPr>
          <w:p>
            <w:pPr>
              <w:spacing w:after="0" w:line="250"/>
            </w:pPr>
            <w:r>
              <w:rPr>
                <w:rFonts w:ascii="Consolas" w:cs="Consolas" w:eastAsia="Consolas" w:hAnsi="Consolas"/>
                <w:color w:val="D6E4F0"/>
                <w:sz w:val="19"/>
                <w:szCs w:val="19"/>
              </w:rPr>
              <w:t xml:space="preserve">param([string]$Pfad = 'C:\Logs', [int]$Tage = 30)</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$grenze = (Get-Date).AddDays(-$Tage)</w:t>
            </w:r>
          </w:p>
          <w:p>
            <w:pPr>
              <w:spacing w:after="0" w:line="250"/>
            </w:pPr>
            <w:r>
              <w:rPr>
                <w:rFonts w:ascii="Consolas" w:cs="Consolas" w:eastAsia="Consolas" w:hAnsi="Consolas"/>
                <w:color w:val="D6E4F0"/>
                <w:sz w:val="19"/>
                <w:szCs w:val="19"/>
              </w:rPr>
              <w:t xml:space="preserve">$alte = Get-ChildItem -Path $Pfad -Filter *.log -Recurse |</w:t>
            </w:r>
          </w:p>
          <w:p>
            <w:pPr>
              <w:spacing w:after="0" w:line="250"/>
            </w:pPr>
            <w:r>
              <w:rPr>
                <w:rFonts w:ascii="Consolas" w:cs="Consolas" w:eastAsia="Consolas" w:hAnsi="Consolas"/>
                <w:color w:val="D6E4F0"/>
                <w:sz w:val="19"/>
                <w:szCs w:val="19"/>
              </w:rPr>
              <w:t xml:space="preserve">        Where-Object LastWriteTime -lt $grenze</w:t>
            </w:r>
          </w:p>
          <w:p>
            <w:pPr>
              <w:spacing w:after="0" w:line="250"/>
            </w:pPr>
            <w:r>
              <w:rPr>
                <w:rFonts w:ascii="Consolas" w:cs="Consolas" w:eastAsia="Consolas" w:hAnsi="Consolas"/>
                <w:color w:val="D6E4F0"/>
                <w:sz w:val="19"/>
                <w:szCs w:val="19"/>
              </w:rPr>
              <w:t xml:space="preserve"> </w:t>
            </w:r>
          </w:p>
          <w:p>
            <w:pPr>
              <w:spacing w:after="0" w:line="250"/>
            </w:pPr>
            <w:r>
              <w:rPr>
                <w:rFonts w:ascii="Consolas" w:cs="Consolas" w:eastAsia="Consolas" w:hAnsi="Consolas"/>
                <w:color w:val="D6E4F0"/>
                <w:sz w:val="19"/>
                <w:szCs w:val="19"/>
              </w:rPr>
              <w:t xml:space="preserve">$summe = ($alte | Measure-Object Length -Sum).Sum / 1MB</w:t>
            </w:r>
          </w:p>
          <w:p>
            <w:pPr>
              <w:spacing w:after="0" w:line="250"/>
            </w:pPr>
            <w:r>
              <w:rPr>
                <w:rFonts w:ascii="Consolas" w:cs="Consolas" w:eastAsia="Consolas" w:hAnsi="Consolas"/>
                <w:color w:val="D6E4F0"/>
                <w:sz w:val="19"/>
                <w:szCs w:val="19"/>
              </w:rPr>
              <w:t xml:space="preserve">Write-Host "$($alte.Count) Dateien, $([math]::Round($summe,2)) MB alt"</w:t>
            </w:r>
          </w:p>
          <w:p>
            <w:pPr>
              <w:spacing w:after="0" w:line="250"/>
            </w:pPr>
            <w:r>
              <w:rPr>
                <w:rFonts w:ascii="Consolas" w:cs="Consolas" w:eastAsia="Consolas" w:hAnsi="Consolas"/>
                <w:color w:val="D6E4F0"/>
                <w:sz w:val="19"/>
                <w:szCs w:val="19"/>
              </w:rPr>
              <w:t xml:space="preserve"># $alte | Remove-Item -WhatIf   # erst testen, dann scharf schalten</w:t>
            </w:r>
          </w:p>
        </w:tc>
      </w:tr>
    </w:tbl>
    <w:p>
      <w:pPr>
        <w:pStyle w:val="Heading1"/>
        <w:spacing w:after="140" w:before="320"/>
      </w:pPr>
      <w:r>
        <w:rPr>
          <w:rFonts w:ascii="Calibri" w:cs="Calibri" w:eastAsia="Calibri" w:hAnsi="Calibri"/>
          <w:b/>
          <w:bCs/>
          <w:color w:val="003366"/>
          <w:sz w:val="30"/>
          <w:szCs w:val="30"/>
        </w:rPr>
        <w:t xml:space="preserve">11  PowerShell vs. Bash &amp; Best Practices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300"/>
        <w:gridCol w:w="3563"/>
        <w:gridCol w:w="3163"/>
      </w:tblGrid>
      <w:tr>
        <w:trPr>
          <w:tblHeader/>
        </w:trPr>
        <w:tc>
          <w:tcPr>
            <w:tcW w:type="dxa" w:w="23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Aspekt</w:t>
            </w:r>
          </w:p>
        </w:tc>
        <w:tc>
          <w:tcPr>
            <w:tcW w:type="dxa" w:w="3563"/>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PowerShell</w:t>
            </w:r>
          </w:p>
        </w:tc>
        <w:tc>
          <w:tcPr>
            <w:tcW w:type="dxa" w:w="3163"/>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Bash</w:t>
            </w:r>
          </w:p>
        </w:tc>
      </w:tr>
      <w:tr>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Pipeline</w:t>
            </w:r>
          </w:p>
        </w:tc>
        <w:tc>
          <w:tcPr>
            <w:tcW w:type="dxa" w:w="356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gibt Objekte weiter</w:t>
            </w:r>
          </w:p>
        </w:tc>
        <w:tc>
          <w:tcPr>
            <w:tcW w:type="dxa" w:w="316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gibt Text weiter</w:t>
            </w:r>
          </w:p>
        </w:tc>
      </w:tr>
      <w:tr>
        <w:tc>
          <w:tcPr>
            <w:tcW w:type="dxa" w:w="23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Filtern</w:t>
            </w:r>
          </w:p>
        </w:tc>
        <w:tc>
          <w:tcPr>
            <w:tcW w:type="dxa" w:w="3563"/>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Where-Object .Eigenschaft</w:t>
            </w:r>
          </w:p>
        </w:tc>
        <w:tc>
          <w:tcPr>
            <w:tcW w:type="dxa" w:w="3163"/>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grep / awk / cut</w:t>
            </w:r>
          </w:p>
        </w:tc>
      </w:tr>
      <w:tr>
        <w:tc>
          <w:tcPr>
            <w:tcW w:type="dxa" w:w="23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Heimat</w:t>
            </w:r>
          </w:p>
        </w:tc>
        <w:tc>
          <w:tcPr>
            <w:tcW w:type="dxa" w:w="356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Windows / Active Directory</w:t>
            </w:r>
          </w:p>
        </w:tc>
        <w:tc>
          <w:tcPr>
            <w:tcW w:type="dxa" w:w="3163"/>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Linux / Unix</w:t>
            </w:r>
          </w:p>
        </w:tc>
      </w:tr>
    </w:tbl>
    <w:p>
      <w:pPr>
        <w:spacing w:after="60"/>
      </w:pPr>
    </w:p>
    <w:p>
      <w:pPr>
        <w:pStyle w:val="Heading2"/>
        <w:spacing w:after="100" w:before="220"/>
      </w:pPr>
      <w:r>
        <w:rPr>
          <w:rFonts w:ascii="Calibri" w:cs="Calibri" w:eastAsia="Calibri" w:hAnsi="Calibri"/>
          <w:b/>
          <w:bCs/>
          <w:color w:val="0066AA"/>
          <w:sz w:val="25"/>
          <w:szCs w:val="25"/>
        </w:rPr>
        <w:t xml:space="preserve">Best Practices</w:t>
      </w:r>
    </w:p>
    <w:p>
      <w:pPr>
        <w:pStyle w:val="ListParagraph"/>
        <w:numPr>
          <w:ilvl w:val="0"/>
          <w:numId w:val="2"/>
        </w:numPr>
        <w:spacing w:after="70" w:line="270"/>
      </w:pPr>
      <w:r>
        <w:rPr>
          <w:rFonts w:ascii="Calibri" w:cs="Calibri" w:eastAsia="Calibri" w:hAnsi="Calibri"/>
          <w:color w:val="1A1A1A"/>
          <w:sz w:val="22"/>
          <w:szCs w:val="22"/>
        </w:rPr>
        <w:t xml:space="preserve">In Skripten sprechende Cmdlet-Namen statt kryptischer Aliase verwenden.</w:t>
      </w:r>
    </w:p>
    <w:p>
      <w:pPr>
        <w:pStyle w:val="ListParagraph"/>
        <w:numPr>
          <w:ilvl w:val="0"/>
          <w:numId w:val="2"/>
        </w:numPr>
        <w:spacing w:after="70" w:line="270"/>
      </w:pPr>
      <w:r>
        <w:rPr>
          <w:rFonts w:ascii="Calibri" w:cs="Calibri" w:eastAsia="Calibri" w:hAnsi="Calibri"/>
          <w:color w:val="1A1A1A"/>
          <w:sz w:val="22"/>
          <w:szCs w:val="22"/>
        </w:rPr>
        <w:t xml:space="preserve">Vor Remove-Item mit -WhatIf testen, was gelöscht würde.</w:t>
      </w:r>
    </w:p>
    <w:p>
      <w:pPr>
        <w:pStyle w:val="ListParagraph"/>
        <w:numPr>
          <w:ilvl w:val="0"/>
          <w:numId w:val="2"/>
        </w:numPr>
        <w:spacing w:after="70" w:line="270"/>
      </w:pPr>
      <w:r>
        <w:rPr>
          <w:rFonts w:ascii="Calibri" w:cs="Calibri" w:eastAsia="Calibri" w:hAnsi="Calibri"/>
          <w:color w:val="1A1A1A"/>
          <w:sz w:val="22"/>
          <w:szCs w:val="22"/>
        </w:rPr>
        <w:t xml:space="preserve">Get-Help und Get-Member nutzen, statt zu raten.</w:t>
      </w:r>
    </w:p>
    <w:p>
      <w:pPr>
        <w:pStyle w:val="ListParagraph"/>
        <w:numPr>
          <w:ilvl w:val="0"/>
          <w:numId w:val="2"/>
        </w:numPr>
        <w:spacing w:after="70" w:line="270"/>
      </w:pPr>
      <w:r>
        <w:rPr>
          <w:rFonts w:ascii="Calibri" w:cs="Calibri" w:eastAsia="Calibri" w:hAnsi="Calibri"/>
          <w:color w:val="1A1A1A"/>
          <w:sz w:val="22"/>
          <w:szCs w:val="22"/>
        </w:rPr>
        <w:t xml:space="preserve">Skripte mit param() flexibel halten; Execution Policy bewusst setzen (nicht blind Unrestricted).</w:t>
      </w:r>
    </w:p>
    <w:p>
      <w:pPr>
        <w:pStyle w:val="Heading1"/>
        <w:spacing w:after="140" w:before="320"/>
      </w:pPr>
      <w:r>
        <w:rPr>
          <w:rFonts w:ascii="Calibri" w:cs="Calibri" w:eastAsia="Calibri" w:hAnsi="Calibri"/>
          <w:b/>
          <w:bCs/>
          <w:color w:val="003366"/>
          <w:sz w:val="30"/>
          <w:szCs w:val="30"/>
        </w:rPr>
        <w:t xml:space="preserve">Zusammenfassung</w:t>
      </w:r>
    </w:p>
    <w:p>
      <w:pPr>
        <w:spacing w:after="120" w:line="276"/>
      </w:pPr>
      <w:r>
        <w:rPr>
          <w:rFonts w:ascii="Calibri" w:cs="Calibri" w:eastAsia="Calibri" w:hAnsi="Calibri"/>
          <w:color w:val="1A1A1A"/>
          <w:sz w:val="22"/>
          <w:szCs w:val="22"/>
        </w:rPr>
        <w:t xml:space="preserve">PowerShell ist Shell und Skriptsprache zugleich und arbeitet objektbasiert. Cmdlets folgen dem Verb-Noun-Schema und sind über Get-Command und Get-Help auffindbar. Die Pipeline reicht Objekte weiter, sodass Where-Object, Select-Object und Sort-Object gezielt auf Eigenschaften zugreifen. Mit Variablen, Wort-Vergleichsoperatoren und Kontrollstrukturen entsteht aus einzelnen Befehlen ein parametrisiertes .ps1-Skript, das echte Administrationsaufgaben automatisiert.</w:t>
      </w:r>
    </w:p>
    <w:p>
      <w:pPr>
        <w:pStyle w:val="Heading1"/>
        <w:spacing w:after="140" w:before="320"/>
      </w:pPr>
      <w:r>
        <w:rPr>
          <w:rFonts w:ascii="Calibri" w:cs="Calibri" w:eastAsia="Calibri" w:hAnsi="Calibri"/>
          <w:b/>
          <w:bCs/>
          <w:color w:val="003366"/>
          <w:sz w:val="30"/>
          <w:szCs w:val="30"/>
        </w:rPr>
        <w:t xml:space="preserve">Glossar / Abkürzungen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0"/>
        <w:gridCol w:w="6326"/>
      </w:tblGrid>
      <w:tr>
        <w:trPr>
          <w:tblHeader/>
        </w:trPr>
        <w:tc>
          <w:tcPr>
            <w:tcW w:type="dxa" w:w="2700"/>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Begriff</w:t>
            </w:r>
          </w:p>
        </w:tc>
        <w:tc>
          <w:tcPr>
            <w:tcW w:type="dxa" w:w="6326"/>
            <w:tcBorders>
              <w:top w:val="single" w:color="D6E4F0" w:sz="4"/>
              <w:left w:val="single" w:color="D6E4F0" w:sz="4"/>
              <w:bottom w:val="single" w:color="D6E4F0" w:sz="4"/>
              <w:right w:val="single" w:color="D6E4F0" w:sz="4"/>
            </w:tcBorders>
            <w:shd w:fill="003366" w:val="clear"/>
            <w:tcMar>
              <w:top w:type="dxa" w:w="80"/>
              <w:left w:type="dxa" w:w="120"/>
              <w:bottom w:type="dxa" w:w="80"/>
              <w:right w:type="dxa" w:w="120"/>
            </w:tcMar>
          </w:tcPr>
          <w:p>
            <w:r>
              <w:rPr>
                <w:rFonts w:ascii="Calibri" w:cs="Calibri" w:eastAsia="Calibri" w:hAnsi="Calibri"/>
                <w:b/>
                <w:bCs/>
                <w:color w:val="FFFFFF"/>
                <w:sz w:val="21"/>
                <w:szCs w:val="21"/>
              </w:rPr>
              <w:t xml:space="preserve">Bedeutung</w:t>
            </w:r>
          </w:p>
        </w:tc>
      </w:tr>
      <w:tr>
        <w:tc>
          <w:tcPr>
            <w:tcW w:type="dxa" w:w="27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Cmdlet</w:t>
            </w:r>
          </w:p>
        </w:tc>
        <w:tc>
          <w:tcPr>
            <w:tcW w:type="dxa" w:w="63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Befehl im Verb-Noun-Schema (Get-Service)</w:t>
            </w:r>
          </w:p>
        </w:tc>
      </w:tr>
      <w:tr>
        <w:tc>
          <w:tcPr>
            <w:tcW w:type="dxa" w:w="27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Pipeline ( | )</w:t>
            </w:r>
          </w:p>
        </w:tc>
        <w:tc>
          <w:tcPr>
            <w:tcW w:type="dxa" w:w="63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reicht Objekte von Cmdlet zu Cmdlet weiter</w:t>
            </w:r>
          </w:p>
        </w:tc>
      </w:tr>
      <w:tr>
        <w:tc>
          <w:tcPr>
            <w:tcW w:type="dxa" w:w="27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Objekt</w:t>
            </w:r>
          </w:p>
        </w:tc>
        <w:tc>
          <w:tcPr>
            <w:tcW w:type="dxa" w:w="63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Datenelement mit Eigenschaften und Methoden</w:t>
            </w:r>
          </w:p>
        </w:tc>
      </w:tr>
      <w:tr>
        <w:tc>
          <w:tcPr>
            <w:tcW w:type="dxa" w:w="27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Property / Method</w:t>
            </w:r>
          </w:p>
        </w:tc>
        <w:tc>
          <w:tcPr>
            <w:tcW w:type="dxa" w:w="63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Eigenschaft (Wert) / Methode (Aktion)</w:t>
            </w:r>
          </w:p>
        </w:tc>
      </w:tr>
      <w:tr>
        <w:tc>
          <w:tcPr>
            <w:tcW w:type="dxa" w:w="27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Get-Member</w:t>
            </w:r>
          </w:p>
        </w:tc>
        <w:tc>
          <w:tcPr>
            <w:tcW w:type="dxa" w:w="63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zeigt Eigenschaften und Methoden eines Objekts</w:t>
            </w:r>
          </w:p>
        </w:tc>
      </w:tr>
      <w:tr>
        <w:tc>
          <w:tcPr>
            <w:tcW w:type="dxa" w:w="27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Where-Object</w:t>
            </w:r>
          </w:p>
        </w:tc>
        <w:tc>
          <w:tcPr>
            <w:tcW w:type="dxa" w:w="63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filtert nach Bedingung</w:t>
            </w:r>
          </w:p>
        </w:tc>
      </w:tr>
      <w:tr>
        <w:tc>
          <w:tcPr>
            <w:tcW w:type="dxa" w:w="27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Select-Object</w:t>
            </w:r>
          </w:p>
        </w:tc>
        <w:tc>
          <w:tcPr>
            <w:tcW w:type="dxa" w:w="63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wählt Eigenschaften aus / begrenzt</w:t>
            </w:r>
          </w:p>
        </w:tc>
      </w:tr>
      <w:tr>
        <w:tc>
          <w:tcPr>
            <w:tcW w:type="dxa" w:w="27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.ps1</w:t>
            </w:r>
          </w:p>
        </w:tc>
        <w:tc>
          <w:tcPr>
            <w:tcW w:type="dxa" w:w="63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Dateiendung eines PowerShell-Skripts</w:t>
            </w:r>
          </w:p>
        </w:tc>
      </w:tr>
      <w:tr>
        <w:tc>
          <w:tcPr>
            <w:tcW w:type="dxa" w:w="2700"/>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bCs/>
                <w:color w:val="1A1A1A"/>
                <w:sz w:val="20"/>
                <w:szCs w:val="20"/>
              </w:rPr>
              <w:t xml:space="preserve">param()</w:t>
            </w:r>
          </w:p>
        </w:tc>
        <w:tc>
          <w:tcPr>
            <w:tcW w:type="dxa" w:w="6326"/>
            <w:tcBorders>
              <w:top w:val="single" w:color="D6E4F0" w:sz="4"/>
              <w:left w:val="single" w:color="D6E4F0" w:sz="4"/>
              <w:bottom w:val="single" w:color="D6E4F0" w:sz="4"/>
              <w:right w:val="single" w:color="D6E4F0" w:sz="4"/>
            </w:tcBorders>
            <w:shd w:fill="EEF5FB"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Parameterblock am Skriptanfang</w:t>
            </w:r>
          </w:p>
        </w:tc>
      </w:tr>
      <w:tr>
        <w:tc>
          <w:tcPr>
            <w:tcW w:type="dxa" w:w="2700"/>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bCs/>
                <w:color w:val="1A1A1A"/>
                <w:sz w:val="20"/>
                <w:szCs w:val="20"/>
              </w:rPr>
              <w:t xml:space="preserve">Execution Policy</w:t>
            </w:r>
          </w:p>
        </w:tc>
        <w:tc>
          <w:tcPr>
            <w:tcW w:type="dxa" w:w="6326"/>
            <w:tcBorders>
              <w:top w:val="single" w:color="D6E4F0" w:sz="4"/>
              <w:left w:val="single" w:color="D6E4F0" w:sz="4"/>
              <w:bottom w:val="single" w:color="D6E4F0" w:sz="4"/>
              <w:right w:val="single" w:color="D6E4F0" w:sz="4"/>
            </w:tcBorders>
            <w:shd w:fill="FFFFFF" w:val="clear"/>
            <w:tcMar>
              <w:top w:type="dxa" w:w="70"/>
              <w:left w:type="dxa" w:w="120"/>
              <w:bottom w:type="dxa" w:w="70"/>
              <w:right w:type="dxa" w:w="120"/>
            </w:tcMar>
          </w:tcPr>
          <w:p>
            <w:r>
              <w:rPr>
                <w:rFonts w:ascii="Calibri" w:cs="Calibri" w:eastAsia="Calibri" w:hAnsi="Calibri"/>
                <w:b w:val="false"/>
                <w:bCs w:val="false"/>
                <w:color w:val="1A1A1A"/>
                <w:sz w:val="20"/>
                <w:szCs w:val="20"/>
              </w:rPr>
              <w:t xml:space="preserve">Regelt die Ausführung von Skripten</w:t>
            </w:r>
          </w:p>
        </w:tc>
      </w:tr>
    </w:tbl>
    <w:p>
      <w:pPr>
        <w:pStyle w:val="Heading1"/>
        <w:spacing w:after="140" w:before="320"/>
      </w:pPr>
      <w:r>
        <w:rPr>
          <w:rFonts w:ascii="Calibri" w:cs="Calibri" w:eastAsia="Calibri" w:hAnsi="Calibri"/>
          <w:b/>
          <w:bCs/>
          <w:color w:val="003366"/>
          <w:sz w:val="30"/>
          <w:szCs w:val="30"/>
        </w:rPr>
        <w:t xml:space="preserve">Kontrollfragen zur Selbstüberprüfung</w:t>
      </w:r>
    </w:p>
    <w:p>
      <w:pPr>
        <w:pStyle w:val="ListParagraph"/>
        <w:numPr>
          <w:ilvl w:val="0"/>
          <w:numId w:val="3"/>
        </w:numPr>
        <w:spacing w:after="90" w:line="270"/>
      </w:pPr>
      <w:r>
        <w:rPr>
          <w:rFonts w:ascii="Calibri" w:cs="Calibri" w:eastAsia="Calibri" w:hAnsi="Calibri"/>
          <w:color w:val="1A1A1A"/>
          <w:sz w:val="22"/>
          <w:szCs w:val="22"/>
        </w:rPr>
        <w:t xml:space="preserve">Erklären Sie das Verb-Noun-Schema an drei selbst gewählten Cmdlets.</w:t>
      </w:r>
    </w:p>
    <w:p>
      <w:pPr>
        <w:pStyle w:val="ListParagraph"/>
        <w:numPr>
          <w:ilvl w:val="0"/>
          <w:numId w:val="3"/>
        </w:numPr>
        <w:spacing w:after="90" w:line="270"/>
      </w:pPr>
      <w:r>
        <w:rPr>
          <w:rFonts w:ascii="Calibri" w:cs="Calibri" w:eastAsia="Calibri" w:hAnsi="Calibri"/>
          <w:color w:val="1A1A1A"/>
          <w:sz w:val="22"/>
          <w:szCs w:val="22"/>
        </w:rPr>
        <w:t xml:space="preserve">Worin unterscheidet sich die PowerShell-Pipeline grundlegend von der bash-Pipeline?</w:t>
      </w:r>
    </w:p>
    <w:p>
      <w:pPr>
        <w:pStyle w:val="ListParagraph"/>
        <w:numPr>
          <w:ilvl w:val="0"/>
          <w:numId w:val="3"/>
        </w:numPr>
        <w:spacing w:after="90" w:line="270"/>
      </w:pPr>
      <w:r>
        <w:rPr>
          <w:rFonts w:ascii="Calibri" w:cs="Calibri" w:eastAsia="Calibri" w:hAnsi="Calibri"/>
          <w:color w:val="1A1A1A"/>
          <w:sz w:val="22"/>
          <w:szCs w:val="22"/>
        </w:rPr>
        <w:t xml:space="preserve">Was bewirken Where-Object, Select-Object und Sort-Object jeweils?</w:t>
      </w:r>
    </w:p>
    <w:p>
      <w:pPr>
        <w:pStyle w:val="ListParagraph"/>
        <w:numPr>
          <w:ilvl w:val="0"/>
          <w:numId w:val="3"/>
        </w:numPr>
        <w:spacing w:after="90" w:line="270"/>
      </w:pPr>
      <w:r>
        <w:rPr>
          <w:rFonts w:ascii="Calibri" w:cs="Calibri" w:eastAsia="Calibri" w:hAnsi="Calibri"/>
          <w:color w:val="1A1A1A"/>
          <w:sz w:val="22"/>
          <w:szCs w:val="22"/>
        </w:rPr>
        <w:t xml:space="preserve">Wozu dient Get-Member? Nennen Sie ein Beispiel.</w:t>
      </w:r>
    </w:p>
    <w:p>
      <w:pPr>
        <w:pStyle w:val="ListParagraph"/>
        <w:numPr>
          <w:ilvl w:val="0"/>
          <w:numId w:val="3"/>
        </w:numPr>
        <w:spacing w:after="90" w:line="270"/>
      </w:pPr>
      <w:r>
        <w:rPr>
          <w:rFonts w:ascii="Calibri" w:cs="Calibri" w:eastAsia="Calibri" w:hAnsi="Calibri"/>
          <w:color w:val="1A1A1A"/>
          <w:sz w:val="22"/>
          <w:szCs w:val="22"/>
        </w:rPr>
        <w:t xml:space="preserve">Schreiben Sie eine Bedingung, die prüft, ob ein Dienstname mit „SQL“ beginnt.</w:t>
      </w:r>
    </w:p>
    <w:p>
      <w:pPr>
        <w:pStyle w:val="ListParagraph"/>
        <w:numPr>
          <w:ilvl w:val="0"/>
          <w:numId w:val="3"/>
        </w:numPr>
        <w:spacing w:after="90" w:line="270"/>
      </w:pPr>
      <w:r>
        <w:rPr>
          <w:rFonts w:ascii="Calibri" w:cs="Calibri" w:eastAsia="Calibri" w:hAnsi="Calibri"/>
          <w:color w:val="1A1A1A"/>
          <w:sz w:val="22"/>
          <w:szCs w:val="22"/>
        </w:rPr>
        <w:t xml:space="preserve">Was macht param() in einem Skript, und warum ist -WhatIf vor Remove-Item sinnvoll?</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E4F0" w:sz="4" w:space="4"/>
      </w:pBdr>
      <w:tabs>
        <w:tab w:val="right" w:pos="9026"/>
      </w:tabs>
      <w:spacing w:before="0"/>
    </w:pPr>
    <w:r>
      <w:rPr>
        <w:rFonts w:ascii="Calibri" w:cs="Calibri" w:eastAsia="Calibri" w:hAnsi="Calibri"/>
        <w:color w:val="5A6B7B"/>
        <w:sz w:val="16"/>
        <w:szCs w:val="16"/>
      </w:rPr>
      <w:t xml:space="preserve">[Vor- und Nachname]   ·   Datum: [Datum]</w:t>
    </w:r>
    <w:r>
      <w:rPr>
        <w:rFonts w:ascii="Calibri" w:cs="Calibri" w:eastAsia="Calibri" w:hAnsi="Calibri"/>
        <w:color w:val="5A6B7B"/>
        <w:sz w:val="16"/>
        <w:szCs w:val="16"/>
      </w:rPr>
      <w:t xml:space="preserve">	Seite </w:t>
    </w:r>
    <w:r>
      <w:rPr>
        <w:rFonts w:ascii="Calibri" w:cs="Calibri" w:eastAsia="Calibri" w:hAnsi="Calibri"/>
        <w:color w:val="5A6B7B"/>
        <w:sz w:val="16"/>
        <w:szCs w:val="16"/>
      </w:rPr>
      <w:fldChar w:fldCharType="begin"/>
      <w:instrText xml:space="preserve">PAGE</w:instrText>
      <w:fldChar w:fldCharType="separate"/>
      <w:fldChar w:fldCharType="end"/>
    </w:r>
    <w:r>
      <w:rPr>
        <w:rFonts w:ascii="Calibri" w:cs="Calibri" w:eastAsia="Calibri" w:hAnsi="Calibri"/>
        <w:color w:val="5A6B7B"/>
        <w:sz w:val="16"/>
        <w:szCs w:val="16"/>
      </w:rPr>
      <w:t xml:space="preserve"> von </w:t>
    </w:r>
    <w:r>
      <w:rPr>
        <w:rFonts w:ascii="Calibri" w:cs="Calibri" w:eastAsia="Calibri" w:hAnsi="Calibri"/>
        <w:color w:val="5A6B7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6E4F0" w:sz="4" w:space="4"/>
      </w:pBdr>
      <w:tabs>
        <w:tab w:val="right" w:pos="9026"/>
      </w:tabs>
      <w:spacing w:after="0"/>
    </w:pPr>
    <w:r>
      <w:rPr>
        <w:rFonts w:ascii="Calibri" w:cs="Calibri" w:eastAsia="Calibri" w:hAnsi="Calibri"/>
        <w:color w:val="5A6B7B"/>
        <w:sz w:val="16"/>
        <w:szCs w:val="16"/>
      </w:rPr>
      <w:t xml:space="preserve">Modul K – Serverdienste bereitstellen</w:t>
    </w:r>
    <w:r>
      <w:rPr>
        <w:rFonts w:ascii="Calibri" w:cs="Calibri" w:eastAsia="Calibri" w:hAnsi="Calibri"/>
        <w:color w:val="5A6B7B"/>
        <w:sz w:val="16"/>
        <w:szCs w:val="16"/>
      </w:rPr>
      <w:t xml:space="preserve">	Etappe 5: PowerShell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0066AA"/>
      </w:r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K – Etappe 5 – Handout PowerShell</dc:title>
  <dc:creator>[Vor- und Nachname]</dc:creator>
  <cp:lastModifiedBy>Un-named</cp:lastModifiedBy>
  <cp:revision>1</cp:revision>
  <dcterms:created xsi:type="dcterms:W3CDTF">2026-06-26T05:33:02.532Z</dcterms:created>
  <dcterms:modified xsi:type="dcterms:W3CDTF">2026-06-26T05:33:02.532Z</dcterms:modified>
</cp:coreProperties>
</file>

<file path=docProps/custom.xml><?xml version="1.0" encoding="utf-8"?>
<Properties xmlns="http://schemas.openxmlformats.org/officeDocument/2006/custom-properties" xmlns:vt="http://schemas.openxmlformats.org/officeDocument/2006/docPropsVTypes"/>
</file>