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4"/>
          <w:szCs w:val="34"/>
        </w:rPr>
        <w:t xml:space="preserve">Handout — Etappe 4: Web- &amp; Applikationsserver</w:t>
      </w:r>
    </w:p>
    <w:p>
      <w:pPr>
        <w:pBdr>
          <w:bottom w:val="single" w:color="F0A500" w:sz="8" w:space="6"/>
        </w:pBdr>
        <w:spacing w:after="60"/>
      </w:pPr>
      <w:r>
        <w:rPr>
          <w:rFonts w:ascii="Calibri" w:cs="Calibri" w:eastAsia="Calibri" w:hAnsi="Calibri"/>
          <w:color w:val="5A6B7B"/>
          <w:sz w:val="23"/>
          <w:szCs w:val="23"/>
        </w:rPr>
        <w:t xml:space="preserve">IIS, Apache &amp; nginx, virtuelle Hosts und Reverse Proxy</w:t>
      </w:r>
    </w:p>
    <w:p>
      <w:pPr>
        <w:spacing w:after="120" w:line="276"/>
      </w:pPr>
      <w:r>
        <w:rPr>
          <w:rFonts w:ascii="Calibri" w:cs="Calibri" w:eastAsia="Calibri" w:hAnsi="Calibri"/>
          <w:color w:val="5A6B7B"/>
          <w:sz w:val="20"/>
          <w:szCs w:val="20"/>
        </w:rPr>
        <w:t xml:space="preserve">Lernfeld 10 (FISI) · Begleitmaterial zur Einstiegspräsentation mit dem ausführlichen Fließtext zu den Folien.</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den HTTP-Request/Response-Ablauf erklären und wichtige Statuscodes deuten,</w:t>
      </w:r>
    </w:p>
    <w:p>
      <w:pPr>
        <w:pStyle w:val="ListParagraph"/>
        <w:numPr>
          <w:ilvl w:val="0"/>
          <w:numId w:val="2"/>
        </w:numPr>
        <w:spacing w:after="70" w:line="270"/>
      </w:pPr>
      <w:r>
        <w:rPr>
          <w:rFonts w:ascii="Calibri" w:cs="Calibri" w:eastAsia="Calibri" w:hAnsi="Calibri"/>
          <w:color w:val="1A1A1A"/>
          <w:sz w:val="22"/>
          <w:szCs w:val="22"/>
        </w:rPr>
        <w:t xml:space="preserve">Webserver und Applikationsserver abgrenzen (statische vs. dynamische Inhalte),</w:t>
      </w:r>
    </w:p>
    <w:p>
      <w:pPr>
        <w:pStyle w:val="ListParagraph"/>
        <w:numPr>
          <w:ilvl w:val="0"/>
          <w:numId w:val="2"/>
        </w:numPr>
        <w:spacing w:after="70" w:line="270"/>
      </w:pPr>
      <w:r>
        <w:rPr>
          <w:rFonts w:ascii="Calibri" w:cs="Calibri" w:eastAsia="Calibri" w:hAnsi="Calibri"/>
          <w:color w:val="1A1A1A"/>
          <w:sz w:val="22"/>
          <w:szCs w:val="22"/>
        </w:rPr>
        <w:t xml:space="preserve">unter IIS und nginx eine Website bereitstellen und über Bindings/virtuelle Hosts trennen,</w:t>
      </w:r>
    </w:p>
    <w:p>
      <w:pPr>
        <w:pStyle w:val="ListParagraph"/>
        <w:numPr>
          <w:ilvl w:val="0"/>
          <w:numId w:val="2"/>
        </w:numPr>
        <w:spacing w:after="70" w:line="270"/>
      </w:pPr>
      <w:r>
        <w:rPr>
          <w:rFonts w:ascii="Calibri" w:cs="Calibri" w:eastAsia="Calibri" w:hAnsi="Calibri"/>
          <w:color w:val="1A1A1A"/>
          <w:sz w:val="22"/>
          <w:szCs w:val="22"/>
        </w:rPr>
        <w:t xml:space="preserve">die Funktion eines Reverse Proxy und seinen Nutzen für Lastverteilung beschreiben,</w:t>
      </w:r>
    </w:p>
    <w:p>
      <w:pPr>
        <w:pStyle w:val="ListParagraph"/>
        <w:numPr>
          <w:ilvl w:val="0"/>
          <w:numId w:val="2"/>
        </w:numPr>
        <w:spacing w:after="70" w:line="270"/>
      </w:pPr>
      <w:r>
        <w:rPr>
          <w:rFonts w:ascii="Calibri" w:cs="Calibri" w:eastAsia="Calibri" w:hAnsi="Calibri"/>
          <w:color w:val="1A1A1A"/>
          <w:sz w:val="22"/>
          <w:szCs w:val="22"/>
        </w:rPr>
        <w:t xml:space="preserve">Web-Logs lesen und damit typische Fehler eingrenzen.</w:t>
      </w:r>
    </w:p>
    <w:p>
      <w:pPr>
        <w:pStyle w:val="Heading1"/>
        <w:spacing w:after="140" w:before="320"/>
      </w:pPr>
      <w:r>
        <w:rPr>
          <w:rFonts w:ascii="Calibri" w:cs="Calibri" w:eastAsia="Calibri" w:hAnsi="Calibri"/>
          <w:b/>
          <w:bCs/>
          <w:color w:val="003366"/>
          <w:sz w:val="30"/>
          <w:szCs w:val="30"/>
        </w:rPr>
        <w:t xml:space="preserve">1  Einführung: Aufruf einer Webseite</w:t>
      </w:r>
    </w:p>
    <w:p>
      <w:pPr>
        <w:spacing w:after="120" w:line="276"/>
      </w:pPr>
      <w:r>
        <w:rPr>
          <w:rFonts w:ascii="Calibri" w:cs="Calibri" w:eastAsia="Calibri" w:hAnsi="Calibri"/>
          <w:color w:val="1A1A1A"/>
          <w:sz w:val="22"/>
          <w:szCs w:val="22"/>
        </w:rPr>
        <w:t xml:space="preserve">Wird im Browser eine Adresse wie </w:t>
      </w:r>
      <w:r>
        <w:rPr>
          <w:rFonts w:ascii="Consolas" w:cs="Consolas" w:eastAsia="Consolas" w:hAnsi="Consolas"/>
          <w:color w:val="1A1A1A"/>
          <w:sz w:val="22"/>
          <w:szCs w:val="22"/>
        </w:rPr>
        <w:t xml:space="preserve">http://web.firma.de</w:t>
      </w:r>
      <w:r>
        <w:rPr>
          <w:rFonts w:ascii="Calibri" w:cs="Calibri" w:eastAsia="Calibri" w:hAnsi="Calibri"/>
          <w:color w:val="1A1A1A"/>
          <w:sz w:val="22"/>
          <w:szCs w:val="22"/>
        </w:rPr>
        <w:t xml:space="preserve"> aufgerufen, baut der Browser eine TCP-Verbindung zum Server auf (Port 80 für HTTP, 443 für HTTPS) und sendet einen HTTP-Request mit einer Methode (meist GET) und dem gewünschten Pfad. Der Webserver antwortet mit einer HTTP-Response, die einen Statuscode und den Inhalt enthält — etwa HTML, ein Bild oder JSON. Der Browser stellt das Ergebnis dar.</w:t>
      </w:r>
    </w:p>
    <w:p>
      <w:pPr>
        <w:pStyle w:val="Heading1"/>
        <w:spacing w:after="140" w:before="320"/>
      </w:pPr>
      <w:r>
        <w:rPr>
          <w:rFonts w:ascii="Calibri" w:cs="Calibri" w:eastAsia="Calibri" w:hAnsi="Calibri"/>
          <w:b/>
          <w:bCs/>
          <w:color w:val="003366"/>
          <w:sz w:val="30"/>
          <w:szCs w:val="30"/>
        </w:rPr>
        <w:t xml:space="preserve">2  HTTP-Grundlagen &amp; Statuscodes</w:t>
      </w:r>
    </w:p>
    <w:p>
      <w:pPr>
        <w:spacing w:after="120" w:line="276"/>
      </w:pPr>
      <w:r>
        <w:rPr>
          <w:rFonts w:ascii="Calibri" w:cs="Calibri" w:eastAsia="Calibri" w:hAnsi="Calibri"/>
          <w:color w:val="1A1A1A"/>
          <w:sz w:val="22"/>
          <w:szCs w:val="22"/>
        </w:rPr>
        <w:t xml:space="preserve">Die wichtigsten HTTP-Methoden sind GET (Daten abrufen) und POST (Daten senden), daneben PUT und DELETE. Der Statuscode der Antwort signalisiert das Ergebnis und ist in vier Klassen unterteilt: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4526"/>
      </w:tblGrid>
      <w:tr>
        <w:trPr>
          <w:tblHeader/>
        </w:trPr>
        <w:tc>
          <w:tcPr>
            <w:tcW w:type="dxa" w:w="15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Klasse</w:t>
            </w:r>
          </w:p>
        </w:tc>
        <w:tc>
          <w:tcPr>
            <w:tcW w:type="dxa" w:w="30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c>
          <w:tcPr>
            <w:tcW w:type="dxa" w:w="45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Beispiele</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2xx</w:t>
            </w:r>
          </w:p>
        </w:tc>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Erfolg</w:t>
            </w:r>
          </w:p>
        </w:tc>
        <w:tc>
          <w:tcPr>
            <w:tcW w:type="dxa" w:w="4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200 OK, 204 No Content</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3xx</w:t>
            </w:r>
          </w:p>
        </w:tc>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Umleitung</w:t>
            </w:r>
          </w:p>
        </w:tc>
        <w:tc>
          <w:tcPr>
            <w:tcW w:type="dxa" w:w="4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301 Moved Permanently, 304 Not Modified</w:t>
            </w:r>
          </w:p>
        </w:tc>
      </w:tr>
      <w:tr>
        <w:tc>
          <w:tcPr>
            <w:tcW w:type="dxa" w:w="15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4xx</w:t>
            </w:r>
          </w:p>
        </w:tc>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Client-Fehler</w:t>
            </w:r>
          </w:p>
        </w:tc>
        <w:tc>
          <w:tcPr>
            <w:tcW w:type="dxa" w:w="45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403 Forbidden, 404 Not Found</w:t>
            </w:r>
          </w:p>
        </w:tc>
      </w:tr>
      <w:tr>
        <w:tc>
          <w:tcPr>
            <w:tcW w:type="dxa" w:w="15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5xx</w:t>
            </w:r>
          </w:p>
        </w:tc>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Server-Fehler</w:t>
            </w:r>
          </w:p>
        </w:tc>
        <w:tc>
          <w:tcPr>
            <w:tcW w:type="dxa" w:w="45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500 Internal Server Error, 502 Bad Gateway</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Faustregel</w:t>
            </w:r>
          </w:p>
          <w:p>
            <w:pPr>
              <w:spacing w:after="40" w:line="264"/>
            </w:pPr>
            <w:r>
              <w:rPr>
                <w:rFonts w:ascii="Calibri" w:cs="Calibri" w:eastAsia="Calibri" w:hAnsi="Calibri"/>
                <w:color w:val="1A1A1A"/>
                <w:sz w:val="21"/>
                <w:szCs w:val="21"/>
              </w:rPr>
              <w:t xml:space="preserve">4xx bedeutet, der Anfragende hat etwas falsch gemacht (z. B. falscher Pfad). 5xx bedeutet, der Server selbst hat ein Problem (z. B. Fehler in der Anwendung oder ein nicht erreichbares Backend).</w:t>
            </w:r>
          </w:p>
        </w:tc>
      </w:tr>
    </w:tbl>
    <w:p>
      <w:pPr>
        <w:pStyle w:val="Heading1"/>
        <w:spacing w:after="140" w:before="320"/>
      </w:pPr>
      <w:r>
        <w:rPr>
          <w:rFonts w:ascii="Calibri" w:cs="Calibri" w:eastAsia="Calibri" w:hAnsi="Calibri"/>
          <w:b/>
          <w:bCs/>
          <w:color w:val="003366"/>
          <w:sz w:val="30"/>
          <w:szCs w:val="30"/>
        </w:rPr>
        <w:t xml:space="preserve">3  Webserver vs. Applikationsserver</w:t>
      </w:r>
    </w:p>
    <w:p>
      <w:pPr>
        <w:spacing w:after="120" w:line="276"/>
      </w:pPr>
      <w:r>
        <w:rPr>
          <w:rFonts w:ascii="Calibri" w:cs="Calibri" w:eastAsia="Calibri" w:hAnsi="Calibri"/>
          <w:color w:val="1A1A1A"/>
          <w:sz w:val="22"/>
          <w:szCs w:val="22"/>
        </w:rPr>
        <w:t xml:space="preserve">Ein Webserver wie IIS, Apache oder nginx liefert Dateien aus und beendet (terminiert) die HTTP- bzw. HTTPS-Verbindung. Statische Inhalte wie HTML, CSS oder Bilder gibt er direkt zurück. Dynamische Inhalte, die erst durch Programmcode entstehen, reicht er an einen Applikationsserver weiter — etwa an PHP, ASP.NET oder Node.js, die ihrerseits häufig auf eine Datenbank zugreifen. In kleinen Umgebungen laufen beide Rollen auf einer Maschine, logisch sind sie aber getrennt.</w:t>
      </w:r>
    </w:p>
    <w:p>
      <w:pPr>
        <w:pStyle w:val="Heading1"/>
        <w:spacing w:after="140" w:before="320"/>
      </w:pPr>
      <w:r>
        <w:rPr>
          <w:rFonts w:ascii="Calibri" w:cs="Calibri" w:eastAsia="Calibri" w:hAnsi="Calibri"/>
          <w:b/>
          <w:bCs/>
          <w:color w:val="003366"/>
          <w:sz w:val="30"/>
          <w:szCs w:val="30"/>
        </w:rPr>
        <w:t xml:space="preserve">4  IIS unter Windows</w:t>
      </w:r>
    </w:p>
    <w:p>
      <w:pPr>
        <w:spacing w:after="120" w:line="276"/>
      </w:pPr>
      <w:r>
        <w:rPr>
          <w:rFonts w:ascii="Calibri" w:cs="Calibri" w:eastAsia="Calibri" w:hAnsi="Calibri"/>
          <w:color w:val="1A1A1A"/>
          <w:sz w:val="22"/>
          <w:szCs w:val="22"/>
        </w:rPr>
        <w:t xml:space="preserve">IIS (Internet Information Services) ist die Webserver-Rolle von Windows Server. Eine bereitgestellte Webanwendung heißt Site (Website). Der Standardinhalt liegt unter </w:t>
      </w:r>
      <w:r>
        <w:rPr>
          <w:rFonts w:ascii="Consolas" w:cs="Consolas" w:eastAsia="Consolas" w:hAnsi="Consolas"/>
          <w:color w:val="1A1A1A"/>
          <w:sz w:val="22"/>
          <w:szCs w:val="22"/>
        </w:rPr>
        <w:t xml:space="preserve">C:\inetpub\wwwroot</w:t>
      </w:r>
      <w:r>
        <w:rPr>
          <w:rFonts w:ascii="Calibri" w:cs="Calibri" w:eastAsia="Calibri" w:hAnsi="Calibri"/>
          <w:color w:val="1A1A1A"/>
          <w:sz w:val="22"/>
          <w:szCs w:val="22"/>
        </w:rPr>
        <w:t xml:space="preserve">. Jede Site läuft in einem Anwendungspool — einem isolierten Prozess, der für Stabilität und Sicherheit sorgt. Verwaltet wird IIS über den grafischen IIS-Manager oder das PowerShell-Modul WebAdministration.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Web-Server -IncludeManagementTools</w:t>
            </w:r>
          </w:p>
          <w:p>
            <w:pPr>
              <w:spacing w:after="0" w:line="250"/>
            </w:pPr>
            <w:r>
              <w:rPr>
                <w:rFonts w:ascii="Consolas" w:cs="Consolas" w:eastAsia="Consolas" w:hAnsi="Consolas"/>
                <w:color w:val="D6E4F0"/>
                <w:sz w:val="19"/>
                <w:szCs w:val="19"/>
              </w:rPr>
              <w:t xml:space="preserve">New-Website -Name "Vertrieb" -Port 80 -HostHeader "web.firma.de" `</w:t>
            </w:r>
          </w:p>
          <w:p>
            <w:pPr>
              <w:spacing w:after="0" w:line="250"/>
            </w:pPr>
            <w:r>
              <w:rPr>
                <w:rFonts w:ascii="Consolas" w:cs="Consolas" w:eastAsia="Consolas" w:hAnsi="Consolas"/>
                <w:color w:val="D6E4F0"/>
                <w:sz w:val="19"/>
                <w:szCs w:val="19"/>
              </w:rPr>
              <w:t xml:space="preserve">  -PhysicalPath "C:\inetpub\vertrieb"</w:t>
            </w:r>
          </w:p>
        </w:tc>
      </w:tr>
    </w:tbl>
    <w:p>
      <w:pPr>
        <w:pStyle w:val="Heading1"/>
        <w:spacing w:after="140" w:before="320"/>
      </w:pPr>
      <w:r>
        <w:rPr>
          <w:rFonts w:ascii="Calibri" w:cs="Calibri" w:eastAsia="Calibri" w:hAnsi="Calibri"/>
          <w:b/>
          <w:bCs/>
          <w:color w:val="003366"/>
          <w:sz w:val="30"/>
          <w:szCs w:val="30"/>
        </w:rPr>
        <w:t xml:space="preserve">5  Bindings &amp; virtuelle Hosts</w:t>
      </w:r>
    </w:p>
    <w:p>
      <w:pPr>
        <w:spacing w:after="120" w:line="276"/>
      </w:pPr>
      <w:r>
        <w:rPr>
          <w:rFonts w:ascii="Calibri" w:cs="Calibri" w:eastAsia="Calibri" w:hAnsi="Calibri"/>
          <w:color w:val="1A1A1A"/>
          <w:sz w:val="22"/>
          <w:szCs w:val="22"/>
        </w:rPr>
        <w:t xml:space="preserve">Auf einem Server können mehrere Websites laufen. Welche Site eine Anfrage beantwortet, entscheidet das Binding aus drei Teilen: IP-Adresse, Port (80/443) und Host-Header (Domänenname). Bei der namensbasierten Trennung teilen sich mehrere Sites dieselbe IP und denselben Port und werden nur über den Host-Header unterschieden; bei der portbasierten Trennung unterscheiden sie sich über den Port. In Apache heißt das Konstrukt VirtualHost, in nginx ein server-Block.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nginx: zwei Sites auf einem Server</w:t>
            </w:r>
          </w:p>
          <w:p>
            <w:pPr>
              <w:spacing w:after="0" w:line="250"/>
            </w:pPr>
            <w:r>
              <w:rPr>
                <w:rFonts w:ascii="Consolas" w:cs="Consolas" w:eastAsia="Consolas" w:hAnsi="Consolas"/>
                <w:color w:val="D6E4F0"/>
                <w:sz w:val="19"/>
                <w:szCs w:val="19"/>
              </w:rPr>
              <w:t xml:space="preserve">server { listen 80; server_name web.firma.de;  root /var/www/vertrieb; }</w:t>
            </w:r>
          </w:p>
          <w:p>
            <w:pPr>
              <w:spacing w:after="0" w:line="250"/>
            </w:pPr>
            <w:r>
              <w:rPr>
                <w:rFonts w:ascii="Consolas" w:cs="Consolas" w:eastAsia="Consolas" w:hAnsi="Consolas"/>
                <w:color w:val="D6E4F0"/>
                <w:sz w:val="19"/>
                <w:szCs w:val="19"/>
              </w:rPr>
              <w:t xml:space="preserve">server { listen 80; server_name shop.firma.de; root /var/www/shop; }</w:t>
            </w:r>
          </w:p>
        </w:tc>
      </w:tr>
    </w:tbl>
    <w:p>
      <w:pPr>
        <w:pStyle w:val="Heading1"/>
        <w:spacing w:after="140" w:before="320"/>
      </w:pPr>
      <w:r>
        <w:rPr>
          <w:rFonts w:ascii="Calibri" w:cs="Calibri" w:eastAsia="Calibri" w:hAnsi="Calibri"/>
          <w:b/>
          <w:bCs/>
          <w:color w:val="003366"/>
          <w:sz w:val="30"/>
          <w:szCs w:val="30"/>
        </w:rPr>
        <w:t xml:space="preserve">6  Apache &amp; nginx unter Linux</w:t>
      </w:r>
    </w:p>
    <w:p>
      <w:pPr>
        <w:spacing w:after="120" w:line="276"/>
      </w:pPr>
      <w:r>
        <w:rPr>
          <w:rFonts w:ascii="Calibri" w:cs="Calibri" w:eastAsia="Calibri" w:hAnsi="Calibri"/>
          <w:color w:val="1A1A1A"/>
          <w:sz w:val="22"/>
          <w:szCs w:val="22"/>
        </w:rPr>
        <w:t xml:space="preserve">Apache ist sehr verbreitet, modular aufgebaut und erlaubt verzeichnisbezogene Konfiguration über .htaccess; er arbeitet mit einem Prozess-/Thread-Modell je Verbindung und ist stark im Zusammenspiel mit dynamischen Modulen wie PHP. nginx arbeitet ereignisbasiert, ist dadurch sehr ressourcensparend und besonders stark bei vielen parallelen Verbindungen — er wird häufig als Reverse Proxy und Loadbalancer eingesetzt. Die Konfiguration liegt bei Apache unter /etc/apache2/sites-available, bei nginx unter /etc/nginx/sites-available.</w:t>
      </w:r>
    </w:p>
    <w:p>
      <w:pPr>
        <w:pStyle w:val="Heading1"/>
        <w:spacing w:after="140" w:before="320"/>
      </w:pPr>
      <w:r>
        <w:rPr>
          <w:rFonts w:ascii="Calibri" w:cs="Calibri" w:eastAsia="Calibri" w:hAnsi="Calibri"/>
          <w:b/>
          <w:bCs/>
          <w:color w:val="003366"/>
          <w:sz w:val="30"/>
          <w:szCs w:val="30"/>
        </w:rPr>
        <w:t xml:space="preserve">7  Reverse Proxy &amp; Lastverteilung</w:t>
      </w:r>
    </w:p>
    <w:p>
      <w:pPr>
        <w:spacing w:after="120" w:line="276"/>
      </w:pPr>
      <w:r>
        <w:rPr>
          <w:rFonts w:ascii="Calibri" w:cs="Calibri" w:eastAsia="Calibri" w:hAnsi="Calibri"/>
          <w:color w:val="1A1A1A"/>
          <w:sz w:val="22"/>
          <w:szCs w:val="22"/>
        </w:rPr>
        <w:t xml:space="preserve">Ein Reverse Proxy ist ein vorgeschalteter Server, der alle Anfragen entgegennimmt und sie an dahinterliegende Backend-Server verteilt. Er bildet einen einzigen Eintrittspunkt, verteilt die Last, beendet zentral die TLS-Verschlüsselung, kann Inhalte zwischenspeichern und schützt die Backends, die nach außen unsichtbar bleiben. nginx eignet sich dafür besonders gut.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nginx als Reverse Proxy</w:t>
            </w:r>
          </w:p>
          <w:p>
            <w:pPr>
              <w:spacing w:after="0" w:line="250"/>
            </w:pPr>
            <w:r>
              <w:rPr>
                <w:rFonts w:ascii="Consolas" w:cs="Consolas" w:eastAsia="Consolas" w:hAnsi="Consolas"/>
                <w:color w:val="D6E4F0"/>
                <w:sz w:val="19"/>
                <w:szCs w:val="19"/>
              </w:rPr>
              <w:t xml:space="preserve">location / {</w:t>
            </w:r>
          </w:p>
          <w:p>
            <w:pPr>
              <w:spacing w:after="0" w:line="250"/>
            </w:pPr>
            <w:r>
              <w:rPr>
                <w:rFonts w:ascii="Consolas" w:cs="Consolas" w:eastAsia="Consolas" w:hAnsi="Consolas"/>
                <w:color w:val="D6E4F0"/>
                <w:sz w:val="19"/>
                <w:szCs w:val="19"/>
              </w:rPr>
              <w:t xml:space="preserve">  proxy_pass http://10.0.2.20:8080;</w:t>
            </w:r>
          </w:p>
          <w:p>
            <w:pPr>
              <w:spacing w:after="0" w:line="250"/>
            </w:pPr>
            <w:r>
              <w:rPr>
                <w:rFonts w:ascii="Consolas" w:cs="Consolas" w:eastAsia="Consolas" w:hAnsi="Consolas"/>
                <w:color w:val="D6E4F0"/>
                <w:sz w:val="19"/>
                <w:szCs w:val="19"/>
              </w:rPr>
              <w:t xml:space="preser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Typischer Fehler: 502 Bad Gateway</w:t>
            </w:r>
          </w:p>
          <w:p>
            <w:pPr>
              <w:spacing w:after="40" w:line="264"/>
            </w:pPr>
            <w:r>
              <w:rPr>
                <w:rFonts w:ascii="Calibri" w:cs="Calibri" w:eastAsia="Calibri" w:hAnsi="Calibri"/>
                <w:color w:val="1A1A1A"/>
                <w:sz w:val="21"/>
                <w:szCs w:val="21"/>
              </w:rPr>
              <w:t xml:space="preserve">Ein 502 am Reverse Proxy bedeutet fast immer, dass das Backend (der App-Server hinter proxy_pass) nicht erreichbar ist — z. B. weil der Dienst nicht läuft oder der Port falsch ist.</w:t>
            </w:r>
          </w:p>
        </w:tc>
      </w:tr>
    </w:tbl>
    <w:p>
      <w:pPr>
        <w:pStyle w:val="Heading1"/>
        <w:spacing w:after="140" w:before="320"/>
      </w:pPr>
      <w:r>
        <w:rPr>
          <w:rFonts w:ascii="Calibri" w:cs="Calibri" w:eastAsia="Calibri" w:hAnsi="Calibri"/>
          <w:b/>
          <w:bCs/>
          <w:color w:val="003366"/>
          <w:sz w:val="30"/>
          <w:szCs w:val="30"/>
        </w:rPr>
        <w:t xml:space="preserve">8  HTTPS / TLS-Grundlagen</w:t>
      </w:r>
    </w:p>
    <w:p>
      <w:pPr>
        <w:spacing w:after="120" w:line="276"/>
      </w:pPr>
      <w:r>
        <w:rPr>
          <w:rFonts w:ascii="Calibri" w:cs="Calibri" w:eastAsia="Calibri" w:hAnsi="Calibri"/>
          <w:color w:val="1A1A1A"/>
          <w:sz w:val="22"/>
          <w:szCs w:val="22"/>
        </w:rPr>
        <w:t xml:space="preserve">HTTPS ist HTTP über eine TLS-verschlüsselte Verbindung auf Port 443. Der Server weist sich mit einem Zertifikat aus, das in einer Vertrauenskette von einer Zertifizierungsstelle (CA) stammt — öffentlich oder aus einer internen CA. TLS schützt die Übertragung vor Mitlesen und Manipulation und ist heute Standard; HTTP-Aufrufe werden meist per 301 auf HTTPS umgeleitet. Der Webserver terminiert TLS, entschlüsselt also die Anfrage und reicht sie intern weiter — beim Reverse Proxy geschieht das zentral an einer Stelle. Die kryptografischen Details folgen im IT-Sicherheits-Lernfeld.</w:t>
      </w:r>
    </w:p>
    <w:p>
      <w:pPr>
        <w:pStyle w:val="Heading1"/>
        <w:spacing w:after="140" w:before="320"/>
      </w:pPr>
      <w:r>
        <w:rPr>
          <w:rFonts w:ascii="Calibri" w:cs="Calibri" w:eastAsia="Calibri" w:hAnsi="Calibri"/>
          <w:b/>
          <w:bCs/>
          <w:color w:val="003366"/>
          <w:sz w:val="30"/>
          <w:szCs w:val="30"/>
        </w:rPr>
        <w:t xml:space="preserve">9  Logs &amp; Fehlersuche</w:t>
      </w:r>
    </w:p>
    <w:p>
      <w:pPr>
        <w:spacing w:after="120" w:line="276"/>
      </w:pPr>
      <w:r>
        <w:rPr>
          <w:rFonts w:ascii="Calibri" w:cs="Calibri" w:eastAsia="Calibri" w:hAnsi="Calibri"/>
          <w:color w:val="1A1A1A"/>
          <w:sz w:val="22"/>
          <w:szCs w:val="22"/>
        </w:rPr>
        <w:t xml:space="preserve">Jeder Webserver protokolliert Anfragen. Das Access-Log hält jede Anfrage mit IP, Pfad, Statuscode und Zeit fest; das Error-Log enthält Fehlermeldungen des Servers. Der Statuscode im Log verrät die Fehlerart: 404 weist auf einen fehlenden Pfad, 403 auf fehlende Rechte, 500 auf einen Fehler in der Anwendung und 502 auf ein nicht erreichbares Backend hin.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tail -f /var/log/nginx/access.log</w:t>
            </w:r>
          </w:p>
          <w:p>
            <w:pPr>
              <w:spacing w:after="0" w:line="250"/>
            </w:pPr>
            <w:r>
              <w:rPr>
                <w:rFonts w:ascii="Consolas" w:cs="Consolas" w:eastAsia="Consolas" w:hAnsi="Consolas"/>
                <w:color w:val="D6E4F0"/>
                <w:sz w:val="19"/>
                <w:szCs w:val="19"/>
              </w:rPr>
              <w:t xml:space="preserve">tail -f /var/log/nginx/error.log</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Beispielzeile:</w:t>
            </w:r>
          </w:p>
          <w:p>
            <w:pPr>
              <w:spacing w:after="0" w:line="250"/>
            </w:pPr>
            <w:r>
              <w:rPr>
                <w:rFonts w:ascii="Consolas" w:cs="Consolas" w:eastAsia="Consolas" w:hAnsi="Consolas"/>
                <w:color w:val="D6E4F0"/>
                <w:sz w:val="19"/>
                <w:szCs w:val="19"/>
              </w:rPr>
              <w:t xml:space="preserve">10.0.1.50 - - [26/Jun:10:12] "GET /preise.html HTTP/1.1" 404 564</w:t>
            </w:r>
          </w:p>
          <w:p>
            <w:pPr>
              <w:spacing w:after="0" w:line="250"/>
            </w:pPr>
            <w:r>
              <w:rPr>
                <w:rFonts w:ascii="Consolas" w:cs="Consolas" w:eastAsia="Consolas" w:hAnsi="Consolas"/>
                <w:color w:val="D6E4F0"/>
                <w:sz w:val="19"/>
                <w:szCs w:val="19"/>
              </w:rPr>
              <w:t xml:space="preserve"># -&gt; 404: die Datei /preise.html fehlt im root-Verzeichnis</w:t>
            </w:r>
          </w:p>
        </w:tc>
      </w:tr>
    </w:tbl>
    <w:p>
      <w:pPr>
        <w:pStyle w:val="Heading1"/>
        <w:spacing w:after="140" w:before="320"/>
      </w:pPr>
      <w:r>
        <w:rPr>
          <w:rFonts w:ascii="Calibri" w:cs="Calibri" w:eastAsia="Calibri" w:hAnsi="Calibri"/>
          <w:b/>
          <w:bCs/>
          <w:color w:val="003366"/>
          <w:sz w:val="30"/>
          <w:szCs w:val="30"/>
        </w:rPr>
        <w:t xml:space="preserve">10  IIS vs. Apache vs. nginx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2376"/>
        <w:gridCol w:w="2300"/>
        <w:gridCol w:w="2250"/>
      </w:tblGrid>
      <w:tr>
        <w:trPr>
          <w:tblHeader/>
        </w:trPr>
        <w:tc>
          <w:tcPr>
            <w:tcW w:type="dxa" w:w="21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Kriterium</w:t>
            </w:r>
          </w:p>
        </w:tc>
        <w:tc>
          <w:tcPr>
            <w:tcW w:type="dxa" w:w="237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IIS</w:t>
            </w:r>
          </w:p>
        </w:tc>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Apache</w:t>
            </w:r>
          </w:p>
        </w:tc>
        <w:tc>
          <w:tcPr>
            <w:tcW w:type="dxa" w:w="225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nginx</w:t>
            </w:r>
          </w:p>
        </w:tc>
      </w:tr>
      <w:tr>
        <w:tc>
          <w:tcPr>
            <w:tcW w:type="dxa" w:w="21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Plattform</w:t>
            </w:r>
          </w:p>
        </w:tc>
        <w:tc>
          <w:tcPr>
            <w:tcW w:type="dxa" w:w="237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Windows</w:t>
            </w:r>
          </w:p>
        </w:tc>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Linux/Windows</w:t>
            </w:r>
          </w:p>
        </w:tc>
        <w:tc>
          <w:tcPr>
            <w:tcW w:type="dxa" w:w="225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Linux/Windows</w:t>
            </w:r>
          </w:p>
        </w:tc>
      </w:tr>
      <w:tr>
        <w:tc>
          <w:tcPr>
            <w:tcW w:type="dxa" w:w="21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Konfiguration</w:t>
            </w:r>
          </w:p>
        </w:tc>
        <w:tc>
          <w:tcPr>
            <w:tcW w:type="dxa" w:w="237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GUI + PowerShell</w:t>
            </w:r>
          </w:p>
        </w:tc>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.conf + .htaccess</w:t>
            </w:r>
          </w:p>
        </w:tc>
        <w:tc>
          <w:tcPr>
            <w:tcW w:type="dxa" w:w="225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.conf zentral</w:t>
            </w:r>
          </w:p>
        </w:tc>
      </w:tr>
      <w:tr>
        <w:tc>
          <w:tcPr>
            <w:tcW w:type="dxa" w:w="21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Modell</w:t>
            </w:r>
          </w:p>
        </w:tc>
        <w:tc>
          <w:tcPr>
            <w:tcW w:type="dxa" w:w="237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in Windows integriert</w:t>
            </w:r>
          </w:p>
        </w:tc>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Prozess/Thread</w:t>
            </w:r>
          </w:p>
        </w:tc>
        <w:tc>
          <w:tcPr>
            <w:tcW w:type="dxa" w:w="225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ereignisbasiert</w:t>
            </w:r>
          </w:p>
        </w:tc>
      </w:tr>
      <w:tr>
        <w:tc>
          <w:tcPr>
            <w:tcW w:type="dxa" w:w="21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Stärke</w:t>
            </w:r>
          </w:p>
        </w:tc>
        <w:tc>
          <w:tcPr>
            <w:tcW w:type="dxa" w:w="237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ASP.NET, AD-Nähe</w:t>
            </w:r>
          </w:p>
        </w:tc>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Module, Flexibilität</w:t>
            </w:r>
          </w:p>
        </w:tc>
        <w:tc>
          <w:tcPr>
            <w:tcW w:type="dxa" w:w="225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Last, Reverse Proxy</w:t>
            </w:r>
          </w:p>
        </w:tc>
      </w:tr>
      <w:tr>
        <w:tc>
          <w:tcPr>
            <w:tcW w:type="dxa" w:w="21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Lizenz</w:t>
            </w:r>
          </w:p>
        </w:tc>
        <w:tc>
          <w:tcPr>
            <w:tcW w:type="dxa" w:w="237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Teil von Windows</w:t>
            </w:r>
          </w:p>
        </w:tc>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Open Source</w:t>
            </w:r>
          </w:p>
        </w:tc>
        <w:tc>
          <w:tcPr>
            <w:tcW w:type="dxa" w:w="225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Open Source</w:t>
            </w:r>
          </w:p>
        </w:tc>
      </w:tr>
    </w:tbl>
    <w:p>
      <w:pPr>
        <w:pStyle w:val="Heading1"/>
        <w:spacing w:after="140" w:before="320"/>
      </w:pPr>
      <w:r>
        <w:rPr>
          <w:rFonts w:ascii="Calibri" w:cs="Calibri" w:eastAsia="Calibri" w:hAnsi="Calibri"/>
          <w:b/>
          <w:bCs/>
          <w:color w:val="003366"/>
          <w:sz w:val="30"/>
          <w:szCs w:val="30"/>
        </w:rPr>
        <w:t xml:space="preserve">11  Best Practices &amp; typische Fehler</w:t>
      </w:r>
    </w:p>
    <w:p>
      <w:pPr>
        <w:pStyle w:val="Heading2"/>
        <w:spacing w:after="100" w:before="220"/>
      </w:pPr>
      <w:r>
        <w:rPr>
          <w:rFonts w:ascii="Calibri" w:cs="Calibri" w:eastAsia="Calibri" w:hAnsi="Calibri"/>
          <w:b/>
          <w:bCs/>
          <w:color w:val="0066AA"/>
          <w:sz w:val="25"/>
          <w:szCs w:val="25"/>
        </w:rPr>
        <w:t xml:space="preserve">Best Practices</w:t>
      </w:r>
    </w:p>
    <w:p>
      <w:pPr>
        <w:pStyle w:val="ListParagraph"/>
        <w:numPr>
          <w:ilvl w:val="0"/>
          <w:numId w:val="2"/>
        </w:numPr>
        <w:spacing w:after="70" w:line="270"/>
      </w:pPr>
      <w:r>
        <w:rPr>
          <w:rFonts w:ascii="Calibri" w:cs="Calibri" w:eastAsia="Calibri" w:hAnsi="Calibri"/>
          <w:color w:val="1A1A1A"/>
          <w:sz w:val="22"/>
          <w:szCs w:val="22"/>
        </w:rPr>
        <w:t xml:space="preserve">HTTP grundsätzlich per 301 auf HTTPS umleiten.</w:t>
      </w:r>
    </w:p>
    <w:p>
      <w:pPr>
        <w:pStyle w:val="ListParagraph"/>
        <w:numPr>
          <w:ilvl w:val="0"/>
          <w:numId w:val="2"/>
        </w:numPr>
        <w:spacing w:after="70" w:line="270"/>
      </w:pPr>
      <w:r>
        <w:rPr>
          <w:rFonts w:ascii="Calibri" w:cs="Calibri" w:eastAsia="Calibri" w:hAnsi="Calibri"/>
          <w:color w:val="1A1A1A"/>
          <w:sz w:val="22"/>
          <w:szCs w:val="22"/>
        </w:rPr>
        <w:t xml:space="preserve">Sites in eigenen Anwendungspools/Prozessen trennen.</w:t>
      </w:r>
    </w:p>
    <w:p>
      <w:pPr>
        <w:pStyle w:val="ListParagraph"/>
        <w:numPr>
          <w:ilvl w:val="0"/>
          <w:numId w:val="2"/>
        </w:numPr>
        <w:spacing w:after="70" w:line="270"/>
      </w:pPr>
      <w:r>
        <w:rPr>
          <w:rFonts w:ascii="Calibri" w:cs="Calibri" w:eastAsia="Calibri" w:hAnsi="Calibri"/>
          <w:color w:val="1A1A1A"/>
          <w:sz w:val="22"/>
          <w:szCs w:val="22"/>
        </w:rPr>
        <w:t xml:space="preserve">Nur benötigte Module und Ports aktivieren (Angriffsfläche reduzieren).</w:t>
      </w:r>
    </w:p>
    <w:p>
      <w:pPr>
        <w:pStyle w:val="ListParagraph"/>
        <w:numPr>
          <w:ilvl w:val="0"/>
          <w:numId w:val="2"/>
        </w:numPr>
        <w:spacing w:after="70" w:line="270"/>
      </w:pPr>
      <w:r>
        <w:rPr>
          <w:rFonts w:ascii="Calibri" w:cs="Calibri" w:eastAsia="Calibri" w:hAnsi="Calibri"/>
          <w:color w:val="1A1A1A"/>
          <w:sz w:val="22"/>
          <w:szCs w:val="22"/>
        </w:rPr>
        <w:t xml:space="preserve">Logs regelmäßig auswerten.</w:t>
      </w:r>
    </w:p>
    <w:p>
      <w:pPr>
        <w:pStyle w:val="Heading2"/>
        <w:spacing w:after="100" w:before="220"/>
      </w:pPr>
      <w:r>
        <w:rPr>
          <w:rFonts w:ascii="Calibri" w:cs="Calibri" w:eastAsia="Calibri" w:hAnsi="Calibri"/>
          <w:b/>
          <w:bCs/>
          <w:color w:val="0066AA"/>
          <w:sz w:val="25"/>
          <w:szCs w:val="25"/>
        </w:rPr>
        <w:t xml:space="preserve">Typische Fehler</w:t>
      </w:r>
    </w:p>
    <w:p>
      <w:pPr>
        <w:pStyle w:val="ListParagraph"/>
        <w:numPr>
          <w:ilvl w:val="0"/>
          <w:numId w:val="2"/>
        </w:numPr>
        <w:spacing w:after="70" w:line="270"/>
      </w:pPr>
      <w:r>
        <w:rPr>
          <w:rFonts w:ascii="Calibri" w:cs="Calibri" w:eastAsia="Calibri" w:hAnsi="Calibri"/>
          <w:color w:val="1A1A1A"/>
          <w:sz w:val="22"/>
          <w:szCs w:val="22"/>
        </w:rPr>
        <w:t xml:space="preserve">Falscher Host-Header — die falsche Site antwortet.</w:t>
      </w:r>
    </w:p>
    <w:p>
      <w:pPr>
        <w:pStyle w:val="ListParagraph"/>
        <w:numPr>
          <w:ilvl w:val="0"/>
          <w:numId w:val="2"/>
        </w:numPr>
        <w:spacing w:after="70" w:line="270"/>
      </w:pPr>
      <w:r>
        <w:rPr>
          <w:rFonts w:ascii="Calibri" w:cs="Calibri" w:eastAsia="Calibri" w:hAnsi="Calibri"/>
          <w:color w:val="1A1A1A"/>
          <w:sz w:val="22"/>
          <w:szCs w:val="22"/>
        </w:rPr>
        <w:t xml:space="preserve">Datei im falschen root-Verzeichnis — Folge: 404.</w:t>
      </w:r>
    </w:p>
    <w:p>
      <w:pPr>
        <w:pStyle w:val="ListParagraph"/>
        <w:numPr>
          <w:ilvl w:val="0"/>
          <w:numId w:val="2"/>
        </w:numPr>
        <w:spacing w:after="70" w:line="270"/>
      </w:pPr>
      <w:r>
        <w:rPr>
          <w:rFonts w:ascii="Calibri" w:cs="Calibri" w:eastAsia="Calibri" w:hAnsi="Calibri"/>
          <w:color w:val="1A1A1A"/>
          <w:sz w:val="22"/>
          <w:szCs w:val="22"/>
        </w:rPr>
        <w:t xml:space="preserve">Backend nicht erreichbar — Folge: 502 am Reverse Proxy.</w:t>
      </w:r>
    </w:p>
    <w:p>
      <w:pPr>
        <w:pStyle w:val="ListParagraph"/>
        <w:numPr>
          <w:ilvl w:val="0"/>
          <w:numId w:val="2"/>
        </w:numPr>
        <w:spacing w:after="70" w:line="270"/>
      </w:pPr>
      <w:r>
        <w:rPr>
          <w:rFonts w:ascii="Calibri" w:cs="Calibri" w:eastAsia="Calibri" w:hAnsi="Calibri"/>
          <w:color w:val="1A1A1A"/>
          <w:sz w:val="22"/>
          <w:szCs w:val="22"/>
        </w:rPr>
        <w:t xml:space="preserve">Port 80/443 in der Firewall gesperrt — die Site ist nicht erreichbar.</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Ein Webserver liefert statische Inhalte direkt aus und reicht dynamische an einen Applikationsserver weiter. Mehrere Sites auf einem Server werden über Bindings bzw. virtuelle Hosts (IP, Port, Host-Header) getrennt. IIS ist die Windows-Rolle, Apache und nginx sind die verbreiteten Linux-Vertreter — nginx zudem als Reverse Proxy, der Zugriff, TLS und Lastverteilung bündelt. HTTP-Statuscodes und Logs sind das wichtigste Werkzeug zur Fehlersuche.</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0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HTTP/HTTPS</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Protokoll zur Webübertragung (Port 80 / 443)</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Request/Response</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Anfrage des Clients / Antwort des Servers</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Statuscode</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Ergebniscode (2xx/3xx/4xx/5xx)</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IIS</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Internet Information Services — Windows-Webserver</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Site</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bereitgestellte Website/Webanwendung</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Binding</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IP + Port + Host-Header einer Site</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VirtualHost / server-Block</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mehrere Sites auf einem Server (Apache / nginx)</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Applikationsserver</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führt Code aus, erzeugt dynamische Inhalte</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Reverse Proxy</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vorgeschalteter Verteiler vor den Backends</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TLS</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Verschlüsselung der HTTPS-Verbindung</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Beschreiben Sie den Ablauf eines HTTP-Request/Response an einem Beispiel.</w:t>
      </w:r>
    </w:p>
    <w:p>
      <w:pPr>
        <w:pStyle w:val="ListParagraph"/>
        <w:numPr>
          <w:ilvl w:val="0"/>
          <w:numId w:val="3"/>
        </w:numPr>
        <w:spacing w:after="90" w:line="270"/>
      </w:pPr>
      <w:r>
        <w:rPr>
          <w:rFonts w:ascii="Calibri" w:cs="Calibri" w:eastAsia="Calibri" w:hAnsi="Calibri"/>
          <w:color w:val="1A1A1A"/>
          <w:sz w:val="22"/>
          <w:szCs w:val="22"/>
        </w:rPr>
        <w:t xml:space="preserve">Was bedeuten die Statuscodes 301, 403, 404 und 502 jeweils?</w:t>
      </w:r>
    </w:p>
    <w:p>
      <w:pPr>
        <w:pStyle w:val="ListParagraph"/>
        <w:numPr>
          <w:ilvl w:val="0"/>
          <w:numId w:val="3"/>
        </w:numPr>
        <w:spacing w:after="90" w:line="270"/>
      </w:pPr>
      <w:r>
        <w:rPr>
          <w:rFonts w:ascii="Calibri" w:cs="Calibri" w:eastAsia="Calibri" w:hAnsi="Calibri"/>
          <w:color w:val="1A1A1A"/>
          <w:sz w:val="22"/>
          <w:szCs w:val="22"/>
        </w:rPr>
        <w:t xml:space="preserve">Worin unterscheiden sich Webserver und Applikationsserver?</w:t>
      </w:r>
    </w:p>
    <w:p>
      <w:pPr>
        <w:pStyle w:val="ListParagraph"/>
        <w:numPr>
          <w:ilvl w:val="0"/>
          <w:numId w:val="3"/>
        </w:numPr>
        <w:spacing w:after="90" w:line="270"/>
      </w:pPr>
      <w:r>
        <w:rPr>
          <w:rFonts w:ascii="Calibri" w:cs="Calibri" w:eastAsia="Calibri" w:hAnsi="Calibri"/>
          <w:color w:val="1A1A1A"/>
          <w:sz w:val="22"/>
          <w:szCs w:val="22"/>
        </w:rPr>
        <w:t xml:space="preserve">Aus welchen drei Teilen besteht ein Binding? Was ist namensbasierte Trennung?</w:t>
      </w:r>
    </w:p>
    <w:p>
      <w:pPr>
        <w:pStyle w:val="ListParagraph"/>
        <w:numPr>
          <w:ilvl w:val="0"/>
          <w:numId w:val="3"/>
        </w:numPr>
        <w:spacing w:after="90" w:line="270"/>
      </w:pPr>
      <w:r>
        <w:rPr>
          <w:rFonts w:ascii="Calibri" w:cs="Calibri" w:eastAsia="Calibri" w:hAnsi="Calibri"/>
          <w:color w:val="1A1A1A"/>
          <w:sz w:val="22"/>
          <w:szCs w:val="22"/>
        </w:rPr>
        <w:t xml:space="preserve">Nennen Sie zwei Vorteile eines Reverse Proxy gegenüber dem direkten Zugriff aufs Backend.</w:t>
      </w:r>
    </w:p>
    <w:p>
      <w:pPr>
        <w:pStyle w:val="ListParagraph"/>
        <w:numPr>
          <w:ilvl w:val="0"/>
          <w:numId w:val="3"/>
        </w:numPr>
        <w:spacing w:after="90" w:line="270"/>
      </w:pPr>
      <w:r>
        <w:rPr>
          <w:rFonts w:ascii="Calibri" w:cs="Calibri" w:eastAsia="Calibri" w:hAnsi="Calibri"/>
          <w:color w:val="1A1A1A"/>
          <w:sz w:val="22"/>
          <w:szCs w:val="22"/>
        </w:rPr>
        <w:t xml:space="preserve">Im Access-Log steht zu einer Anfrage der Code 404. Wo suchen Sie den Fehler?</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4: Web- &amp; Applikationsserver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4 – Handout Web- &amp; Applikationsserver</dc:title>
  <dc:creator>[Vor- und Nachname]</dc:creator>
  <cp:lastModifiedBy>Un-named</cp:lastModifiedBy>
  <cp:revision>1</cp:revision>
  <dcterms:created xsi:type="dcterms:W3CDTF">2026-06-26T05:25:16.730Z</dcterms:created>
  <dcterms:modified xsi:type="dcterms:W3CDTF">2026-06-26T05:25:16.730Z</dcterms:modified>
</cp:coreProperties>
</file>

<file path=docProps/custom.xml><?xml version="1.0" encoding="utf-8"?>
<Properties xmlns="http://schemas.openxmlformats.org/officeDocument/2006/custom-properties" xmlns:vt="http://schemas.openxmlformats.org/officeDocument/2006/docPropsVTypes"/>
</file>