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2</w:t>
      </w:r>
    </w:p>
    <w:p>
      <w:pPr>
        <w:pBdr>
          <w:bottom w:val="single" w:color="F0A500" w:sz="8" w:space="6"/>
        </w:pBdr>
        <w:spacing w:after="60"/>
      </w:pPr>
      <w:r>
        <w:rPr>
          <w:rFonts w:ascii="Calibri" w:cs="Calibri" w:eastAsia="Calibri" w:hAnsi="Calibri"/>
          <w:color w:val="5A6B7B"/>
          <w:sz w:val="23"/>
          <w:szCs w:val="23"/>
        </w:rPr>
        <w:t xml:space="preserve">DNS &amp; DHCP einrichten — inkl. DHCP-Relay über Netzgrenzen</w:t>
      </w:r>
    </w:p>
    <w:p>
      <w:pPr>
        <w:spacing w:after="160"/>
      </w:pPr>
      <w:r>
        <w:rPr>
          <w:rFonts w:ascii="Calibri" w:cs="Calibri" w:eastAsia="Calibri" w:hAnsi="Calibri"/>
          <w:b/>
          <w:bCs/>
          <w:color w:val="2E7D32"/>
          <w:sz w:val="24"/>
          <w:szCs w:val="24"/>
        </w:rPr>
        <w:t xml:space="preserve">Dozenten-Lösungsheft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F4DC" w:sz="1"/>
              <w:left w:val="single" w:color="FFF4DC" w:sz="1"/>
              <w:bottom w:val="single" w:color="FFF4DC" w:sz="1"/>
              <w:right w:val="single" w:color="FFF4DC" w:sz="1"/>
            </w:tcBorders>
            <w:shd w:fill="FFF4DC" w:val="clear"/>
            <w:tcMar>
              <w:top w:type="dxa" w:w="120"/>
              <w:left w:type="dxa" w:w="160"/>
              <w:bottom w:type="dxa" w:w="120"/>
              <w:right w:type="dxa" w:w="160"/>
            </w:tcMar>
          </w:tcPr>
          <w:p>
            <w:pPr>
              <w:spacing w:after="70"/>
            </w:pPr>
            <w:r>
              <w:rPr>
                <w:rFonts w:ascii="Calibri" w:cs="Calibri" w:eastAsia="Calibri" w:hAnsi="Calibri"/>
                <w:b/>
                <w:bCs/>
                <w:color w:val="F0A500"/>
                <w:sz w:val="22"/>
                <w:szCs w:val="22"/>
              </w:rPr>
              <w:t xml:space="preserve">Hinweise für die Lehrkraft</w:t>
            </w:r>
          </w:p>
          <w:p>
            <w:pPr>
              <w:spacing w:after="60" w:line="264"/>
            </w:pPr>
            <w:r>
              <w:rPr>
                <w:rFonts w:ascii="Calibri" w:cs="Calibri" w:eastAsia="Calibri" w:hAnsi="Calibri"/>
                <w:color w:val="1A1A1A"/>
                <w:sz w:val="21"/>
                <w:szCs w:val="21"/>
              </w:rPr>
              <w:t xml:space="preserve">Dauer: ca. 5–6 UE (DNS ca. 2 UE, DHCP ca. 1,5 UE, Relay-Szenario ca. 2 UE inkl. Aufbau).</w:t>
            </w:r>
          </w:p>
          <w:p>
            <w:pPr>
              <w:spacing w:after="60" w:line="264"/>
            </w:pPr>
            <w:r>
              <w:rPr>
                <w:rFonts w:ascii="Calibri" w:cs="Calibri" w:eastAsia="Calibri" w:hAnsi="Calibri"/>
                <w:color w:val="1A1A1A"/>
                <w:sz w:val="21"/>
                <w:szCs w:val="21"/>
              </w:rPr>
              <w:t xml:space="preserve">Material: Windows-Server-DC aus Etappe 1 (Rolle DNS bereits vorhanden). Für Teil C ein Router-Szenario mit zwei Subnetzen — in Packet Tracer oder GNS3 aufbaubar, alternativ zwei VLANs an einem L3-Switch.</w:t>
            </w:r>
          </w:p>
          <w:p>
            <w:pPr>
              <w:spacing w:after="60" w:line="264"/>
            </w:pPr>
            <w:r>
              <w:rPr>
                <w:rFonts w:ascii="Calibri" w:cs="Calibri" w:eastAsia="Calibri" w:hAnsi="Calibri"/>
                <w:color w:val="1A1A1A"/>
                <w:sz w:val="21"/>
                <w:szCs w:val="21"/>
              </w:rPr>
              <w:t xml:space="preserve">Stolpersteine: (1) Reverse-Zone wird oft vergessen → PTR scheitert. (2) DHCP muss in AD autorisiert werden, sonst vergibt er nichts. (3) Beim Relay-Test den Client-Lease vor dem Test mit ipconfig /release leeren. (4) Auf dem Router zeigt ip helper-address auf die Server-IP, nicht auf das Subnetz.</w:t>
            </w:r>
          </w:p>
        </w:tc>
      </w:tr>
    </w:tbl>
    <w:p>
      <w:pPr>
        <w:spacing w:after="60" w:line="276"/>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wächst und betreibt nun zwei Standorte-Subnetze. Sie richten auf dem bestehenden Domänencontroller die Namensauflösung (DNS) und die automatische Adressvergabe (DHCP) ein. Anschließend sorgen Sie dafür, dass auch Clients in einem zweiten Subnetz hinter einem Router automatisch eine Adresse erhalten.</w:t>
      </w:r>
    </w:p>
    <w:p>
      <w:pPr>
        <w:spacing w:after="120" w:line="276"/>
      </w:pPr>
      <w:r>
        <w:rPr>
          <w:rFonts w:ascii="Calibri" w:cs="Calibri" w:eastAsia="Calibri" w:hAnsi="Calibri"/>
          <w:b/>
          <w:bCs/>
          <w:color w:val="1A1A1A"/>
          <w:sz w:val="22"/>
          <w:szCs w:val="22"/>
        </w:rPr>
        <w:t xml:space="preserve">Domäne: </w:t>
      </w:r>
      <w:r>
        <w:rPr>
          <w:rFonts w:ascii="Consolas" w:cs="Consolas" w:eastAsia="Consolas" w:hAnsi="Consolas"/>
          <w:color w:val="1A1A1A"/>
          <w:sz w:val="22"/>
          <w:szCs w:val="22"/>
        </w:rPr>
        <w:t xml:space="preserve">firma.de</w:t>
      </w:r>
      <w:r>
        <w:rPr>
          <w:rFonts w:ascii="Calibri" w:cs="Calibri" w:eastAsia="Calibri" w:hAnsi="Calibri"/>
          <w:b/>
          <w:bCs/>
          <w:color w:val="1A1A1A"/>
          <w:sz w:val="22"/>
          <w:szCs w:val="22"/>
        </w:rPr>
        <w:t xml:space="preserve">   ·   Subnetz A: </w:t>
      </w:r>
      <w:r>
        <w:rPr>
          <w:rFonts w:ascii="Consolas" w:cs="Consolas" w:eastAsia="Consolas" w:hAnsi="Consolas"/>
          <w:color w:val="1A1A1A"/>
          <w:sz w:val="22"/>
          <w:szCs w:val="22"/>
        </w:rPr>
        <w:t xml:space="preserve">10.0.1.0/24</w:t>
      </w:r>
      <w:r>
        <w:rPr>
          <w:rFonts w:ascii="Calibri" w:cs="Calibri" w:eastAsia="Calibri" w:hAnsi="Calibri"/>
          <w:b/>
          <w:bCs/>
          <w:color w:val="1A1A1A"/>
          <w:sz w:val="22"/>
          <w:szCs w:val="22"/>
        </w:rPr>
        <w:t xml:space="preserve">   ·   Subnetz B (Server): </w:t>
      </w:r>
      <w:r>
        <w:rPr>
          <w:rFonts w:ascii="Consolas" w:cs="Consolas" w:eastAsia="Consolas" w:hAnsi="Consolas"/>
          <w:color w:val="1A1A1A"/>
          <w:sz w:val="22"/>
          <w:szCs w:val="22"/>
        </w:rPr>
        <w:t xml:space="preserve">10.0.2.0/24</w:t>
      </w:r>
      <w:r>
        <w:rPr>
          <w:rFonts w:ascii="Calibri" w:cs="Calibri" w:eastAsia="Calibri" w:hAnsi="Calibri"/>
          <w:b/>
          <w:bCs/>
          <w:color w:val="1A1A1A"/>
          <w:sz w:val="22"/>
          <w:szCs w:val="22"/>
        </w:rPr>
        <w:t xml:space="preserve">   ·   DNS/DHCP: </w:t>
      </w:r>
      <w:r>
        <w:rPr>
          <w:rFonts w:ascii="Consolas" w:cs="Consolas" w:eastAsia="Consolas" w:hAnsi="Consolas"/>
          <w:color w:val="1A1A1A"/>
          <w:sz w:val="22"/>
          <w:szCs w:val="22"/>
        </w:rPr>
        <w:t xml:space="preserve">10.0.2.10</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 (firma.de), Rolle DNS-Server vorhanden, IP 10.0.2.10.</w:t>
      </w:r>
    </w:p>
    <w:p>
      <w:pPr>
        <w:pStyle w:val="ListParagraph"/>
        <w:numPr>
          <w:ilvl w:val="0"/>
          <w:numId w:val="2"/>
        </w:numPr>
        <w:spacing w:after="70" w:line="270"/>
      </w:pPr>
      <w:r>
        <w:rPr>
          <w:rFonts w:ascii="Calibri" w:cs="Calibri" w:eastAsia="Calibri" w:hAnsi="Calibri"/>
          <w:color w:val="1A1A1A"/>
          <w:sz w:val="22"/>
          <w:szCs w:val="22"/>
        </w:rPr>
        <w:t xml:space="preserve">Ein Router-Szenario mit den Subnetzen 10.0.1.0/24 und 10.0.2.0/24 (Packet Tracer oder GNS3).</w:t>
      </w:r>
    </w:p>
    <w:p>
      <w:pPr>
        <w:pStyle w:val="ListParagraph"/>
        <w:numPr>
          <w:ilvl w:val="0"/>
          <w:numId w:val="2"/>
        </w:numPr>
        <w:spacing w:after="70" w:line="270"/>
      </w:pPr>
      <w:r>
        <w:rPr>
          <w:rFonts w:ascii="Calibri" w:cs="Calibri" w:eastAsia="Calibri" w:hAnsi="Calibri"/>
          <w:color w:val="1A1A1A"/>
          <w:sz w:val="22"/>
          <w:szCs w:val="22"/>
        </w:rPr>
        <w:t xml:space="preserve">Ein Test-Client in Subnetz A. Vor Beginn Snapshot des Servers anlegen.</w:t>
      </w:r>
    </w:p>
    <w:p>
      <w:pPr>
        <w:pStyle w:val="Heading1"/>
        <w:spacing w:after="140" w:before="320"/>
      </w:pPr>
      <w:r>
        <w:rPr>
          <w:rFonts w:ascii="Calibri" w:cs="Calibri" w:eastAsia="Calibri" w:hAnsi="Calibri"/>
          <w:b/>
          <w:bCs/>
          <w:color w:val="003366"/>
          <w:sz w:val="30"/>
          <w:szCs w:val="30"/>
        </w:rPr>
        <w:t xml:space="preserve">Teil A — DNS einrichten (Windows Server)</w:t>
      </w:r>
    </w:p>
    <w:p>
      <w:pPr>
        <w:pStyle w:val="Heading2"/>
        <w:spacing w:after="100" w:before="220"/>
      </w:pPr>
      <w:r>
        <w:rPr>
          <w:rFonts w:ascii="Calibri" w:cs="Calibri" w:eastAsia="Calibri" w:hAnsi="Calibri"/>
          <w:b/>
          <w:bCs/>
          <w:color w:val="0066AA"/>
          <w:sz w:val="25"/>
          <w:szCs w:val="25"/>
        </w:rPr>
        <w:t xml:space="preserve">Aufgabe A1: Reverse-Lookup-Zone anlegen</w:t>
      </w:r>
    </w:p>
    <w:p>
      <w:pPr>
        <w:spacing w:after="120" w:line="276"/>
      </w:pPr>
      <w:r>
        <w:rPr>
          <w:rFonts w:ascii="Calibri" w:cs="Calibri" w:eastAsia="Calibri" w:hAnsi="Calibri"/>
          <w:color w:val="1A1A1A"/>
          <w:sz w:val="22"/>
          <w:szCs w:val="22"/>
        </w:rPr>
        <w:t xml:space="preserve">Legen Sie für das Server-Subnetz 10.0.2.0/24 eine Reverse-Lookup-Zone an, damit PTR-Auflösungen funktionieren.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Add-DnsServerPrimaryZone -NetworkId "10.0.2.0/24" -ReplicationScope "Domain"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0" w:line="248"/>
            </w:pPr>
            <w:r>
              <w:rPr>
                <w:rFonts w:ascii="Consolas" w:cs="Consolas" w:eastAsia="Consolas" w:hAnsi="Consolas"/>
                <w:color w:val="003366"/>
                <w:sz w:val="18"/>
                <w:szCs w:val="18"/>
              </w:rPr>
              <w:t xml:space="preserve">Get-DnsServerZone | Where ZoneName -like "*in-addr.arpa"</w:t>
            </w:r>
          </w:p>
          <w:p>
            <w:pPr>
              <w:spacing w:after="0" w:line="248"/>
            </w:pPr>
            <w:r>
              <w:rPr>
                <w:rFonts w:ascii="Consolas" w:cs="Consolas" w:eastAsia="Consolas" w:hAnsi="Consolas"/>
                <w:color w:val="003366"/>
                <w:sz w:val="18"/>
                <w:szCs w:val="18"/>
              </w:rPr>
              <w:t xml:space="preserve"># -&gt; 2.0.10.in-addr.arpa erscheint als primäre, AD-integrierte Zone</w:t>
            </w:r>
          </w:p>
        </w:tc>
      </w:tr>
    </w:tbl>
    <w:p>
      <w:pPr>
        <w:pStyle w:val="Heading2"/>
        <w:spacing w:after="100" w:before="220"/>
      </w:pPr>
      <w:r>
        <w:rPr>
          <w:rFonts w:ascii="Calibri" w:cs="Calibri" w:eastAsia="Calibri" w:hAnsi="Calibri"/>
          <w:b/>
          <w:bCs/>
          <w:color w:val="0066AA"/>
          <w:sz w:val="25"/>
          <w:szCs w:val="25"/>
        </w:rPr>
        <w:t xml:space="preserve">Aufgabe A2: A- und PTR-Record anlegen</w:t>
      </w:r>
    </w:p>
    <w:p>
      <w:pPr>
        <w:spacing w:after="120" w:line="276"/>
      </w:pPr>
      <w:r>
        <w:rPr>
          <w:rFonts w:ascii="Calibri" w:cs="Calibri" w:eastAsia="Calibri" w:hAnsi="Calibri"/>
          <w:color w:val="1A1A1A"/>
          <w:sz w:val="22"/>
          <w:szCs w:val="22"/>
        </w:rPr>
        <w:t xml:space="preserve">Tragen Sie für den Webserver „web“ den A-Record 10.0.2.20 ein und erzeugen Sie zugleich den passenden PTR-Eintrag.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Add-DnsServerResourceRecordA -ZoneName "firma.de" -Name "web" `</w:t>
            </w:r>
          </w:p>
          <w:p>
            <w:pPr>
              <w:spacing w:after="0" w:line="250"/>
            </w:pPr>
            <w:r>
              <w:rPr>
                <w:rFonts w:ascii="Consolas" w:cs="Consolas" w:eastAsia="Consolas" w:hAnsi="Consolas"/>
                <w:color w:val="D6E4F0"/>
                <w:sz w:val="19"/>
                <w:szCs w:val="19"/>
              </w:rPr>
              <w:t xml:space="preserve">  -IPv4Address 10.0.2.20 -CreatePtr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Hinweis</w:t>
            </w:r>
          </w:p>
          <w:p>
            <w:pPr>
              <w:spacing w:after="60" w:line="264"/>
            </w:pPr>
            <w:r>
              <w:rPr>
                <w:rFonts w:ascii="Calibri" w:cs="Calibri" w:eastAsia="Calibri" w:hAnsi="Calibri"/>
                <w:color w:val="1A1A1A"/>
                <w:sz w:val="21"/>
                <w:szCs w:val="21"/>
              </w:rPr>
              <w:t xml:space="preserve">Der Schalter -CreatePtr legt den PTR-Record automatisch in der Reverse-Zone an — Voraussetzung: die Reverse-Zone aus A1 existiert bereits.</w:t>
            </w:r>
          </w:p>
        </w:tc>
      </w:tr>
    </w:tbl>
    <w:p>
      <w:pPr>
        <w:pStyle w:val="Heading2"/>
        <w:spacing w:after="100" w:before="220"/>
      </w:pPr>
      <w:r>
        <w:rPr>
          <w:rFonts w:ascii="Calibri" w:cs="Calibri" w:eastAsia="Calibri" w:hAnsi="Calibri"/>
          <w:b/>
          <w:bCs/>
          <w:color w:val="0066AA"/>
          <w:sz w:val="25"/>
          <w:szCs w:val="25"/>
        </w:rPr>
        <w:t xml:space="preserve">Aufgabe A3: CNAME-Alias und Forwarder</w:t>
      </w:r>
    </w:p>
    <w:p>
      <w:pPr>
        <w:spacing w:after="120" w:line="276"/>
      </w:pPr>
      <w:r>
        <w:rPr>
          <w:rFonts w:ascii="Calibri" w:cs="Calibri" w:eastAsia="Calibri" w:hAnsi="Calibri"/>
          <w:color w:val="1A1A1A"/>
          <w:sz w:val="22"/>
          <w:szCs w:val="22"/>
        </w:rPr>
        <w:t xml:space="preserve">Legen Sie den Alias „www“ auf „web.firma.de“ an und richten Sie einen Forwarder auf 1.1.1.1 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Add-DnsServerResourceRecordCName -ZoneName "firma.de" -Name "www" `</w:t>
            </w:r>
          </w:p>
          <w:p>
            <w:pPr>
              <w:spacing w:after="0" w:line="250"/>
            </w:pPr>
            <w:r>
              <w:rPr>
                <w:rFonts w:ascii="Consolas" w:cs="Consolas" w:eastAsia="Consolas" w:hAnsi="Consolas"/>
                <w:color w:val="D6E4F0"/>
                <w:sz w:val="19"/>
                <w:szCs w:val="19"/>
              </w:rPr>
              <w:t xml:space="preserve">  -HostNameAlias "web.firma.de"</w:t>
            </w:r>
          </w:p>
          <w:p>
            <w:pPr>
              <w:spacing w:after="0" w:line="250"/>
            </w:pPr>
            <w:r>
              <w:rPr>
                <w:rFonts w:ascii="Consolas" w:cs="Consolas" w:eastAsia="Consolas" w:hAnsi="Consolas"/>
                <w:color w:val="D6E4F0"/>
                <w:sz w:val="19"/>
                <w:szCs w:val="19"/>
              </w:rPr>
              <w:t xml:space="preserve">Set-DnsServerForwarder -IPAddress 1.1.1.1</w:t>
            </w:r>
          </w:p>
        </w:tc>
      </w:tr>
    </w:tbl>
    <w:p>
      <w:pPr>
        <w:pStyle w:val="Heading2"/>
        <w:spacing w:after="100" w:before="220"/>
      </w:pPr>
      <w:r>
        <w:rPr>
          <w:rFonts w:ascii="Calibri" w:cs="Calibri" w:eastAsia="Calibri" w:hAnsi="Calibri"/>
          <w:b/>
          <w:bCs/>
          <w:color w:val="0066AA"/>
          <w:sz w:val="25"/>
          <w:szCs w:val="25"/>
        </w:rPr>
        <w:t xml:space="preserve">Aufgabe A4: Auflösung testen</w:t>
      </w:r>
    </w:p>
    <w:p>
      <w:pPr>
        <w:spacing w:after="120" w:line="276"/>
      </w:pPr>
      <w:r>
        <w:rPr>
          <w:rFonts w:ascii="Calibri" w:cs="Calibri" w:eastAsia="Calibri" w:hAnsi="Calibri"/>
          <w:color w:val="1A1A1A"/>
          <w:sz w:val="22"/>
          <w:szCs w:val="22"/>
        </w:rPr>
        <w:t xml:space="preserve">Prüfen Sie Vorwärts- und Rückwärtsauflösung mit nslookup.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nslookup web.firma.de</w:t>
            </w:r>
          </w:p>
          <w:p>
            <w:pPr>
              <w:spacing w:after="0" w:line="250"/>
            </w:pPr>
            <w:r>
              <w:rPr>
                <w:rFonts w:ascii="Consolas" w:cs="Consolas" w:eastAsia="Consolas" w:hAnsi="Consolas"/>
                <w:color w:val="D6E4F0"/>
                <w:sz w:val="19"/>
                <w:szCs w:val="19"/>
              </w:rPr>
              <w:t xml:space="preserve">nslookup 10.0.2.20</w:t>
            </w:r>
          </w:p>
          <w:p>
            <w:pPr>
              <w:spacing w:after="0" w:line="250"/>
            </w:pPr>
            <w:r>
              <w:rPr>
                <w:rFonts w:ascii="Consolas" w:cs="Consolas" w:eastAsia="Consolas" w:hAnsi="Consolas"/>
                <w:color w:val="D6E4F0"/>
                <w:sz w:val="19"/>
                <w:szCs w:val="19"/>
              </w:rPr>
              <w:t xml:space="preserve">nslookup www.firma.de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 Ausgabe (sinngemäß)</w:t>
            </w:r>
          </w:p>
          <w:p>
            <w:pPr>
              <w:spacing w:after="0" w:line="248"/>
            </w:pPr>
            <w:r>
              <w:rPr>
                <w:rFonts w:ascii="Consolas" w:cs="Consolas" w:eastAsia="Consolas" w:hAnsi="Consolas"/>
                <w:color w:val="003366"/>
                <w:sz w:val="18"/>
                <w:szCs w:val="18"/>
              </w:rPr>
              <w:t xml:space="preserve">web.firma.de  -&gt;  10.0.2.20</w:t>
            </w:r>
          </w:p>
          <w:p>
            <w:pPr>
              <w:spacing w:after="0" w:line="248"/>
            </w:pPr>
            <w:r>
              <w:rPr>
                <w:rFonts w:ascii="Consolas" w:cs="Consolas" w:eastAsia="Consolas" w:hAnsi="Consolas"/>
                <w:color w:val="003366"/>
                <w:sz w:val="18"/>
                <w:szCs w:val="18"/>
              </w:rPr>
              <w:t xml:space="preserve">10.0.2.20     -&gt;  web.firma.de   (PTR ok)</w:t>
            </w:r>
          </w:p>
          <w:p>
            <w:pPr>
              <w:spacing w:after="0" w:line="248"/>
            </w:pPr>
            <w:r>
              <w:rPr>
                <w:rFonts w:ascii="Consolas" w:cs="Consolas" w:eastAsia="Consolas" w:hAnsi="Consolas"/>
                <w:color w:val="003366"/>
                <w:sz w:val="18"/>
                <w:szCs w:val="18"/>
              </w:rPr>
              <w:t xml:space="preserve">www.firma.de  -&gt;  web.firma.de -&gt; 10.0.2.20  (Alias)</w:t>
            </w:r>
          </w:p>
        </w:tc>
      </w:tr>
    </w:tbl>
    <w:p>
      <w:pPr>
        <w:pStyle w:val="Heading1"/>
        <w:pageBreakBefore/>
        <w:spacing w:after="140"/>
      </w:pPr>
      <w:r>
        <w:rPr>
          <w:rFonts w:ascii="Calibri" w:cs="Calibri" w:eastAsia="Calibri" w:hAnsi="Calibri"/>
          <w:b/>
          <w:bCs/>
          <w:color w:val="003366"/>
          <w:sz w:val="30"/>
          <w:szCs w:val="30"/>
        </w:rPr>
        <w:t xml:space="preserve">Teil B — DHCP einrichten (Windows Server)</w:t>
      </w:r>
    </w:p>
    <w:p>
      <w:pPr>
        <w:pStyle w:val="Heading2"/>
        <w:spacing w:after="100" w:before="220"/>
      </w:pPr>
      <w:r>
        <w:rPr>
          <w:rFonts w:ascii="Calibri" w:cs="Calibri" w:eastAsia="Calibri" w:hAnsi="Calibri"/>
          <w:b/>
          <w:bCs/>
          <w:color w:val="0066AA"/>
          <w:sz w:val="25"/>
          <w:szCs w:val="25"/>
        </w:rPr>
        <w:t xml:space="preserve">Aufgabe B1: Rolle installieren und in AD autorisieren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DHCP -IncludeManagementTools</w:t>
            </w:r>
          </w:p>
          <w:p>
            <w:pPr>
              <w:spacing w:after="0" w:line="250"/>
            </w:pPr>
            <w:r>
              <w:rPr>
                <w:rFonts w:ascii="Consolas" w:cs="Consolas" w:eastAsia="Consolas" w:hAnsi="Consolas"/>
                <w:color w:val="D6E4F0"/>
                <w:sz w:val="19"/>
                <w:szCs w:val="19"/>
              </w:rPr>
              <w:t xml:space="preserve">Add-DhcpServerInDC -DnsName dc01.firma.de -IPAddress 10.0.2.10</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Wichtig</w:t>
            </w:r>
          </w:p>
          <w:p>
            <w:pPr>
              <w:spacing w:after="60" w:line="264"/>
            </w:pPr>
            <w:r>
              <w:rPr>
                <w:rFonts w:ascii="Calibri" w:cs="Calibri" w:eastAsia="Calibri" w:hAnsi="Calibri"/>
                <w:color w:val="1A1A1A"/>
                <w:sz w:val="21"/>
                <w:szCs w:val="21"/>
              </w:rPr>
              <w:t xml:space="preserve">Ohne Add-DhcpServerInDC ist der DHCP-Server in der Domäne nicht autorisiert und vergibt KEINE Adressen — ein sehr häufiger Fehler.</w:t>
            </w:r>
          </w:p>
        </w:tc>
      </w:tr>
    </w:tbl>
    <w:p>
      <w:pPr>
        <w:pStyle w:val="Heading2"/>
        <w:spacing w:after="100" w:before="220"/>
      </w:pPr>
      <w:r>
        <w:rPr>
          <w:rFonts w:ascii="Calibri" w:cs="Calibri" w:eastAsia="Calibri" w:hAnsi="Calibri"/>
          <w:b/>
          <w:bCs/>
          <w:color w:val="0066AA"/>
          <w:sz w:val="25"/>
          <w:szCs w:val="25"/>
        </w:rPr>
        <w:t xml:space="preserve">Aufgabe B2: Scope mit Optionen anlegen</w:t>
      </w:r>
    </w:p>
    <w:p>
      <w:pPr>
        <w:spacing w:after="120" w:line="276"/>
      </w:pPr>
      <w:r>
        <w:rPr>
          <w:rFonts w:ascii="Calibri" w:cs="Calibri" w:eastAsia="Calibri" w:hAnsi="Calibri"/>
          <w:color w:val="1A1A1A"/>
          <w:sz w:val="22"/>
          <w:szCs w:val="22"/>
        </w:rPr>
        <w:t xml:space="preserve">Richten Sie für Subnetz A (10.0.1.0/24) einen Scope von 10.0.1.100 bis 10.0.1.200 ein. Setzen Sie Gateway (10.0.1.1), DNS (10.0.2.10) und Domäne (firma.de).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Add-DhcpServerv4Scope -Name "Subnetz-A" -StartRange 10.0.1.100 `</w:t>
            </w:r>
          </w:p>
          <w:p>
            <w:pPr>
              <w:spacing w:after="0" w:line="250"/>
            </w:pPr>
            <w:r>
              <w:rPr>
                <w:rFonts w:ascii="Consolas" w:cs="Consolas" w:eastAsia="Consolas" w:hAnsi="Consolas"/>
                <w:color w:val="D6E4F0"/>
                <w:sz w:val="19"/>
                <w:szCs w:val="19"/>
              </w:rPr>
              <w:t xml:space="preserve">  -EndRange 10.0.1.200 -SubnetMask 255.255.255.0</w:t>
            </w:r>
          </w:p>
          <w:p>
            <w:pPr>
              <w:spacing w:after="0" w:line="250"/>
            </w:pPr>
            <w:r>
              <w:rPr>
                <w:rFonts w:ascii="Consolas" w:cs="Consolas" w:eastAsia="Consolas" w:hAnsi="Consolas"/>
                <w:color w:val="D6E4F0"/>
                <w:sz w:val="19"/>
                <w:szCs w:val="19"/>
              </w:rPr>
              <w:t xml:space="preserve">Set-DhcpServerv4OptionValue -ScopeId 10.0.1.0 `</w:t>
            </w:r>
          </w:p>
          <w:p>
            <w:pPr>
              <w:spacing w:after="0" w:line="250"/>
            </w:pPr>
            <w:r>
              <w:rPr>
                <w:rFonts w:ascii="Consolas" w:cs="Consolas" w:eastAsia="Consolas" w:hAnsi="Consolas"/>
                <w:color w:val="D6E4F0"/>
                <w:sz w:val="19"/>
                <w:szCs w:val="19"/>
              </w:rPr>
              <w:t xml:space="preserve">  -Router 10.0.1.1 -DnsServer 10.0.2.10 -DnsDomain firma.de</w:t>
            </w:r>
          </w:p>
        </w:tc>
      </w:tr>
    </w:tbl>
    <w:p>
      <w:pPr>
        <w:pStyle w:val="Heading2"/>
        <w:spacing w:after="100" w:before="220"/>
      </w:pPr>
      <w:r>
        <w:rPr>
          <w:rFonts w:ascii="Calibri" w:cs="Calibri" w:eastAsia="Calibri" w:hAnsi="Calibri"/>
          <w:b/>
          <w:bCs/>
          <w:color w:val="0066AA"/>
          <w:sz w:val="25"/>
          <w:szCs w:val="25"/>
        </w:rPr>
        <w:t xml:space="preserve">Aufgabe B3: Reservierung und Ausschluss</w:t>
      </w:r>
    </w:p>
    <w:p>
      <w:pPr>
        <w:spacing w:after="120" w:line="276"/>
      </w:pPr>
      <w:r>
        <w:rPr>
          <w:rFonts w:ascii="Calibri" w:cs="Calibri" w:eastAsia="Calibri" w:hAnsi="Calibri"/>
          <w:color w:val="1A1A1A"/>
          <w:sz w:val="22"/>
          <w:szCs w:val="22"/>
        </w:rPr>
        <w:t xml:space="preserve">Reservieren Sie für den Drucker (MAC AA-BB-CC-11-22-33) die IP 10.0.1.150 und schließen Sie 10.0.1.100 bis 10.0.1.110 vom Pool 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Add-DhcpServerv4Reservation -ScopeId 10.0.1.0 -IPAddress 10.0.1.150 `</w:t>
            </w:r>
          </w:p>
          <w:p>
            <w:pPr>
              <w:spacing w:after="0" w:line="250"/>
            </w:pPr>
            <w:r>
              <w:rPr>
                <w:rFonts w:ascii="Consolas" w:cs="Consolas" w:eastAsia="Consolas" w:hAnsi="Consolas"/>
                <w:color w:val="D6E4F0"/>
                <w:sz w:val="19"/>
                <w:szCs w:val="19"/>
              </w:rPr>
              <w:t xml:space="preserve">  -ClientId AA-BB-CC-11-22-33 -Description "Drucker"</w:t>
            </w:r>
          </w:p>
          <w:p>
            <w:pPr>
              <w:spacing w:after="0" w:line="250"/>
            </w:pPr>
            <w:r>
              <w:rPr>
                <w:rFonts w:ascii="Consolas" w:cs="Consolas" w:eastAsia="Consolas" w:hAnsi="Consolas"/>
                <w:color w:val="D6E4F0"/>
                <w:sz w:val="19"/>
                <w:szCs w:val="19"/>
              </w:rPr>
              <w:t xml:space="preserve">Add-DhcpServerv4ExclusionRange -ScopeId 10.0.1.0 `</w:t>
            </w:r>
          </w:p>
          <w:p>
            <w:pPr>
              <w:spacing w:after="0" w:line="250"/>
            </w:pPr>
            <w:r>
              <w:rPr>
                <w:rFonts w:ascii="Consolas" w:cs="Consolas" w:eastAsia="Consolas" w:hAnsi="Consolas"/>
                <w:color w:val="D6E4F0"/>
                <w:sz w:val="19"/>
                <w:szCs w:val="19"/>
              </w:rPr>
              <w:t xml:space="preserve">  -StartRange 10.0.1.100 -EndRange 10.0.1.110</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Erwartetes Verhalten</w:t>
            </w:r>
          </w:p>
          <w:p>
            <w:pPr>
              <w:spacing w:after="60" w:line="264"/>
            </w:pPr>
            <w:r>
              <w:rPr>
                <w:rFonts w:ascii="Calibri" w:cs="Calibri" w:eastAsia="Calibri" w:hAnsi="Calibri"/>
                <w:color w:val="1A1A1A"/>
                <w:sz w:val="21"/>
                <w:szCs w:val="21"/>
              </w:rPr>
              <w:t xml:space="preserve">Der Drucker erhält künftig immer 10.0.1.150. Die Adressen .100–.110 werden nicht mehr automatisch vergeben (frei für statische Geräte).</w:t>
            </w:r>
          </w:p>
        </w:tc>
      </w:tr>
    </w:tbl>
    <w:p>
      <w:pPr>
        <w:pStyle w:val="Heading1"/>
        <w:pageBreakBefore/>
        <w:spacing w:after="140"/>
      </w:pPr>
      <w:r>
        <w:rPr>
          <w:rFonts w:ascii="Calibri" w:cs="Calibri" w:eastAsia="Calibri" w:hAnsi="Calibri"/>
          <w:b/>
          <w:bCs/>
          <w:color w:val="003366"/>
          <w:sz w:val="30"/>
          <w:szCs w:val="30"/>
        </w:rPr>
        <w:t xml:space="preserve">Teil C — DHCP-Relay über Netzgrenzen</w:t>
      </w:r>
    </w:p>
    <w:p>
      <w:pPr>
        <w:spacing w:after="120" w:line="276"/>
      </w:pPr>
      <w:r>
        <w:rPr>
          <w:rFonts w:ascii="Calibri" w:cs="Calibri" w:eastAsia="Calibri" w:hAnsi="Calibri"/>
          <w:color w:val="1A1A1A"/>
          <w:sz w:val="22"/>
          <w:szCs w:val="22"/>
        </w:rPr>
        <w:t xml:space="preserve">Der DHCP-Server steht in Subnetz B (10.0.2.10), der Client in Subnetz A (10.0.1.0/24). Da ein DHCP-Discover ein Broadcast ist und Broadcasts keinen Router passieren, bekommt der Client zunächst keine Adresse. Richten Sie den Router als Relay-Agent ein.</w:t>
      </w:r>
    </w:p>
    <w:p>
      <w:pPr>
        <w:pStyle w:val="Heading2"/>
        <w:spacing w:after="100" w:before="220"/>
      </w:pPr>
      <w:r>
        <w:rPr>
          <w:rFonts w:ascii="Calibri" w:cs="Calibri" w:eastAsia="Calibri" w:hAnsi="Calibri"/>
          <w:b/>
          <w:bCs/>
          <w:color w:val="0066AA"/>
          <w:sz w:val="25"/>
          <w:szCs w:val="25"/>
        </w:rPr>
        <w:t xml:space="preserve">Aufgabe C1: Problem beobachten</w:t>
      </w:r>
    </w:p>
    <w:p>
      <w:pPr>
        <w:spacing w:after="120" w:line="276"/>
      </w:pPr>
      <w:r>
        <w:rPr>
          <w:rFonts w:ascii="Calibri" w:cs="Calibri" w:eastAsia="Calibri" w:hAnsi="Calibri"/>
          <w:color w:val="1A1A1A"/>
          <w:sz w:val="22"/>
          <w:szCs w:val="22"/>
        </w:rPr>
        <w:t xml:space="preserve">Setzen Sie den Client in Subnetz A auf DHCP. Welche Adresse erhält er zunächst?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Erwartetes Verhalten</w:t>
            </w:r>
          </w:p>
          <w:p>
            <w:pPr>
              <w:spacing w:after="60" w:line="264"/>
            </w:pPr>
            <w:r>
              <w:rPr>
                <w:rFonts w:ascii="Calibri" w:cs="Calibri" w:eastAsia="Calibri" w:hAnsi="Calibri"/>
                <w:color w:val="1A1A1A"/>
                <w:sz w:val="21"/>
                <w:szCs w:val="21"/>
              </w:rPr>
              <w:t xml:space="preserve">Der Client erhält KEINE gültige Adresse aus dem Scope, sondern eine APIPA-Adresse aus 169.254.0.0/16 — der Discover-Broadcast erreicht den DHCP-Server im anderen Subnetz nicht.</w:t>
            </w:r>
          </w:p>
        </w:tc>
      </w:tr>
    </w:tbl>
    <w:p>
      <w:pPr>
        <w:pStyle w:val="Heading2"/>
        <w:spacing w:after="100" w:before="220"/>
      </w:pPr>
      <w:r>
        <w:rPr>
          <w:rFonts w:ascii="Calibri" w:cs="Calibri" w:eastAsia="Calibri" w:hAnsi="Calibri"/>
          <w:b/>
          <w:bCs/>
          <w:color w:val="0066AA"/>
          <w:sz w:val="25"/>
          <w:szCs w:val="25"/>
        </w:rPr>
        <w:t xml:space="preserve">Aufgabe C2: Relay am Router konfigurieren</w:t>
      </w:r>
    </w:p>
    <w:p>
      <w:pPr>
        <w:spacing w:after="120" w:line="276"/>
      </w:pPr>
      <w:r>
        <w:rPr>
          <w:rFonts w:ascii="Calibri" w:cs="Calibri" w:eastAsia="Calibri" w:hAnsi="Calibri"/>
          <w:color w:val="1A1A1A"/>
          <w:sz w:val="22"/>
          <w:szCs w:val="22"/>
        </w:rPr>
        <w:t xml:space="preserve">Konfigurieren Sie am Router-Interface zu Subnetz A die Weiterleitung an den DHCP-Server in Subnetz 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enable</w:t>
            </w:r>
          </w:p>
          <w:p>
            <w:pPr>
              <w:spacing w:after="0" w:line="250"/>
            </w:pPr>
            <w:r>
              <w:rPr>
                <w:rFonts w:ascii="Consolas" w:cs="Consolas" w:eastAsia="Consolas" w:hAnsi="Consolas"/>
                <w:color w:val="D6E4F0"/>
                <w:sz w:val="19"/>
                <w:szCs w:val="19"/>
              </w:rPr>
              <w:t xml:space="preserve">configure terminal</w:t>
            </w:r>
          </w:p>
          <w:p>
            <w:pPr>
              <w:spacing w:after="0" w:line="250"/>
            </w:pPr>
            <w:r>
              <w:rPr>
                <w:rFonts w:ascii="Consolas" w:cs="Consolas" w:eastAsia="Consolas" w:hAnsi="Consolas"/>
                <w:color w:val="D6E4F0"/>
                <w:sz w:val="19"/>
                <w:szCs w:val="19"/>
              </w:rPr>
              <w:t xml:space="preserve">interface GigabitEthernet0/0     ! Interface Richtung Subnetz A</w:t>
            </w:r>
          </w:p>
          <w:p>
            <w:pPr>
              <w:spacing w:after="0" w:line="250"/>
            </w:pPr>
            <w:r>
              <w:rPr>
                <w:rFonts w:ascii="Consolas" w:cs="Consolas" w:eastAsia="Consolas" w:hAnsi="Consolas"/>
                <w:color w:val="D6E4F0"/>
                <w:sz w:val="19"/>
                <w:szCs w:val="19"/>
              </w:rPr>
              <w:t xml:space="preserve"> ip address 10.0.1.1 255.255.255.0</w:t>
            </w:r>
          </w:p>
          <w:p>
            <w:pPr>
              <w:spacing w:after="0" w:line="250"/>
            </w:pPr>
            <w:r>
              <w:rPr>
                <w:rFonts w:ascii="Consolas" w:cs="Consolas" w:eastAsia="Consolas" w:hAnsi="Consolas"/>
                <w:color w:val="D6E4F0"/>
                <w:sz w:val="19"/>
                <w:szCs w:val="19"/>
              </w:rPr>
              <w:t xml:space="preserve"> ip helper-address 10.0.2.10     ! IP des DHCP-Servers</w:t>
            </w:r>
          </w:p>
          <w:p>
            <w:pPr>
              <w:spacing w:after="0" w:line="250"/>
            </w:pPr>
            <w:r>
              <w:rPr>
                <w:rFonts w:ascii="Consolas" w:cs="Consolas" w:eastAsia="Consolas" w:hAnsi="Consolas"/>
                <w:color w:val="D6E4F0"/>
                <w:sz w:val="19"/>
                <w:szCs w:val="19"/>
              </w:rPr>
              <w:t xml:space="preserve"> exit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Hinweis / typischer Fehler</w:t>
            </w:r>
          </w:p>
          <w:p>
            <w:pPr>
              <w:spacing w:after="60" w:line="264"/>
            </w:pPr>
            <w:r>
              <w:rPr>
                <w:rFonts w:ascii="Calibri" w:cs="Calibri" w:eastAsia="Calibri" w:hAnsi="Calibri"/>
                <w:color w:val="1A1A1A"/>
                <w:sz w:val="21"/>
                <w:szCs w:val="21"/>
              </w:rPr>
              <w:t xml:space="preserve">ip helper-address zeigt auf die IP des DHCP-Servers (10.0.2.10), nicht auf das Subnetz. Der Befehl gehört auf das Interface, an dem die Clients hängen (Subnetz A).</w:t>
            </w:r>
          </w:p>
        </w:tc>
      </w:tr>
    </w:tbl>
    <w:p>
      <w:pPr>
        <w:pStyle w:val="Heading2"/>
        <w:spacing w:after="100" w:before="220"/>
      </w:pPr>
      <w:r>
        <w:rPr>
          <w:rFonts w:ascii="Calibri" w:cs="Calibri" w:eastAsia="Calibri" w:hAnsi="Calibri"/>
          <w:b/>
          <w:bCs/>
          <w:color w:val="0066AA"/>
          <w:sz w:val="25"/>
          <w:szCs w:val="25"/>
        </w:rPr>
        <w:t xml:space="preserve">Aufgabe C3: Erneut testen</w:t>
      </w:r>
    </w:p>
    <w:p>
      <w:pPr>
        <w:spacing w:after="120" w:line="276"/>
      </w:pPr>
      <w:r>
        <w:rPr>
          <w:rFonts w:ascii="Calibri" w:cs="Calibri" w:eastAsia="Calibri" w:hAnsi="Calibri"/>
          <w:color w:val="1A1A1A"/>
          <w:sz w:val="22"/>
          <w:szCs w:val="22"/>
        </w:rPr>
        <w:t xml:space="preserve">Erneuern Sie die Adresse am Client und prüfen Sie das Ergebnis.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ipconfig /release</w:t>
            </w:r>
          </w:p>
          <w:p>
            <w:pPr>
              <w:spacing w:after="0" w:line="250"/>
            </w:pPr>
            <w:r>
              <w:rPr>
                <w:rFonts w:ascii="Consolas" w:cs="Consolas" w:eastAsia="Consolas" w:hAnsi="Consolas"/>
                <w:color w:val="D6E4F0"/>
                <w:sz w:val="19"/>
                <w:szCs w:val="19"/>
              </w:rPr>
              <w:t xml:space="preserve">ipconfig /renew</w:t>
            </w:r>
          </w:p>
          <w:p>
            <w:pPr>
              <w:spacing w:after="0" w:line="250"/>
            </w:pPr>
            <w:r>
              <w:rPr>
                <w:rFonts w:ascii="Consolas" w:cs="Consolas" w:eastAsia="Consolas" w:hAnsi="Consolas"/>
                <w:color w:val="D6E4F0"/>
                <w:sz w:val="19"/>
                <w:szCs w:val="19"/>
              </w:rPr>
              <w:t xml:space="preserve">ipconfig /all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 Ausgabe</w:t>
            </w:r>
          </w:p>
          <w:p>
            <w:pPr>
              <w:spacing w:after="0" w:line="248"/>
            </w:pPr>
            <w:r>
              <w:rPr>
                <w:rFonts w:ascii="Consolas" w:cs="Consolas" w:eastAsia="Consolas" w:hAnsi="Consolas"/>
                <w:color w:val="003366"/>
                <w:sz w:val="18"/>
                <w:szCs w:val="18"/>
              </w:rPr>
              <w:t xml:space="preserve">IPv4-Adresse . . . : 10.0.1.100 (aus dem Scope Subnetz-A)</w:t>
            </w:r>
          </w:p>
          <w:p>
            <w:pPr>
              <w:spacing w:after="0" w:line="248"/>
            </w:pPr>
            <w:r>
              <w:rPr>
                <w:rFonts w:ascii="Consolas" w:cs="Consolas" w:eastAsia="Consolas" w:hAnsi="Consolas"/>
                <w:color w:val="003366"/>
                <w:sz w:val="18"/>
                <w:szCs w:val="18"/>
              </w:rPr>
              <w:t xml:space="preserve">Standardgateway  . : 10.0.1.1</w:t>
            </w:r>
          </w:p>
          <w:p>
            <w:pPr>
              <w:spacing w:after="0" w:line="248"/>
            </w:pPr>
            <w:r>
              <w:rPr>
                <w:rFonts w:ascii="Consolas" w:cs="Consolas" w:eastAsia="Consolas" w:hAnsi="Consolas"/>
                <w:color w:val="003366"/>
                <w:sz w:val="18"/>
                <w:szCs w:val="18"/>
              </w:rPr>
              <w:t xml:space="preserve">DNS-Server . . . . : 10.0.2.10</w:t>
            </w:r>
          </w:p>
          <w:p>
            <w:pPr>
              <w:spacing w:after="0" w:line="248"/>
            </w:pPr>
            <w:r>
              <w:rPr>
                <w:rFonts w:ascii="Consolas" w:cs="Consolas" w:eastAsia="Consolas" w:hAnsi="Consolas"/>
                <w:color w:val="003366"/>
                <w:sz w:val="18"/>
                <w:szCs w:val="18"/>
              </w:rPr>
              <w:t xml:space="preserve">Lease vom DHCP-Server 10.0.2.10</w:t>
            </w:r>
          </w:p>
        </w:tc>
      </w:tr>
    </w:tbl>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Warum erhielt der Client in Teil C zunächst eine 169.254-Adresse? Was sagt diese Adresse über den DHCP-Vorgang 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169.254.x.x ist APIPA — der Client hat keinen DHCP-Server erreicht und sich selbst eine Adresse gegeben. Der Discover-Broadcast wurde vom Router nicht weitergeleitet.</w:t>
            </w:r>
          </w:p>
        </w:tc>
      </w:tr>
    </w:tbl>
    <w:p>
      <w:pPr>
        <w:pStyle w:val="ListParagraph"/>
        <w:numPr>
          <w:ilvl w:val="0"/>
          <w:numId w:val="3"/>
        </w:numPr>
        <w:spacing w:after="80" w:line="270"/>
      </w:pPr>
      <w:r>
        <w:rPr>
          <w:rFonts w:ascii="Calibri" w:cs="Calibri" w:eastAsia="Calibri" w:hAnsi="Calibri"/>
          <w:color w:val="1A1A1A"/>
          <w:sz w:val="22"/>
          <w:szCs w:val="22"/>
        </w:rPr>
        <w:t xml:space="preserve">Sie haben in A2 den Schalter -CreatePtr genutzt. Was wäre passiert, wenn die Reverse-Zone aus A1 gefehlt hätte?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Der PTR-Record hätte nicht angelegt werden können; die Reverse-Auflösung (nslookup 10.0.2.20) wäre fehlgeschlagen. A-Record und Vorwärtsauflösung funktionierten trotzdem.</w:t>
            </w:r>
          </w:p>
        </w:tc>
      </w:tr>
    </w:tbl>
    <w:p>
      <w:pPr>
        <w:pStyle w:val="ListParagraph"/>
        <w:numPr>
          <w:ilvl w:val="0"/>
          <w:numId w:val="3"/>
        </w:numPr>
        <w:spacing w:after="80" w:line="270"/>
      </w:pPr>
      <w:r>
        <w:rPr>
          <w:rFonts w:ascii="Calibri" w:cs="Calibri" w:eastAsia="Calibri" w:hAnsi="Calibri"/>
          <w:color w:val="1A1A1A"/>
          <w:sz w:val="22"/>
          <w:szCs w:val="22"/>
        </w:rPr>
        <w:t xml:space="preserve">Ein Kollege meldet: „DHCP läuft, aber kein Client bekommt eine Adresse.“ Nennen Sie zwei mögliche Ursachen aus dieser Etappe.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Z. B.: (1) DHCP-Server in AD nicht autorisiert (Add-DhcpServerInDC fehlt). (2) Clients im anderen Subnetz, Relay/ip helper-address fehlt. (auch denkbar: kompletter Ausschluss des Pools).</w:t>
            </w:r>
          </w:p>
        </w:tc>
      </w:tr>
    </w:tbl>
    <w:p>
      <w:pPr>
        <w:pStyle w:val="ListParagraph"/>
        <w:numPr>
          <w:ilvl w:val="0"/>
          <w:numId w:val="3"/>
        </w:numPr>
        <w:spacing w:after="80" w:line="270"/>
      </w:pPr>
      <w:r>
        <w:rPr>
          <w:rFonts w:ascii="Calibri" w:cs="Calibri" w:eastAsia="Calibri" w:hAnsi="Calibri"/>
          <w:color w:val="1A1A1A"/>
          <w:sz w:val="22"/>
          <w:szCs w:val="22"/>
        </w:rPr>
        <w:t xml:space="preserve">Worin liegt der Vorteil einer AD-integrierten DNS-Zone gegenüber einer klassischen primären Zone mit separatem Sekundärserver?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AD-integrierte Zonen replizieren automatisch mit allen DCs (Multi-Master), sind dadurch ausfallsicher und benötigen keinen manuell konfigurierten Zonentransfer; zudem sicherer (nur authentifizierte Updates).</w:t>
            </w:r>
          </w:p>
        </w:tc>
      </w:tr>
    </w:tbl>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Reverse-Zone 10.0.2.0/24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A-Record web + PTR vorhanden, nslookup beidseitig ok</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CNAME www und Forwarder eingerichtet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DHCP-Rolle installiert und in AD autorisiert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Scope Subnetz-A mit Optionen 003/006/015</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Reservierung Drucker + Ausschluss .100–.110</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Relay (ip helper-address) gesetzt, Client in Subnetz A erhält Lease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2 · Lab-Leittext</w:t>
    </w:r>
    <w:r>
      <w:rPr>
        <w:rFonts w:ascii="Calibri" w:cs="Calibri" w:eastAsia="Calibri" w:hAnsi="Calibri"/>
        <w:b/>
        <w:bCs/>
        <w:color w:val="2E7D32"/>
        <w:sz w:val="16"/>
        <w:szCs w:val="16"/>
      </w:rPr>
      <w:t xml:space="preserve">	Dozenten-Lösungsheft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2 – Lab-Leittext (Dozenten-Lösungsheft)</dc:title>
  <dc:creator>[Vor- und Nachname]</dc:creator>
  <cp:lastModifiedBy>Un-named</cp:lastModifiedBy>
  <cp:revision>1</cp:revision>
  <dcterms:created xsi:type="dcterms:W3CDTF">2026-06-25T08:38:58.372Z</dcterms:created>
  <dcterms:modified xsi:type="dcterms:W3CDTF">2026-06-25T08:38:58.372Z</dcterms:modified>
</cp:coreProperties>
</file>

<file path=docProps/custom.xml><?xml version="1.0" encoding="utf-8"?>
<Properties xmlns="http://schemas.openxmlformats.org/officeDocument/2006/custom-properties" xmlns:vt="http://schemas.openxmlformats.org/officeDocument/2006/docPropsVTypes"/>
</file>