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F7694" w14:textId="77777777" w:rsidR="00AE1457" w:rsidRDefault="00AE1457" w:rsidP="00AE1457">
      <w:r>
        <w:t>Aufgabe 1</w:t>
      </w:r>
    </w:p>
    <w:p w14:paraId="4574DBF0" w14:textId="77777777" w:rsidR="00AE1457" w:rsidRDefault="00AE1457" w:rsidP="00AE1457">
      <w:r>
        <w:t>Digitale Kameras und Camcorder werden von der DIGBV GmbH direkt von einem Großhändler bezogen, der u.a. den Camcordertyp „Canon LEGRIA HF G70 4K-Camcorder“ zu einem Listenpreis von 1.500,00 € anbietet.</w:t>
      </w:r>
    </w:p>
    <w:p w14:paraId="2F266DAA" w14:textId="77777777" w:rsidR="00AE1457" w:rsidRDefault="00AE1457" w:rsidP="00AE1457">
      <w:r>
        <w:t>Berechnen Sie unter Berücksichtigung der folgenden Zuschläge bzw. Abzüge den Bruttoverkaufspreis der DIGBV GmbH für diese Kamera.</w:t>
      </w:r>
    </w:p>
    <w:p w14:paraId="7049E6AD" w14:textId="77777777" w:rsidR="00AE1457" w:rsidRDefault="00AE1457" w:rsidP="00AE1457">
      <w:pPr>
        <w:pStyle w:val="Listenabsatz"/>
        <w:numPr>
          <w:ilvl w:val="0"/>
          <w:numId w:val="1"/>
        </w:numPr>
        <w:tabs>
          <w:tab w:val="left" w:pos="3686"/>
        </w:tabs>
      </w:pPr>
      <w:r>
        <w:t>Bezugskosten:</w:t>
      </w:r>
      <w:r>
        <w:tab/>
        <w:t>24,00 €</w:t>
      </w:r>
    </w:p>
    <w:p w14:paraId="5E236578" w14:textId="77777777" w:rsidR="00AE1457" w:rsidRDefault="00AE1457" w:rsidP="00AE1457">
      <w:pPr>
        <w:pStyle w:val="Listenabsatz"/>
        <w:numPr>
          <w:ilvl w:val="0"/>
          <w:numId w:val="1"/>
        </w:numPr>
        <w:tabs>
          <w:tab w:val="left" w:pos="3686"/>
        </w:tabs>
      </w:pPr>
      <w:r>
        <w:t>Gewinnzuschlag:</w:t>
      </w:r>
      <w:r>
        <w:tab/>
        <w:t>15 %</w:t>
      </w:r>
    </w:p>
    <w:p w14:paraId="0EF898B8" w14:textId="77777777" w:rsidR="00AE1457" w:rsidRDefault="00AE1457" w:rsidP="00AE1457">
      <w:pPr>
        <w:pStyle w:val="Listenabsatz"/>
        <w:numPr>
          <w:ilvl w:val="0"/>
          <w:numId w:val="1"/>
        </w:numPr>
        <w:tabs>
          <w:tab w:val="left" w:pos="3686"/>
        </w:tabs>
      </w:pPr>
      <w:r>
        <w:t>Handlungskostenzuschlag:</w:t>
      </w:r>
      <w:r>
        <w:tab/>
        <w:t>25 %</w:t>
      </w:r>
    </w:p>
    <w:p w14:paraId="72078270" w14:textId="77777777" w:rsidR="00AE1457" w:rsidRDefault="00AE1457" w:rsidP="00AE1457">
      <w:pPr>
        <w:pStyle w:val="Listenabsatz"/>
        <w:numPr>
          <w:ilvl w:val="0"/>
          <w:numId w:val="1"/>
        </w:numPr>
        <w:tabs>
          <w:tab w:val="left" w:pos="3686"/>
        </w:tabs>
      </w:pPr>
      <w:r>
        <w:t>Kundenrabatt:</w:t>
      </w:r>
      <w:r>
        <w:tab/>
        <w:t>5 %</w:t>
      </w:r>
    </w:p>
    <w:p w14:paraId="2523FA5A" w14:textId="77777777" w:rsidR="00AE1457" w:rsidRDefault="00AE1457" w:rsidP="00AE1457">
      <w:pPr>
        <w:pStyle w:val="Listenabsatz"/>
        <w:numPr>
          <w:ilvl w:val="0"/>
          <w:numId w:val="1"/>
        </w:numPr>
        <w:tabs>
          <w:tab w:val="left" w:pos="3686"/>
        </w:tabs>
      </w:pPr>
      <w:r>
        <w:t>Lieferrabatt:</w:t>
      </w:r>
      <w:r>
        <w:tab/>
        <w:t>20 %</w:t>
      </w:r>
    </w:p>
    <w:p w14:paraId="70480551" w14:textId="77777777" w:rsidR="00AE1457" w:rsidRDefault="00AE1457" w:rsidP="00AE1457">
      <w:pPr>
        <w:pStyle w:val="Listenabsatz"/>
        <w:numPr>
          <w:ilvl w:val="0"/>
          <w:numId w:val="1"/>
        </w:numPr>
        <w:tabs>
          <w:tab w:val="left" w:pos="3686"/>
        </w:tabs>
      </w:pPr>
      <w:r>
        <w:t>Liefererskonto:</w:t>
      </w:r>
      <w:r>
        <w:tab/>
        <w:t>2%</w:t>
      </w:r>
    </w:p>
    <w:p w14:paraId="1600DE3A" w14:textId="77777777" w:rsidR="00AE1457" w:rsidRDefault="00AE1457" w:rsidP="00AE1457">
      <w:pPr>
        <w:tabs>
          <w:tab w:val="left" w:pos="3686"/>
        </w:tabs>
      </w:pPr>
    </w:p>
    <w:p w14:paraId="3A5A1CD4" w14:textId="77777777" w:rsidR="00AE1457" w:rsidRDefault="00AE1457" w:rsidP="00AE1457">
      <w:pPr>
        <w:tabs>
          <w:tab w:val="left" w:pos="3686"/>
        </w:tabs>
      </w:pPr>
      <w:r>
        <w:t>Aufgabe 2</w:t>
      </w:r>
    </w:p>
    <w:p w14:paraId="2E10CEFA" w14:textId="77777777" w:rsidR="00AE1457" w:rsidRDefault="00AE1457" w:rsidP="00AE1457">
      <w:pPr>
        <w:tabs>
          <w:tab w:val="left" w:pos="3686"/>
        </w:tabs>
      </w:pPr>
      <w:r>
        <w:t>Nach Einführung des neuen DV-Systems soll für jeden der Vertriebswege der Beitrag zum Unternehmenserfolg ermittelt werden.</w:t>
      </w:r>
    </w:p>
    <w:p w14:paraId="55E11E1E" w14:textId="77777777" w:rsidR="00AE1457" w:rsidRDefault="00AE1457" w:rsidP="00AE1457">
      <w:pPr>
        <w:tabs>
          <w:tab w:val="left" w:pos="3686"/>
        </w:tabs>
      </w:pPr>
      <w:r>
        <w:t>Berechnen Sie in der Tabelle die fehlenden Werte.</w:t>
      </w:r>
    </w:p>
    <w:tbl>
      <w:tblPr>
        <w:tblStyle w:val="Tabellenraster"/>
        <w:tblW w:w="0" w:type="auto"/>
        <w:tblInd w:w="0" w:type="dxa"/>
        <w:tblLook w:val="04A0" w:firstRow="1" w:lastRow="0" w:firstColumn="1" w:lastColumn="0" w:noHBand="0" w:noVBand="1"/>
      </w:tblPr>
      <w:tblGrid>
        <w:gridCol w:w="2519"/>
        <w:gridCol w:w="1643"/>
        <w:gridCol w:w="1604"/>
        <w:gridCol w:w="1724"/>
        <w:gridCol w:w="1572"/>
      </w:tblGrid>
      <w:tr w:rsidR="00AE1457" w14:paraId="70C88D24" w14:textId="77777777" w:rsidTr="00AE1457">
        <w:tc>
          <w:tcPr>
            <w:tcW w:w="1803" w:type="dxa"/>
            <w:tcBorders>
              <w:top w:val="single" w:sz="4" w:space="0" w:color="auto"/>
              <w:left w:val="single" w:sz="4" w:space="0" w:color="auto"/>
              <w:bottom w:val="single" w:sz="4" w:space="0" w:color="auto"/>
              <w:right w:val="single" w:sz="4" w:space="0" w:color="auto"/>
            </w:tcBorders>
          </w:tcPr>
          <w:p w14:paraId="384D41CF"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06E28509" w14:textId="77777777" w:rsidR="00AE1457" w:rsidRDefault="00AE1457">
            <w:pPr>
              <w:tabs>
                <w:tab w:val="left" w:pos="3686"/>
              </w:tabs>
              <w:spacing w:line="240" w:lineRule="auto"/>
            </w:pPr>
            <w:r>
              <w:t>Filialgeschäft</w:t>
            </w:r>
          </w:p>
        </w:tc>
        <w:tc>
          <w:tcPr>
            <w:tcW w:w="1803" w:type="dxa"/>
            <w:tcBorders>
              <w:top w:val="single" w:sz="4" w:space="0" w:color="auto"/>
              <w:left w:val="single" w:sz="4" w:space="0" w:color="auto"/>
              <w:bottom w:val="single" w:sz="4" w:space="0" w:color="auto"/>
              <w:right w:val="single" w:sz="4" w:space="0" w:color="auto"/>
            </w:tcBorders>
            <w:hideMark/>
          </w:tcPr>
          <w:p w14:paraId="3B164DC9" w14:textId="77777777" w:rsidR="00AE1457" w:rsidRDefault="00AE1457">
            <w:pPr>
              <w:tabs>
                <w:tab w:val="left" w:pos="3686"/>
              </w:tabs>
              <w:spacing w:line="240" w:lineRule="auto"/>
            </w:pPr>
            <w:r>
              <w:t>Großhandel</w:t>
            </w:r>
          </w:p>
        </w:tc>
        <w:tc>
          <w:tcPr>
            <w:tcW w:w="1803" w:type="dxa"/>
            <w:tcBorders>
              <w:top w:val="single" w:sz="4" w:space="0" w:color="auto"/>
              <w:left w:val="single" w:sz="4" w:space="0" w:color="auto"/>
              <w:bottom w:val="single" w:sz="4" w:space="0" w:color="auto"/>
              <w:right w:val="single" w:sz="4" w:space="0" w:color="auto"/>
            </w:tcBorders>
            <w:hideMark/>
          </w:tcPr>
          <w:p w14:paraId="61B2F59A" w14:textId="77777777" w:rsidR="00AE1457" w:rsidRDefault="00AE1457">
            <w:pPr>
              <w:tabs>
                <w:tab w:val="left" w:pos="3686"/>
              </w:tabs>
              <w:spacing w:line="240" w:lineRule="auto"/>
            </w:pPr>
            <w:r>
              <w:t>Katalogversand</w:t>
            </w:r>
          </w:p>
        </w:tc>
        <w:tc>
          <w:tcPr>
            <w:tcW w:w="1804" w:type="dxa"/>
            <w:tcBorders>
              <w:top w:val="single" w:sz="4" w:space="0" w:color="auto"/>
              <w:left w:val="single" w:sz="4" w:space="0" w:color="auto"/>
              <w:bottom w:val="single" w:sz="4" w:space="0" w:color="auto"/>
              <w:right w:val="single" w:sz="4" w:space="0" w:color="auto"/>
            </w:tcBorders>
            <w:hideMark/>
          </w:tcPr>
          <w:p w14:paraId="29851021" w14:textId="77777777" w:rsidR="00AE1457" w:rsidRDefault="00AE1457">
            <w:pPr>
              <w:tabs>
                <w:tab w:val="left" w:pos="3686"/>
              </w:tabs>
              <w:spacing w:line="240" w:lineRule="auto"/>
            </w:pPr>
            <w:r>
              <w:t>E-Commerce</w:t>
            </w:r>
          </w:p>
        </w:tc>
      </w:tr>
      <w:tr w:rsidR="00AE1457" w14:paraId="4115E458"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8DB7F09" w14:textId="77777777" w:rsidR="00AE1457" w:rsidRDefault="00AE1457">
            <w:pPr>
              <w:tabs>
                <w:tab w:val="left" w:pos="3686"/>
              </w:tabs>
              <w:spacing w:line="240" w:lineRule="auto"/>
            </w:pPr>
            <w:r>
              <w:t>Verkaufte Flaschen</w:t>
            </w:r>
          </w:p>
        </w:tc>
        <w:tc>
          <w:tcPr>
            <w:tcW w:w="1803" w:type="dxa"/>
            <w:tcBorders>
              <w:top w:val="single" w:sz="4" w:space="0" w:color="auto"/>
              <w:left w:val="single" w:sz="4" w:space="0" w:color="auto"/>
              <w:bottom w:val="single" w:sz="4" w:space="0" w:color="auto"/>
              <w:right w:val="single" w:sz="4" w:space="0" w:color="auto"/>
            </w:tcBorders>
            <w:hideMark/>
          </w:tcPr>
          <w:p w14:paraId="77A557E7" w14:textId="77777777" w:rsidR="00AE1457" w:rsidRDefault="00AE1457">
            <w:pPr>
              <w:tabs>
                <w:tab w:val="left" w:pos="3686"/>
              </w:tabs>
              <w:spacing w:line="240" w:lineRule="auto"/>
            </w:pPr>
            <w:r>
              <w:t>5.200.000</w:t>
            </w:r>
          </w:p>
        </w:tc>
        <w:tc>
          <w:tcPr>
            <w:tcW w:w="1803" w:type="dxa"/>
            <w:tcBorders>
              <w:top w:val="single" w:sz="4" w:space="0" w:color="auto"/>
              <w:left w:val="single" w:sz="4" w:space="0" w:color="auto"/>
              <w:bottom w:val="single" w:sz="4" w:space="0" w:color="auto"/>
              <w:right w:val="single" w:sz="4" w:space="0" w:color="auto"/>
            </w:tcBorders>
            <w:hideMark/>
          </w:tcPr>
          <w:p w14:paraId="1D2A3EBE" w14:textId="77777777" w:rsidR="00AE1457" w:rsidRDefault="00AE1457">
            <w:pPr>
              <w:tabs>
                <w:tab w:val="left" w:pos="3686"/>
              </w:tabs>
              <w:spacing w:line="240" w:lineRule="auto"/>
            </w:pPr>
            <w:r>
              <w:t>500.000</w:t>
            </w:r>
          </w:p>
        </w:tc>
        <w:tc>
          <w:tcPr>
            <w:tcW w:w="1803" w:type="dxa"/>
            <w:tcBorders>
              <w:top w:val="single" w:sz="4" w:space="0" w:color="auto"/>
              <w:left w:val="single" w:sz="4" w:space="0" w:color="auto"/>
              <w:bottom w:val="single" w:sz="4" w:space="0" w:color="auto"/>
              <w:right w:val="single" w:sz="4" w:space="0" w:color="auto"/>
            </w:tcBorders>
            <w:hideMark/>
          </w:tcPr>
          <w:p w14:paraId="78B5C261" w14:textId="77777777" w:rsidR="00AE1457" w:rsidRDefault="00AE1457">
            <w:pPr>
              <w:tabs>
                <w:tab w:val="left" w:pos="3686"/>
              </w:tabs>
              <w:spacing w:line="240" w:lineRule="auto"/>
            </w:pPr>
            <w:r>
              <w:t>250.000</w:t>
            </w:r>
          </w:p>
        </w:tc>
        <w:tc>
          <w:tcPr>
            <w:tcW w:w="1804" w:type="dxa"/>
            <w:tcBorders>
              <w:top w:val="single" w:sz="4" w:space="0" w:color="auto"/>
              <w:left w:val="single" w:sz="4" w:space="0" w:color="auto"/>
              <w:bottom w:val="single" w:sz="4" w:space="0" w:color="auto"/>
              <w:right w:val="single" w:sz="4" w:space="0" w:color="auto"/>
            </w:tcBorders>
            <w:hideMark/>
          </w:tcPr>
          <w:p w14:paraId="6FEF0EC1" w14:textId="77777777" w:rsidR="00AE1457" w:rsidRDefault="00AE1457">
            <w:pPr>
              <w:tabs>
                <w:tab w:val="left" w:pos="3686"/>
              </w:tabs>
              <w:spacing w:line="240" w:lineRule="auto"/>
            </w:pPr>
            <w:r>
              <w:t>150.000</w:t>
            </w:r>
          </w:p>
        </w:tc>
      </w:tr>
      <w:tr w:rsidR="00AE1457" w14:paraId="2782B7B0"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7FE5E2E6" w14:textId="77777777" w:rsidR="00AE1457" w:rsidRDefault="00AE1457">
            <w:pPr>
              <w:tabs>
                <w:tab w:val="left" w:pos="3686"/>
              </w:tabs>
              <w:spacing w:line="240" w:lineRule="auto"/>
            </w:pPr>
            <w:r>
              <w:t>Durchschnittlicher Verkaufspreis netto Flasche in €</w:t>
            </w:r>
          </w:p>
        </w:tc>
        <w:tc>
          <w:tcPr>
            <w:tcW w:w="1803" w:type="dxa"/>
            <w:tcBorders>
              <w:top w:val="single" w:sz="4" w:space="0" w:color="auto"/>
              <w:left w:val="single" w:sz="4" w:space="0" w:color="auto"/>
              <w:bottom w:val="single" w:sz="4" w:space="0" w:color="auto"/>
              <w:right w:val="single" w:sz="4" w:space="0" w:color="auto"/>
            </w:tcBorders>
            <w:hideMark/>
          </w:tcPr>
          <w:p w14:paraId="313E9714" w14:textId="77777777" w:rsidR="00AE1457" w:rsidRDefault="00AE1457">
            <w:pPr>
              <w:tabs>
                <w:tab w:val="left" w:pos="3686"/>
              </w:tabs>
              <w:spacing w:line="240" w:lineRule="auto"/>
            </w:pPr>
            <w:r>
              <w:t>5,00</w:t>
            </w:r>
          </w:p>
        </w:tc>
        <w:tc>
          <w:tcPr>
            <w:tcW w:w="1803" w:type="dxa"/>
            <w:tcBorders>
              <w:top w:val="single" w:sz="4" w:space="0" w:color="auto"/>
              <w:left w:val="single" w:sz="4" w:space="0" w:color="auto"/>
              <w:bottom w:val="single" w:sz="4" w:space="0" w:color="auto"/>
              <w:right w:val="single" w:sz="4" w:space="0" w:color="auto"/>
            </w:tcBorders>
            <w:hideMark/>
          </w:tcPr>
          <w:p w14:paraId="4936A81E" w14:textId="77777777" w:rsidR="00AE1457" w:rsidRDefault="00AE1457">
            <w:pPr>
              <w:tabs>
                <w:tab w:val="left" w:pos="3686"/>
              </w:tabs>
              <w:spacing w:line="240" w:lineRule="auto"/>
            </w:pPr>
            <w:r>
              <w:t>3,80</w:t>
            </w:r>
          </w:p>
        </w:tc>
        <w:tc>
          <w:tcPr>
            <w:tcW w:w="1803" w:type="dxa"/>
            <w:tcBorders>
              <w:top w:val="single" w:sz="4" w:space="0" w:color="auto"/>
              <w:left w:val="single" w:sz="4" w:space="0" w:color="auto"/>
              <w:bottom w:val="single" w:sz="4" w:space="0" w:color="auto"/>
              <w:right w:val="single" w:sz="4" w:space="0" w:color="auto"/>
            </w:tcBorders>
            <w:hideMark/>
          </w:tcPr>
          <w:p w14:paraId="50DC562C" w14:textId="77777777" w:rsidR="00AE1457" w:rsidRDefault="00AE1457">
            <w:pPr>
              <w:tabs>
                <w:tab w:val="left" w:pos="3686"/>
              </w:tabs>
              <w:spacing w:line="240" w:lineRule="auto"/>
            </w:pPr>
            <w:r>
              <w:t>4,60</w:t>
            </w:r>
          </w:p>
        </w:tc>
        <w:tc>
          <w:tcPr>
            <w:tcW w:w="1804" w:type="dxa"/>
            <w:tcBorders>
              <w:top w:val="single" w:sz="4" w:space="0" w:color="auto"/>
              <w:left w:val="single" w:sz="4" w:space="0" w:color="auto"/>
              <w:bottom w:val="single" w:sz="4" w:space="0" w:color="auto"/>
              <w:right w:val="single" w:sz="4" w:space="0" w:color="auto"/>
            </w:tcBorders>
            <w:hideMark/>
          </w:tcPr>
          <w:p w14:paraId="2FE2B691" w14:textId="77777777" w:rsidR="00AE1457" w:rsidRDefault="00AE1457">
            <w:pPr>
              <w:tabs>
                <w:tab w:val="left" w:pos="3686"/>
              </w:tabs>
              <w:spacing w:line="240" w:lineRule="auto"/>
            </w:pPr>
            <w:r>
              <w:t>4,60</w:t>
            </w:r>
          </w:p>
        </w:tc>
      </w:tr>
      <w:tr w:rsidR="00AE1457" w14:paraId="53CD81CB"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CCD9AB3" w14:textId="77777777" w:rsidR="00AE1457" w:rsidRDefault="00AE1457">
            <w:pPr>
              <w:tabs>
                <w:tab w:val="left" w:pos="3686"/>
              </w:tabs>
              <w:spacing w:line="240" w:lineRule="auto"/>
            </w:pPr>
            <w:r>
              <w:t>Durchschnittlicher Bezugspreis netto Flasche in €</w:t>
            </w:r>
          </w:p>
        </w:tc>
        <w:tc>
          <w:tcPr>
            <w:tcW w:w="1803" w:type="dxa"/>
            <w:tcBorders>
              <w:top w:val="single" w:sz="4" w:space="0" w:color="auto"/>
              <w:left w:val="single" w:sz="4" w:space="0" w:color="auto"/>
              <w:bottom w:val="single" w:sz="4" w:space="0" w:color="auto"/>
              <w:right w:val="single" w:sz="4" w:space="0" w:color="auto"/>
            </w:tcBorders>
            <w:hideMark/>
          </w:tcPr>
          <w:p w14:paraId="56B4B4F8" w14:textId="77777777" w:rsidR="00AE1457" w:rsidRDefault="00AE1457">
            <w:pPr>
              <w:tabs>
                <w:tab w:val="left" w:pos="3686"/>
              </w:tabs>
              <w:spacing w:line="240" w:lineRule="auto"/>
            </w:pPr>
            <w:r>
              <w:t>2,50</w:t>
            </w:r>
          </w:p>
        </w:tc>
        <w:tc>
          <w:tcPr>
            <w:tcW w:w="1803" w:type="dxa"/>
            <w:tcBorders>
              <w:top w:val="single" w:sz="4" w:space="0" w:color="auto"/>
              <w:left w:val="single" w:sz="4" w:space="0" w:color="auto"/>
              <w:bottom w:val="single" w:sz="4" w:space="0" w:color="auto"/>
              <w:right w:val="single" w:sz="4" w:space="0" w:color="auto"/>
            </w:tcBorders>
            <w:hideMark/>
          </w:tcPr>
          <w:p w14:paraId="6D8F762B" w14:textId="77777777" w:rsidR="00AE1457" w:rsidRDefault="00AE1457">
            <w:pPr>
              <w:tabs>
                <w:tab w:val="left" w:pos="3686"/>
              </w:tabs>
              <w:spacing w:line="240" w:lineRule="auto"/>
            </w:pPr>
            <w:r>
              <w:t>2,50</w:t>
            </w:r>
          </w:p>
        </w:tc>
        <w:tc>
          <w:tcPr>
            <w:tcW w:w="1803" w:type="dxa"/>
            <w:tcBorders>
              <w:top w:val="single" w:sz="4" w:space="0" w:color="auto"/>
              <w:left w:val="single" w:sz="4" w:space="0" w:color="auto"/>
              <w:bottom w:val="single" w:sz="4" w:space="0" w:color="auto"/>
              <w:right w:val="single" w:sz="4" w:space="0" w:color="auto"/>
            </w:tcBorders>
            <w:hideMark/>
          </w:tcPr>
          <w:p w14:paraId="33B534ED" w14:textId="77777777" w:rsidR="00AE1457" w:rsidRDefault="00AE1457">
            <w:pPr>
              <w:tabs>
                <w:tab w:val="left" w:pos="3686"/>
              </w:tabs>
              <w:spacing w:line="240" w:lineRule="auto"/>
            </w:pPr>
            <w:r>
              <w:t>2,50</w:t>
            </w:r>
          </w:p>
        </w:tc>
        <w:tc>
          <w:tcPr>
            <w:tcW w:w="1804" w:type="dxa"/>
            <w:tcBorders>
              <w:top w:val="single" w:sz="4" w:space="0" w:color="auto"/>
              <w:left w:val="single" w:sz="4" w:space="0" w:color="auto"/>
              <w:bottom w:val="single" w:sz="4" w:space="0" w:color="auto"/>
              <w:right w:val="single" w:sz="4" w:space="0" w:color="auto"/>
            </w:tcBorders>
            <w:hideMark/>
          </w:tcPr>
          <w:p w14:paraId="49BC31C0" w14:textId="77777777" w:rsidR="00AE1457" w:rsidRDefault="00AE1457">
            <w:pPr>
              <w:tabs>
                <w:tab w:val="left" w:pos="3686"/>
              </w:tabs>
              <w:spacing w:line="240" w:lineRule="auto"/>
            </w:pPr>
            <w:r>
              <w:t>2,50</w:t>
            </w:r>
          </w:p>
        </w:tc>
      </w:tr>
      <w:tr w:rsidR="00AE1457" w14:paraId="1180BEB5"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0DF929EE" w14:textId="77777777" w:rsidR="00AE1457" w:rsidRDefault="00AE1457">
            <w:pPr>
              <w:tabs>
                <w:tab w:val="left" w:pos="3686"/>
              </w:tabs>
              <w:spacing w:line="240" w:lineRule="auto"/>
            </w:pPr>
            <w:r>
              <w:t>Durchschnittlicher Rohgewinn je Flasche in €</w:t>
            </w:r>
          </w:p>
        </w:tc>
        <w:tc>
          <w:tcPr>
            <w:tcW w:w="1803" w:type="dxa"/>
            <w:tcBorders>
              <w:top w:val="single" w:sz="4" w:space="0" w:color="auto"/>
              <w:left w:val="single" w:sz="4" w:space="0" w:color="auto"/>
              <w:bottom w:val="single" w:sz="4" w:space="0" w:color="auto"/>
              <w:right w:val="single" w:sz="4" w:space="0" w:color="auto"/>
            </w:tcBorders>
          </w:tcPr>
          <w:p w14:paraId="2ACA597E"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2FD7FBEF" w14:textId="77777777" w:rsidR="00AE1457" w:rsidRDefault="00AE1457">
            <w:pPr>
              <w:tabs>
                <w:tab w:val="left" w:pos="3686"/>
              </w:tabs>
              <w:spacing w:line="240" w:lineRule="auto"/>
            </w:pPr>
            <w:r>
              <w:t>1,30</w:t>
            </w:r>
          </w:p>
        </w:tc>
        <w:tc>
          <w:tcPr>
            <w:tcW w:w="1803" w:type="dxa"/>
            <w:tcBorders>
              <w:top w:val="single" w:sz="4" w:space="0" w:color="auto"/>
              <w:left w:val="single" w:sz="4" w:space="0" w:color="auto"/>
              <w:bottom w:val="single" w:sz="4" w:space="0" w:color="auto"/>
              <w:right w:val="single" w:sz="4" w:space="0" w:color="auto"/>
            </w:tcBorders>
          </w:tcPr>
          <w:p w14:paraId="0BE8CC68"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7CF65751" w14:textId="77777777" w:rsidR="00AE1457" w:rsidRDefault="00AE1457">
            <w:pPr>
              <w:tabs>
                <w:tab w:val="left" w:pos="3686"/>
              </w:tabs>
              <w:spacing w:line="240" w:lineRule="auto"/>
            </w:pPr>
          </w:p>
        </w:tc>
      </w:tr>
      <w:tr w:rsidR="00AE1457" w14:paraId="3B4B7FF6"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1320D809" w14:textId="77777777" w:rsidR="00AE1457" w:rsidRDefault="00AE1457">
            <w:pPr>
              <w:tabs>
                <w:tab w:val="left" w:pos="3686"/>
              </w:tabs>
              <w:spacing w:line="240" w:lineRule="auto"/>
            </w:pPr>
            <w:r>
              <w:t>Handlungskostenzuschlag in %</w:t>
            </w:r>
          </w:p>
        </w:tc>
        <w:tc>
          <w:tcPr>
            <w:tcW w:w="1803" w:type="dxa"/>
            <w:tcBorders>
              <w:top w:val="single" w:sz="4" w:space="0" w:color="auto"/>
              <w:left w:val="single" w:sz="4" w:space="0" w:color="auto"/>
              <w:bottom w:val="single" w:sz="4" w:space="0" w:color="auto"/>
              <w:right w:val="single" w:sz="4" w:space="0" w:color="auto"/>
            </w:tcBorders>
            <w:hideMark/>
          </w:tcPr>
          <w:p w14:paraId="6E0C802C" w14:textId="77777777" w:rsidR="00AE1457" w:rsidRDefault="00AE1457">
            <w:pPr>
              <w:tabs>
                <w:tab w:val="left" w:pos="3686"/>
              </w:tabs>
              <w:spacing w:line="240" w:lineRule="auto"/>
            </w:pPr>
            <w:r>
              <w:t>80 %</w:t>
            </w:r>
          </w:p>
        </w:tc>
        <w:tc>
          <w:tcPr>
            <w:tcW w:w="1803" w:type="dxa"/>
            <w:tcBorders>
              <w:top w:val="single" w:sz="4" w:space="0" w:color="auto"/>
              <w:left w:val="single" w:sz="4" w:space="0" w:color="auto"/>
              <w:bottom w:val="single" w:sz="4" w:space="0" w:color="auto"/>
              <w:right w:val="single" w:sz="4" w:space="0" w:color="auto"/>
            </w:tcBorders>
            <w:hideMark/>
          </w:tcPr>
          <w:p w14:paraId="709E0CF2" w14:textId="77777777" w:rsidR="00AE1457" w:rsidRDefault="00AE1457">
            <w:pPr>
              <w:tabs>
                <w:tab w:val="left" w:pos="3686"/>
              </w:tabs>
              <w:spacing w:line="240" w:lineRule="auto"/>
            </w:pPr>
            <w:r>
              <w:t>50 %</w:t>
            </w:r>
          </w:p>
        </w:tc>
        <w:tc>
          <w:tcPr>
            <w:tcW w:w="1803" w:type="dxa"/>
            <w:tcBorders>
              <w:top w:val="single" w:sz="4" w:space="0" w:color="auto"/>
              <w:left w:val="single" w:sz="4" w:space="0" w:color="auto"/>
              <w:bottom w:val="single" w:sz="4" w:space="0" w:color="auto"/>
              <w:right w:val="single" w:sz="4" w:space="0" w:color="auto"/>
            </w:tcBorders>
            <w:hideMark/>
          </w:tcPr>
          <w:p w14:paraId="7A638E94" w14:textId="77777777" w:rsidR="00AE1457" w:rsidRDefault="00AE1457">
            <w:pPr>
              <w:tabs>
                <w:tab w:val="left" w:pos="3686"/>
              </w:tabs>
              <w:spacing w:line="240" w:lineRule="auto"/>
            </w:pPr>
            <w:r>
              <w:t>70 %</w:t>
            </w:r>
          </w:p>
        </w:tc>
        <w:tc>
          <w:tcPr>
            <w:tcW w:w="1804" w:type="dxa"/>
            <w:tcBorders>
              <w:top w:val="single" w:sz="4" w:space="0" w:color="auto"/>
              <w:left w:val="single" w:sz="4" w:space="0" w:color="auto"/>
              <w:bottom w:val="single" w:sz="4" w:space="0" w:color="auto"/>
              <w:right w:val="single" w:sz="4" w:space="0" w:color="auto"/>
            </w:tcBorders>
            <w:hideMark/>
          </w:tcPr>
          <w:p w14:paraId="5861CEE8" w14:textId="77777777" w:rsidR="00AE1457" w:rsidRDefault="00AE1457">
            <w:pPr>
              <w:tabs>
                <w:tab w:val="left" w:pos="3686"/>
              </w:tabs>
              <w:spacing w:line="240" w:lineRule="auto"/>
            </w:pPr>
            <w:r>
              <w:t>40 %</w:t>
            </w:r>
          </w:p>
        </w:tc>
      </w:tr>
      <w:tr w:rsidR="00AE1457" w14:paraId="437427AD"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78C680" w14:textId="77777777" w:rsidR="00AE1457" w:rsidRDefault="00AE1457">
            <w:pPr>
              <w:tabs>
                <w:tab w:val="left" w:pos="3686"/>
              </w:tabs>
              <w:spacing w:line="240" w:lineRule="auto"/>
            </w:pPr>
            <w:r>
              <w:t>Durchschnittliche Selbstkosten je Flasche in €</w:t>
            </w:r>
          </w:p>
        </w:tc>
        <w:tc>
          <w:tcPr>
            <w:tcW w:w="1803" w:type="dxa"/>
            <w:tcBorders>
              <w:top w:val="single" w:sz="4" w:space="0" w:color="auto"/>
              <w:left w:val="single" w:sz="4" w:space="0" w:color="auto"/>
              <w:bottom w:val="single" w:sz="4" w:space="0" w:color="auto"/>
              <w:right w:val="single" w:sz="4" w:space="0" w:color="auto"/>
            </w:tcBorders>
          </w:tcPr>
          <w:p w14:paraId="6663F6F0"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2405383F"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774B814E" w14:textId="77777777" w:rsidR="00AE1457" w:rsidRDefault="00AE1457">
            <w:pPr>
              <w:tabs>
                <w:tab w:val="left" w:pos="3686"/>
              </w:tabs>
              <w:spacing w:line="240" w:lineRule="auto"/>
            </w:pPr>
            <w:r>
              <w:t>4,25</w:t>
            </w:r>
          </w:p>
        </w:tc>
        <w:tc>
          <w:tcPr>
            <w:tcW w:w="1804" w:type="dxa"/>
            <w:tcBorders>
              <w:top w:val="single" w:sz="4" w:space="0" w:color="auto"/>
              <w:left w:val="single" w:sz="4" w:space="0" w:color="auto"/>
              <w:bottom w:val="single" w:sz="4" w:space="0" w:color="auto"/>
              <w:right w:val="single" w:sz="4" w:space="0" w:color="auto"/>
            </w:tcBorders>
          </w:tcPr>
          <w:p w14:paraId="26AC84EC" w14:textId="77777777" w:rsidR="00AE1457" w:rsidRDefault="00AE1457">
            <w:pPr>
              <w:tabs>
                <w:tab w:val="left" w:pos="3686"/>
              </w:tabs>
              <w:spacing w:line="240" w:lineRule="auto"/>
            </w:pPr>
          </w:p>
        </w:tc>
      </w:tr>
      <w:tr w:rsidR="00AE1457" w14:paraId="6CBAB191"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22FECC" w14:textId="77777777" w:rsidR="00AE1457" w:rsidRDefault="00AE1457">
            <w:pPr>
              <w:tabs>
                <w:tab w:val="left" w:pos="3686"/>
              </w:tabs>
              <w:spacing w:line="240" w:lineRule="auto"/>
            </w:pPr>
            <w:r>
              <w:t>Durchschnittlicher Reingewinn je Flasche in €</w:t>
            </w:r>
          </w:p>
        </w:tc>
        <w:tc>
          <w:tcPr>
            <w:tcW w:w="1803" w:type="dxa"/>
            <w:tcBorders>
              <w:top w:val="single" w:sz="4" w:space="0" w:color="auto"/>
              <w:left w:val="single" w:sz="4" w:space="0" w:color="auto"/>
              <w:bottom w:val="single" w:sz="4" w:space="0" w:color="auto"/>
              <w:right w:val="single" w:sz="4" w:space="0" w:color="auto"/>
            </w:tcBorders>
          </w:tcPr>
          <w:p w14:paraId="0B95C7FB"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C25A2EE"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1AE84786"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hideMark/>
          </w:tcPr>
          <w:p w14:paraId="5C0CA8F5" w14:textId="77777777" w:rsidR="00AE1457" w:rsidRDefault="00AE1457">
            <w:pPr>
              <w:tabs>
                <w:tab w:val="left" w:pos="3686"/>
              </w:tabs>
              <w:spacing w:line="240" w:lineRule="auto"/>
            </w:pPr>
            <w:r>
              <w:t>1,10</w:t>
            </w:r>
          </w:p>
        </w:tc>
      </w:tr>
      <w:tr w:rsidR="00AE1457" w14:paraId="17332850"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13AFD76" w14:textId="77777777" w:rsidR="00AE1457" w:rsidRDefault="00AE1457">
            <w:pPr>
              <w:tabs>
                <w:tab w:val="left" w:pos="3686"/>
              </w:tabs>
              <w:spacing w:line="240" w:lineRule="auto"/>
            </w:pPr>
            <w:r>
              <w:t>Durchschnittlicher Reingewinn je Flasche in %</w:t>
            </w:r>
          </w:p>
        </w:tc>
        <w:tc>
          <w:tcPr>
            <w:tcW w:w="1803" w:type="dxa"/>
            <w:tcBorders>
              <w:top w:val="single" w:sz="4" w:space="0" w:color="auto"/>
              <w:left w:val="single" w:sz="4" w:space="0" w:color="auto"/>
              <w:bottom w:val="single" w:sz="4" w:space="0" w:color="auto"/>
              <w:right w:val="single" w:sz="4" w:space="0" w:color="auto"/>
            </w:tcBorders>
            <w:hideMark/>
          </w:tcPr>
          <w:p w14:paraId="5F1A8663" w14:textId="1728516A" w:rsidR="00AE1457" w:rsidRDefault="00A20BCB">
            <w:pPr>
              <w:tabs>
                <w:tab w:val="left" w:pos="3686"/>
              </w:tabs>
              <w:spacing w:line="240" w:lineRule="auto"/>
            </w:pPr>
            <w:r>
              <w:t>10</w:t>
            </w:r>
            <w:r w:rsidR="00AE1457">
              <w:t xml:space="preserve"> %</w:t>
            </w:r>
          </w:p>
        </w:tc>
        <w:tc>
          <w:tcPr>
            <w:tcW w:w="1803" w:type="dxa"/>
            <w:tcBorders>
              <w:top w:val="single" w:sz="4" w:space="0" w:color="auto"/>
              <w:left w:val="single" w:sz="4" w:space="0" w:color="auto"/>
              <w:bottom w:val="single" w:sz="4" w:space="0" w:color="auto"/>
              <w:right w:val="single" w:sz="4" w:space="0" w:color="auto"/>
            </w:tcBorders>
          </w:tcPr>
          <w:p w14:paraId="17A25ABC"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4A7F9ECF"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1CFC541A" w14:textId="77777777" w:rsidR="00AE1457" w:rsidRDefault="00AE1457">
            <w:pPr>
              <w:tabs>
                <w:tab w:val="left" w:pos="3686"/>
              </w:tabs>
              <w:spacing w:line="240" w:lineRule="auto"/>
            </w:pPr>
          </w:p>
        </w:tc>
      </w:tr>
      <w:tr w:rsidR="00AE1457" w14:paraId="223EB2C6"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209E47C0" w14:textId="77777777" w:rsidR="00AE1457" w:rsidRDefault="00AE1457">
            <w:pPr>
              <w:tabs>
                <w:tab w:val="left" w:pos="3686"/>
              </w:tabs>
              <w:spacing w:line="240" w:lineRule="auto"/>
            </w:pPr>
            <w:r>
              <w:t>Gesamtgewinn in €</w:t>
            </w:r>
          </w:p>
        </w:tc>
        <w:tc>
          <w:tcPr>
            <w:tcW w:w="1803" w:type="dxa"/>
            <w:tcBorders>
              <w:top w:val="single" w:sz="4" w:space="0" w:color="auto"/>
              <w:left w:val="single" w:sz="4" w:space="0" w:color="auto"/>
              <w:bottom w:val="single" w:sz="4" w:space="0" w:color="auto"/>
              <w:right w:val="single" w:sz="4" w:space="0" w:color="auto"/>
            </w:tcBorders>
          </w:tcPr>
          <w:p w14:paraId="73335D8C"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1498CB08"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44B1BF75"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720AC544" w14:textId="77777777" w:rsidR="00AE1457" w:rsidRDefault="00AE1457">
            <w:pPr>
              <w:tabs>
                <w:tab w:val="left" w:pos="3686"/>
              </w:tabs>
              <w:spacing w:line="240" w:lineRule="auto"/>
            </w:pPr>
          </w:p>
        </w:tc>
      </w:tr>
      <w:tr w:rsidR="00AE1457" w14:paraId="490F1B9C"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5D0D27" w14:textId="77777777" w:rsidR="00AE1457" w:rsidRDefault="00AE1457">
            <w:pPr>
              <w:tabs>
                <w:tab w:val="left" w:pos="3686"/>
              </w:tabs>
              <w:spacing w:line="240" w:lineRule="auto"/>
            </w:pPr>
            <w:r>
              <w:t>Gesamtumsatz in €</w:t>
            </w:r>
          </w:p>
        </w:tc>
        <w:tc>
          <w:tcPr>
            <w:tcW w:w="1803" w:type="dxa"/>
            <w:tcBorders>
              <w:top w:val="single" w:sz="4" w:space="0" w:color="auto"/>
              <w:left w:val="single" w:sz="4" w:space="0" w:color="auto"/>
              <w:bottom w:val="single" w:sz="4" w:space="0" w:color="auto"/>
              <w:right w:val="single" w:sz="4" w:space="0" w:color="auto"/>
            </w:tcBorders>
          </w:tcPr>
          <w:p w14:paraId="3ECE65FD"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F2B6611"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EF754C6"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417BE50E" w14:textId="77777777" w:rsidR="00AE1457" w:rsidRDefault="00AE1457">
            <w:pPr>
              <w:tabs>
                <w:tab w:val="left" w:pos="3686"/>
              </w:tabs>
              <w:spacing w:line="240" w:lineRule="auto"/>
            </w:pPr>
          </w:p>
        </w:tc>
      </w:tr>
    </w:tbl>
    <w:p w14:paraId="63A2FB1F" w14:textId="77777777" w:rsidR="00AE1457" w:rsidRDefault="00AE1457" w:rsidP="00AE1457">
      <w:pPr>
        <w:tabs>
          <w:tab w:val="left" w:pos="3686"/>
        </w:tabs>
      </w:pPr>
    </w:p>
    <w:p w14:paraId="7E88D117" w14:textId="77777777" w:rsidR="00AE1457" w:rsidRDefault="00AE1457" w:rsidP="00AE1457">
      <w:r>
        <w:br w:type="page"/>
      </w:r>
    </w:p>
    <w:p w14:paraId="61CA50B8" w14:textId="77777777" w:rsidR="00AE1457" w:rsidRDefault="00AE1457" w:rsidP="00AE1457">
      <w:pPr>
        <w:tabs>
          <w:tab w:val="left" w:pos="3686"/>
        </w:tabs>
      </w:pPr>
      <w:r>
        <w:t>Aufgabe 3</w:t>
      </w:r>
    </w:p>
    <w:p w14:paraId="29879C4E" w14:textId="77777777" w:rsidR="00AE1457" w:rsidRDefault="00AE1457" w:rsidP="00AE1457">
      <w:pPr>
        <w:tabs>
          <w:tab w:val="left" w:pos="3686"/>
        </w:tabs>
      </w:pPr>
      <w:r>
        <w:t>In der Zweigstelle Ahlbeck soll ein vernetztes System aufgebaut werden. Für die benötigte Hard- und Software liegen die beiden folgenden Angebote vor (Preise ohne Umsatzsteuer):</w:t>
      </w:r>
    </w:p>
    <w:p w14:paraId="528420AB" w14:textId="77777777" w:rsidR="00AE1457" w:rsidRDefault="00AE1457" w:rsidP="00AE1457">
      <w:pPr>
        <w:tabs>
          <w:tab w:val="left" w:pos="3686"/>
        </w:tabs>
        <w:rPr>
          <w:u w:val="single"/>
        </w:rPr>
      </w:pPr>
      <w:r>
        <w:rPr>
          <w:u w:val="single"/>
        </w:rPr>
        <w:t>Angebot der Hansesoft GmbH</w:t>
      </w:r>
    </w:p>
    <w:p w14:paraId="31E63323" w14:textId="77777777" w:rsidR="00AE1457" w:rsidRDefault="00AE1457" w:rsidP="00AE1457">
      <w:pPr>
        <w:pStyle w:val="Listenabsatz"/>
        <w:numPr>
          <w:ilvl w:val="0"/>
          <w:numId w:val="2"/>
        </w:numPr>
        <w:tabs>
          <w:tab w:val="left" w:pos="4820"/>
        </w:tabs>
      </w:pPr>
      <w:r>
        <w:t>1 Server mit Betriebssystem</w:t>
      </w:r>
      <w:r>
        <w:tab/>
        <w:t>3.250,00 €</w:t>
      </w:r>
    </w:p>
    <w:p w14:paraId="67449895" w14:textId="77777777" w:rsidR="00AE1457" w:rsidRDefault="00AE1457" w:rsidP="00AE1457">
      <w:pPr>
        <w:pStyle w:val="Listenabsatz"/>
        <w:numPr>
          <w:ilvl w:val="0"/>
          <w:numId w:val="2"/>
        </w:numPr>
        <w:tabs>
          <w:tab w:val="left" w:pos="4820"/>
        </w:tabs>
      </w:pPr>
      <w:r>
        <w:t>4 PCs</w:t>
      </w:r>
      <w:r>
        <w:tab/>
        <w:t>1.500,00 € / PC</w:t>
      </w:r>
    </w:p>
    <w:p w14:paraId="4D9E8849" w14:textId="77777777" w:rsidR="00AE1457" w:rsidRDefault="00AE1457" w:rsidP="00AE1457">
      <w:pPr>
        <w:pStyle w:val="Listenabsatz"/>
        <w:numPr>
          <w:ilvl w:val="0"/>
          <w:numId w:val="2"/>
        </w:numPr>
        <w:tabs>
          <w:tab w:val="left" w:pos="4820"/>
        </w:tabs>
      </w:pPr>
      <w:r>
        <w:t>Vernetzung</w:t>
      </w:r>
      <w:r>
        <w:tab/>
        <w:t>inklusive</w:t>
      </w:r>
    </w:p>
    <w:p w14:paraId="55DF3189" w14:textId="77777777" w:rsidR="00AE1457" w:rsidRDefault="00AE1457" w:rsidP="00AE1457">
      <w:pPr>
        <w:pStyle w:val="Listenabsatz"/>
        <w:numPr>
          <w:ilvl w:val="0"/>
          <w:numId w:val="2"/>
        </w:numPr>
        <w:tabs>
          <w:tab w:val="left" w:pos="4820"/>
        </w:tabs>
      </w:pPr>
      <w:r>
        <w:t>Software für PC-Arbeitsplätze</w:t>
      </w:r>
      <w:r>
        <w:tab/>
        <w:t>400,00 € / Arbeitsplatz</w:t>
      </w:r>
    </w:p>
    <w:p w14:paraId="6E7C2684" w14:textId="77777777" w:rsidR="00AE1457" w:rsidRDefault="00AE1457" w:rsidP="00AE1457">
      <w:pPr>
        <w:pStyle w:val="Listenabsatz"/>
        <w:numPr>
          <w:ilvl w:val="0"/>
          <w:numId w:val="2"/>
        </w:numPr>
        <w:tabs>
          <w:tab w:val="left" w:pos="4820"/>
        </w:tabs>
      </w:pPr>
      <w:r>
        <w:t>Rabatt</w:t>
      </w:r>
      <w:r>
        <w:tab/>
        <w:t>3 %</w:t>
      </w:r>
    </w:p>
    <w:p w14:paraId="2BDE7650" w14:textId="77777777" w:rsidR="00AE1457" w:rsidRDefault="00AE1457" w:rsidP="00AE1457">
      <w:pPr>
        <w:pStyle w:val="Listenabsatz"/>
        <w:numPr>
          <w:ilvl w:val="0"/>
          <w:numId w:val="2"/>
        </w:numPr>
        <w:tabs>
          <w:tab w:val="left" w:pos="4820"/>
        </w:tabs>
      </w:pPr>
      <w:r>
        <w:t>Lieferung</w:t>
      </w:r>
      <w:r>
        <w:tab/>
        <w:t>sofort</w:t>
      </w:r>
    </w:p>
    <w:p w14:paraId="106DA552" w14:textId="77777777" w:rsidR="00AE1457" w:rsidRDefault="00AE1457" w:rsidP="00AE1457">
      <w:pPr>
        <w:pStyle w:val="Listenabsatz"/>
        <w:numPr>
          <w:ilvl w:val="0"/>
          <w:numId w:val="2"/>
        </w:numPr>
        <w:tabs>
          <w:tab w:val="left" w:pos="4820"/>
        </w:tabs>
      </w:pPr>
      <w:r>
        <w:t>Zusatzgarantiezeit</w:t>
      </w:r>
      <w:r>
        <w:tab/>
        <w:t>12 Monate</w:t>
      </w:r>
    </w:p>
    <w:p w14:paraId="596BEE7D" w14:textId="77777777" w:rsidR="00AE1457" w:rsidRDefault="00AE1457" w:rsidP="00AE1457">
      <w:pPr>
        <w:tabs>
          <w:tab w:val="left" w:pos="4820"/>
        </w:tabs>
        <w:rPr>
          <w:u w:val="single"/>
        </w:rPr>
      </w:pPr>
      <w:r>
        <w:rPr>
          <w:u w:val="single"/>
        </w:rPr>
        <w:t>Angebot der Net AG</w:t>
      </w:r>
    </w:p>
    <w:p w14:paraId="1CA917FD" w14:textId="77777777" w:rsidR="00AE1457" w:rsidRDefault="00AE1457" w:rsidP="00AE1457">
      <w:pPr>
        <w:pStyle w:val="Listenabsatz"/>
        <w:numPr>
          <w:ilvl w:val="0"/>
          <w:numId w:val="2"/>
        </w:numPr>
        <w:tabs>
          <w:tab w:val="left" w:pos="4820"/>
        </w:tabs>
      </w:pPr>
      <w:r>
        <w:t>1 Server mit Betriebssystem</w:t>
      </w:r>
      <w:r>
        <w:tab/>
        <w:t>3.550,00 €</w:t>
      </w:r>
    </w:p>
    <w:p w14:paraId="1E0A11F0" w14:textId="77777777" w:rsidR="00AE1457" w:rsidRDefault="00AE1457" w:rsidP="00AE1457">
      <w:pPr>
        <w:pStyle w:val="Listenabsatz"/>
        <w:numPr>
          <w:ilvl w:val="0"/>
          <w:numId w:val="2"/>
        </w:numPr>
        <w:tabs>
          <w:tab w:val="left" w:pos="4820"/>
        </w:tabs>
      </w:pPr>
      <w:r>
        <w:t>4 PCs</w:t>
      </w:r>
      <w:r>
        <w:tab/>
        <w:t>1.300,00 € / PC</w:t>
      </w:r>
    </w:p>
    <w:p w14:paraId="035EF38A" w14:textId="77777777" w:rsidR="00AE1457" w:rsidRDefault="00AE1457" w:rsidP="00AE1457">
      <w:pPr>
        <w:pStyle w:val="Listenabsatz"/>
        <w:numPr>
          <w:ilvl w:val="0"/>
          <w:numId w:val="2"/>
        </w:numPr>
        <w:tabs>
          <w:tab w:val="left" w:pos="4820"/>
        </w:tabs>
      </w:pPr>
      <w:r>
        <w:t>Vernetzung: 8 Stunden</w:t>
      </w:r>
      <w:r>
        <w:tab/>
        <w:t>140,00 € / Std.</w:t>
      </w:r>
    </w:p>
    <w:p w14:paraId="6CB1B651" w14:textId="77777777" w:rsidR="00AE1457" w:rsidRDefault="00AE1457" w:rsidP="00AE1457">
      <w:pPr>
        <w:pStyle w:val="Listenabsatz"/>
        <w:numPr>
          <w:ilvl w:val="0"/>
          <w:numId w:val="2"/>
        </w:numPr>
        <w:tabs>
          <w:tab w:val="left" w:pos="4820"/>
        </w:tabs>
      </w:pPr>
      <w:r>
        <w:t>Software für PC-Arbeitsplätze</w:t>
      </w:r>
      <w:r>
        <w:tab/>
        <w:t>350,00 € / Arbeitsplatz</w:t>
      </w:r>
    </w:p>
    <w:p w14:paraId="78AC42AD" w14:textId="77777777" w:rsidR="00AE1457" w:rsidRDefault="00AE1457" w:rsidP="00AE1457">
      <w:pPr>
        <w:pStyle w:val="Listenabsatz"/>
        <w:numPr>
          <w:ilvl w:val="0"/>
          <w:numId w:val="2"/>
        </w:numPr>
        <w:tabs>
          <w:tab w:val="left" w:pos="4820"/>
        </w:tabs>
      </w:pPr>
      <w:r>
        <w:t>Rabatt bei Bestellwert bis 25.000,00 €</w:t>
      </w:r>
      <w:r>
        <w:tab/>
        <w:t>3 %</w:t>
      </w:r>
    </w:p>
    <w:p w14:paraId="0386CD6E" w14:textId="77777777" w:rsidR="00AE1457" w:rsidRDefault="00AE1457" w:rsidP="00AE1457">
      <w:pPr>
        <w:pStyle w:val="Listenabsatz"/>
        <w:numPr>
          <w:ilvl w:val="0"/>
          <w:numId w:val="2"/>
        </w:numPr>
        <w:tabs>
          <w:tab w:val="left" w:pos="4820"/>
        </w:tabs>
      </w:pPr>
      <w:r>
        <w:t>Rabatt bei Bestellwert ab 25.000,00 €</w:t>
      </w:r>
      <w:r>
        <w:tab/>
        <w:t>5 %</w:t>
      </w:r>
    </w:p>
    <w:p w14:paraId="65839BB2" w14:textId="77777777" w:rsidR="00AE1457" w:rsidRDefault="00AE1457" w:rsidP="00AE1457">
      <w:pPr>
        <w:pStyle w:val="Listenabsatz"/>
        <w:numPr>
          <w:ilvl w:val="0"/>
          <w:numId w:val="2"/>
        </w:numPr>
        <w:tabs>
          <w:tab w:val="left" w:pos="4820"/>
        </w:tabs>
      </w:pPr>
      <w:r>
        <w:t>Skonto bei Zahlung innerhalb Zahlungsfrist</w:t>
      </w:r>
      <w:r>
        <w:tab/>
        <w:t>2%</w:t>
      </w:r>
    </w:p>
    <w:p w14:paraId="04F8F859" w14:textId="77777777" w:rsidR="00AE1457" w:rsidRDefault="00AE1457" w:rsidP="00AE1457">
      <w:pPr>
        <w:pStyle w:val="Listenabsatz"/>
        <w:numPr>
          <w:ilvl w:val="0"/>
          <w:numId w:val="2"/>
        </w:numPr>
        <w:tabs>
          <w:tab w:val="left" w:pos="4820"/>
        </w:tabs>
      </w:pPr>
      <w:r>
        <w:t>Zusatzgarantiezeit</w:t>
      </w:r>
      <w:r>
        <w:tab/>
        <w:t>6 Monate</w:t>
      </w:r>
    </w:p>
    <w:p w14:paraId="5E5C2B66" w14:textId="77777777" w:rsidR="00AE1457" w:rsidRDefault="00AE1457" w:rsidP="00AE1457">
      <w:pPr>
        <w:tabs>
          <w:tab w:val="left" w:pos="4820"/>
        </w:tabs>
      </w:pPr>
      <w:r>
        <w:t>Beurteilungen</w:t>
      </w:r>
    </w:p>
    <w:p w14:paraId="10F9C352" w14:textId="77777777" w:rsidR="00AE1457" w:rsidRDefault="00AE1457" w:rsidP="00AE1457">
      <w:pPr>
        <w:tabs>
          <w:tab w:val="left" w:pos="4820"/>
        </w:tabs>
      </w:pPr>
      <w:r>
        <w:t>HanseSoft GmbH: Zuverlässiger Fachhändler mit gutem Service.</w:t>
      </w:r>
    </w:p>
    <w:p w14:paraId="58C6DD68" w14:textId="77777777" w:rsidR="00AE1457" w:rsidRDefault="00AE1457" w:rsidP="00AE1457">
      <w:pPr>
        <w:tabs>
          <w:tab w:val="left" w:pos="4820"/>
        </w:tabs>
      </w:pPr>
      <w:r>
        <w:t>Net AG: Die Lieferungen erfolgen teilweise unpünktlich. Der Service ist nicht immer zuverlässig.</w:t>
      </w:r>
    </w:p>
    <w:p w14:paraId="6028B698" w14:textId="77777777" w:rsidR="00AE1457" w:rsidRDefault="00AE1457" w:rsidP="00AE1457">
      <w:pPr>
        <w:pStyle w:val="Listenabsatz"/>
        <w:numPr>
          <w:ilvl w:val="0"/>
          <w:numId w:val="3"/>
        </w:numPr>
        <w:tabs>
          <w:tab w:val="left" w:pos="4820"/>
        </w:tabs>
      </w:pPr>
      <w:r>
        <w:t>Vergleichen Sie die Angebote, indem Sie für jedes Angebot eine Kalkulation durchführen, mit der Sie die zu zahlenden Beträge, ggf. unter Abzug von Skonto, ermitteln. (Stellen Sie den Angebotsvergleich in einem Schema dar.)</w:t>
      </w:r>
    </w:p>
    <w:p w14:paraId="14F1E0EE" w14:textId="77777777" w:rsidR="00AE1457" w:rsidRDefault="00AE1457" w:rsidP="00AE1457">
      <w:pPr>
        <w:pStyle w:val="Listenabsatz"/>
        <w:numPr>
          <w:ilvl w:val="0"/>
          <w:numId w:val="3"/>
        </w:numPr>
        <w:tabs>
          <w:tab w:val="left" w:pos="4820"/>
        </w:tabs>
      </w:pPr>
      <w:r>
        <w:t>Nennen Sie die Methode, mit der weitere Entscheidungskriterien wie Lieferbedingungen, Termintreue, Service oder Garantieangebote quantifiziert werden können.</w:t>
      </w:r>
    </w:p>
    <w:p w14:paraId="1E4EB9AB" w14:textId="77777777" w:rsidR="00AE1457" w:rsidRDefault="00AE1457" w:rsidP="00AE1457">
      <w:pPr>
        <w:pStyle w:val="Listenabsatz"/>
        <w:numPr>
          <w:ilvl w:val="0"/>
          <w:numId w:val="3"/>
        </w:numPr>
        <w:tabs>
          <w:tab w:val="left" w:pos="4820"/>
        </w:tabs>
      </w:pPr>
      <w:r>
        <w:t>Nennen Sie die nicht quantifizierbaren Kriterien.</w:t>
      </w:r>
    </w:p>
    <w:p w14:paraId="4D35993B" w14:textId="77777777" w:rsidR="00AE1457" w:rsidRDefault="00AE1457" w:rsidP="00AE1457">
      <w:pPr>
        <w:pStyle w:val="Listenabsatz"/>
        <w:numPr>
          <w:ilvl w:val="0"/>
          <w:numId w:val="3"/>
        </w:numPr>
        <w:tabs>
          <w:tab w:val="left" w:pos="4820"/>
        </w:tabs>
      </w:pPr>
      <w:r>
        <w:t>Wählen Sie den am besten geeigneten Anbieter unter Berücksichtigung aller Aspekte.</w:t>
      </w:r>
    </w:p>
    <w:p w14:paraId="1C444A8C" w14:textId="77777777" w:rsidR="00AE1457" w:rsidRDefault="00AE1457" w:rsidP="00AE1457">
      <w:r>
        <w:br w:type="page"/>
      </w:r>
    </w:p>
    <w:p w14:paraId="668429E6" w14:textId="704C4384" w:rsidR="00472BBC" w:rsidRDefault="00AE1457">
      <w:r>
        <w:rPr>
          <w:noProof/>
          <w:lang w:eastAsia="de-DE"/>
        </w:rPr>
        <w:drawing>
          <wp:inline distT="0" distB="0" distL="0" distR="0" wp14:anchorId="29A8F284" wp14:editId="6D450F48">
            <wp:extent cx="5760720" cy="7935595"/>
            <wp:effectExtent l="0" t="0" r="0" b="825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7935595"/>
                    </a:xfrm>
                    <a:prstGeom prst="rect">
                      <a:avLst/>
                    </a:prstGeom>
                    <a:noFill/>
                    <a:ln>
                      <a:noFill/>
                    </a:ln>
                  </pic:spPr>
                </pic:pic>
              </a:graphicData>
            </a:graphic>
          </wp:inline>
        </w:drawing>
      </w:r>
    </w:p>
    <w:p w14:paraId="38C722AE" w14:textId="61A4A6EC" w:rsidR="00AE1457" w:rsidRDefault="00AE1457">
      <w:r>
        <w:rPr>
          <w:noProof/>
          <w:lang w:eastAsia="de-DE"/>
        </w:rPr>
        <w:drawing>
          <wp:inline distT="0" distB="0" distL="0" distR="0" wp14:anchorId="04A4A127" wp14:editId="6779187F">
            <wp:extent cx="5760720" cy="7762875"/>
            <wp:effectExtent l="0" t="0" r="0" b="9525"/>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7762875"/>
                    </a:xfrm>
                    <a:prstGeom prst="rect">
                      <a:avLst/>
                    </a:prstGeom>
                    <a:noFill/>
                    <a:ln>
                      <a:noFill/>
                    </a:ln>
                  </pic:spPr>
                </pic:pic>
              </a:graphicData>
            </a:graphic>
          </wp:inline>
        </w:drawing>
      </w:r>
    </w:p>
    <w:sectPr w:rsidR="00AE145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C5F58"/>
    <w:multiLevelType w:val="hybridMultilevel"/>
    <w:tmpl w:val="316A2EBE"/>
    <w:lvl w:ilvl="0" w:tplc="2ED28C76">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46724C2D"/>
    <w:multiLevelType w:val="hybridMultilevel"/>
    <w:tmpl w:val="B89246CC"/>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77B52700"/>
    <w:multiLevelType w:val="hybridMultilevel"/>
    <w:tmpl w:val="CEAEA2EA"/>
    <w:lvl w:ilvl="0" w:tplc="3214B22C">
      <w:start w:val="5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BBC"/>
    <w:rsid w:val="00085372"/>
    <w:rsid w:val="00472BBC"/>
    <w:rsid w:val="00A20BCB"/>
    <w:rsid w:val="00AE14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82B28"/>
  <w15:chartTrackingRefBased/>
  <w15:docId w15:val="{3102B6D6-F03D-40AC-9387-EA4C0F4D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1457"/>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E1457"/>
    <w:pPr>
      <w:ind w:left="720"/>
      <w:contextualSpacing/>
    </w:pPr>
  </w:style>
  <w:style w:type="table" w:styleId="Tabellenraster">
    <w:name w:val="Table Grid"/>
    <w:basedOn w:val="NormaleTabelle"/>
    <w:uiPriority w:val="39"/>
    <w:rsid w:val="00AE145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67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Cichowski, Bryan</dc:creator>
  <cp:keywords/>
  <dc:description/>
  <cp:lastModifiedBy>Johannes</cp:lastModifiedBy>
  <cp:revision>3</cp:revision>
  <dcterms:created xsi:type="dcterms:W3CDTF">2024-06-24T12:19:00Z</dcterms:created>
  <dcterms:modified xsi:type="dcterms:W3CDTF">2024-09-11T11:35:00Z</dcterms:modified>
</cp:coreProperties>
</file>