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3"/>
        <w:tblpPr w:leftFromText="141" w:rightFromText="141" w:vertAnchor="text" w:tblpY="1"/>
        <w:tblOverlap w:val="never"/>
        <w:tblW w:w="92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78"/>
        <w:gridCol w:w="851"/>
        <w:gridCol w:w="1418"/>
        <w:gridCol w:w="3969"/>
      </w:tblGrid>
      <w:tr w:rsidR="00AC3698" w:rsidRPr="00BB65A8" w:rsidTr="00B25D5A">
        <w:trPr>
          <w:trHeight w:val="988"/>
        </w:trPr>
        <w:tc>
          <w:tcPr>
            <w:tcW w:w="2978" w:type="dxa"/>
            <w:vMerge w:val="restart"/>
            <w:noWrap/>
            <w:textDirection w:val="btLr"/>
            <w:tcFitText/>
            <w:vAlign w:val="center"/>
          </w:tcPr>
          <w:bookmarkStart w:id="0" w:name="_GoBack"/>
          <w:bookmarkEnd w:id="0"/>
          <w:p w:rsidR="00AC3698" w:rsidRPr="00BB65A8" w:rsidRDefault="00CE5FB5" w:rsidP="00B25D5A">
            <w:pPr>
              <w:spacing w:line="276" w:lineRule="auto"/>
              <w:ind w:left="1984"/>
              <w:rPr>
                <w:rFonts w:cs="Arial"/>
                <w:b/>
                <w:i/>
                <w:sz w:val="52"/>
                <w:szCs w:val="52"/>
              </w:rPr>
            </w:pPr>
            <w:r w:rsidRPr="00CE5FB5">
              <w:rPr>
                <w:rFonts w:cs="Arial"/>
                <w:noProof/>
                <w:lang w:eastAsia="de-DE"/>
              </w:rPr>
              <mc:AlternateContent>
                <mc:Choice Requires="wps">
                  <w:drawing>
                    <wp:anchor distT="0" distB="0" distL="114300" distR="114300" simplePos="0" relativeHeight="251666432" behindDoc="0" locked="0" layoutInCell="1" allowOverlap="1" wp14:anchorId="083BE851" wp14:editId="7D4C20D9">
                      <wp:simplePos x="0" y="0"/>
                      <wp:positionH relativeFrom="column">
                        <wp:posOffset>-2557462</wp:posOffset>
                      </wp:positionH>
                      <wp:positionV relativeFrom="paragraph">
                        <wp:posOffset>-4200207</wp:posOffset>
                      </wp:positionV>
                      <wp:extent cx="7352030" cy="1417955"/>
                      <wp:effectExtent l="14287" t="0" r="0" b="0"/>
                      <wp:wrapNone/>
                      <wp:docPr id="130" name="Textfeld 130"/>
                      <wp:cNvGraphicFramePr/>
                      <a:graphic xmlns:a="http://schemas.openxmlformats.org/drawingml/2006/main">
                        <a:graphicData uri="http://schemas.microsoft.com/office/word/2010/wordprocessingShape">
                          <wps:wsp>
                            <wps:cNvSpPr txBox="1"/>
                            <wps:spPr>
                              <a:xfrm rot="16200000">
                                <a:off x="0" y="0"/>
                                <a:ext cx="7352030" cy="1417955"/>
                              </a:xfrm>
                              <a:prstGeom prst="rect">
                                <a:avLst/>
                              </a:prstGeom>
                              <a:noFill/>
                              <a:ln>
                                <a:noFill/>
                              </a:ln>
                              <a:scene3d>
                                <a:camera prst="orthographicFront"/>
                                <a:lightRig rig="threePt" dir="t"/>
                              </a:scene3d>
                              <a:sp3d extrusionH="76200">
                                <a:extrusionClr>
                                  <a:srgbClr val="0070C0"/>
                                </a:extrusionClr>
                              </a:sp3d>
                            </wps:spPr>
                            <wps:txbx>
                              <w:txbxContent>
                                <w:p w:rsidR="00B25D5A" w:rsidRPr="004024CB" w:rsidRDefault="00B25D5A" w:rsidP="00CE5FB5">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p3d prstMaterial="metal"/>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83BE851" id="_x0000_t202" coordsize="21600,21600" o:spt="202" path="m,l,21600r21600,l21600,xe">
                      <v:stroke joinstyle="miter"/>
                      <v:path gradientshapeok="t" o:connecttype="rect"/>
                    </v:shapetype>
                    <v:shape id="Textfeld 130" o:spid="_x0000_s1026" type="#_x0000_t202" style="position:absolute;left:0;text-align:left;margin-left:-201.35pt;margin-top:-330.7pt;width:578.9pt;height:111.6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" filled="f" stroked="f">
                      <v:textbox>
                        <w:txbxContent>
                          <w:p w:rsidR="00B25D5A" w:rsidRPr="004024CB" w:rsidRDefault="00B25D5A" w:rsidP="00CE5FB5">
                            <w:pPr>
                              <w:jc w:val="cente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rFonts w:ascii="Bauhaus 93" w:hAnsi="Bauhaus 93"/>
                                <w:b/>
                                <w:noProof/>
                                <w:color w:val="70AD47"/>
                                <w:spacing w:val="10"/>
                                <w:sz w:val="160"/>
                                <w:szCs w:val="7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IT – Grundstufe</w:t>
                            </w:r>
                          </w:p>
                        </w:txbxContent>
                      </v:textbox>
                    </v:shape>
                  </w:pict>
                </mc:Fallback>
              </mc:AlternateContent>
            </w:r>
          </w:p>
        </w:tc>
        <w:tc>
          <w:tcPr>
            <w:tcW w:w="851" w:type="dxa"/>
          </w:tcPr>
          <w:p w:rsidR="00AC3698" w:rsidRPr="00BB65A8" w:rsidRDefault="00AC3698" w:rsidP="00B25D5A">
            <w:pPr>
              <w:spacing w:line="276" w:lineRule="auto"/>
              <w:rPr>
                <w:rFonts w:cs="Arial"/>
                <w:i/>
                <w:szCs w:val="20"/>
              </w:rPr>
            </w:pPr>
          </w:p>
        </w:tc>
        <w:tc>
          <w:tcPr>
            <w:tcW w:w="5387" w:type="dxa"/>
            <w:gridSpan w:val="2"/>
            <w:vAlign w:val="center"/>
            <w:hideMark/>
          </w:tcPr>
          <w:p w:rsidR="00AC3698" w:rsidRPr="00BB65A8" w:rsidRDefault="00AC3698" w:rsidP="00B25D5A">
            <w:pPr>
              <w:spacing w:line="276" w:lineRule="auto"/>
            </w:pPr>
            <w:r w:rsidRPr="00BB65A8">
              <w:rPr>
                <w:noProof/>
                <w:lang w:eastAsia="de-DE"/>
              </w:rPr>
              <mc:AlternateContent>
                <mc:Choice Requires="wps">
                  <w:drawing>
                    <wp:anchor distT="0" distB="0" distL="114300" distR="114300" simplePos="0" relativeHeight="251659264" behindDoc="0" locked="0" layoutInCell="1" allowOverlap="1" wp14:anchorId="516239F9" wp14:editId="4056DD6C">
                      <wp:simplePos x="0" y="0"/>
                      <wp:positionH relativeFrom="margin">
                        <wp:align>right</wp:align>
                      </wp:positionH>
                      <wp:positionV relativeFrom="paragraph">
                        <wp:posOffset>6985</wp:posOffset>
                      </wp:positionV>
                      <wp:extent cx="3416300" cy="1181100"/>
                      <wp:effectExtent l="0" t="0" r="12700" b="19050"/>
                      <wp:wrapNone/>
                      <wp:docPr id="410" name="Textfeld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16300" cy="1181100"/>
                              </a:xfrm>
                              <a:prstGeom prst="rect">
                                <a:avLst/>
                              </a:prstGeom>
                              <a:solidFill>
                                <a:srgbClr val="FFFFFF"/>
                              </a:solidFill>
                              <a:ln w="6350">
                                <a:solidFill>
                                  <a:srgbClr val="000000"/>
                                </a:solidFill>
                                <a:miter lim="800000"/>
                                <a:headEnd/>
                                <a:tailEnd/>
                              </a:ln>
                            </wps:spPr>
                            <wps:txbx>
                              <w:txbxContent>
                                <w:p w:rsidR="00B25D5A" w:rsidRDefault="00B25D5A" w:rsidP="00AC3698">
                                  <w:r>
                                    <w:rPr>
                                      <w:rFonts w:ascii="Calibri" w:hAnsi="Calibri"/>
                                      <w:noProof/>
                                      <w:szCs w:val="20"/>
                                      <w:lang w:eastAsia="de-DE"/>
                                    </w:rPr>
                                    <w:drawing>
                                      <wp:inline distT="0" distB="0" distL="0" distR="0" wp14:anchorId="32FFDB0B" wp14:editId="1C82FC55">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16239F9" id="Textfeld 356" o:spid="_x0000_s1027" type="#_x0000_t202" style="position:absolute;margin-left:217.8pt;margin-top:.55pt;width:269pt;height:9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" strokeweight=".5pt">
                      <v:path arrowok="t"/>
                      <v:textbox>
                        <w:txbxContent>
                          <w:p w:rsidR="00B25D5A" w:rsidRDefault="00B25D5A" w:rsidP="00AC3698">
                            <w:r>
                              <w:rPr>
                                <w:rFonts w:ascii="Calibri" w:hAnsi="Calibri"/>
                                <w:noProof/>
                                <w:szCs w:val="20"/>
                                <w:lang w:eastAsia="de-DE"/>
                              </w:rPr>
                              <w:drawing>
                                <wp:inline distT="0" distB="0" distL="0" distR="0" wp14:anchorId="32FFDB0B" wp14:editId="1C82FC55">
                                  <wp:extent cx="2453640" cy="1181100"/>
                                  <wp:effectExtent l="0" t="0" r="3810" b="0"/>
                                  <wp:docPr id="2"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3640" cy="1181100"/>
                                          </a:xfrm>
                                          <a:prstGeom prst="rect">
                                            <a:avLst/>
                                          </a:prstGeom>
                                          <a:noFill/>
                                          <a:ln>
                                            <a:noFill/>
                                          </a:ln>
                                        </pic:spPr>
                                      </pic:pic>
                                    </a:graphicData>
                                  </a:graphic>
                                </wp:inline>
                              </w:drawing>
                            </w:r>
                          </w:p>
                        </w:txbxContent>
                      </v:textbox>
                      <w10:wrap anchorx="margin"/>
                    </v:shape>
                  </w:pict>
                </mc:Fallback>
              </mc:AlternateContent>
            </w:r>
          </w:p>
        </w:tc>
      </w:tr>
      <w:tr w:rsidR="00AC3698" w:rsidRPr="00BB65A8" w:rsidTr="00B25D5A">
        <w:trPr>
          <w:trHeight w:hRule="exact" w:val="8789"/>
        </w:trPr>
        <w:tc>
          <w:tcPr>
            <w:tcW w:w="2978" w:type="dxa"/>
            <w:vMerge/>
            <w:vAlign w:val="center"/>
            <w:hideMark/>
          </w:tcPr>
          <w:p w:rsidR="00AC3698" w:rsidRPr="00BB65A8" w:rsidRDefault="00AC3698" w:rsidP="00B25D5A">
            <w:pPr>
              <w:rPr>
                <w:rFonts w:cs="Arial"/>
                <w:b/>
                <w:i/>
                <w:sz w:val="52"/>
                <w:szCs w:val="52"/>
              </w:rPr>
            </w:pPr>
          </w:p>
        </w:tc>
        <w:tc>
          <w:tcPr>
            <w:tcW w:w="851" w:type="dxa"/>
            <w:vAlign w:val="center"/>
          </w:tcPr>
          <w:p w:rsidR="00AC3698" w:rsidRPr="00BB65A8" w:rsidRDefault="00AC3698" w:rsidP="00B25D5A">
            <w:pPr>
              <w:spacing w:line="276" w:lineRule="auto"/>
              <w:jc w:val="center"/>
            </w:pPr>
            <w:r w:rsidRPr="00BB65A8">
              <w:rPr>
                <w:rFonts w:ascii="Times New Roman" w:hAnsi="Times New Roman"/>
                <w:noProof/>
                <w:sz w:val="24"/>
                <w:szCs w:val="24"/>
                <w:lang w:eastAsia="de-DE"/>
              </w:rPr>
              <mc:AlternateContent>
                <mc:Choice Requires="wps">
                  <w:drawing>
                    <wp:anchor distT="0" distB="0" distL="114300" distR="114300" simplePos="0" relativeHeight="251660288" behindDoc="0" locked="0" layoutInCell="1" allowOverlap="1" wp14:anchorId="5F795B83" wp14:editId="4DB8A447">
                      <wp:simplePos x="0" y="0"/>
                      <wp:positionH relativeFrom="column">
                        <wp:posOffset>252730</wp:posOffset>
                      </wp:positionH>
                      <wp:positionV relativeFrom="paragraph">
                        <wp:posOffset>3289935</wp:posOffset>
                      </wp:positionV>
                      <wp:extent cx="3923665" cy="1013460"/>
                      <wp:effectExtent l="0" t="685800" r="0" b="681990"/>
                      <wp:wrapNone/>
                      <wp:docPr id="411" name="Textfeld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32510">
                                <a:off x="0" y="0"/>
                                <a:ext cx="3923665" cy="1013460"/>
                              </a:xfrm>
                              <a:prstGeom prst="rect">
                                <a:avLst/>
                              </a:prstGeom>
                              <a:noFill/>
                              <a:ln w="9525">
                                <a:noFill/>
                                <a:miter lim="800000"/>
                                <a:headEnd/>
                                <a:tailEnd/>
                              </a:ln>
                            </wps:spPr>
                            <wps:txbx>
                              <w:txbxContent>
                                <w:p w:rsidR="00B25D5A" w:rsidRPr="00E44EA2" w:rsidRDefault="00B25D5A" w:rsidP="00AC3698">
                                  <w:pPr>
                                    <w:rPr>
                                      <w:b/>
                                      <w:i/>
                                      <w:spacing w:val="-100"/>
                                      <w:w w:val="200"/>
                                      <w:sz w:val="80"/>
                                      <w:szCs w:val="80"/>
                                      <w14:cntxtAlts/>
                                    </w:rPr>
                                  </w:pPr>
                                  <w:r w:rsidRPr="00E44EA2">
                                    <w:rPr>
                                      <w:b/>
                                      <w:i/>
                                      <w:spacing w:val="-100"/>
                                      <w:w w:val="200"/>
                                      <w:sz w:val="80"/>
                                      <w:szCs w:val="80"/>
                                      <w14:cntxtAlts/>
                                    </w:rPr>
                                    <w:t>Handout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F795B83" id="Textfeld 411" o:spid="_x0000_s1028" type="#_x0000_t202" style="position:absolute;left:0;text-align:left;margin-left:19.9pt;margin-top:259.05pt;width:308.95pt;height:79.8pt;rotation:-1493664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" filled="f" stroked="f">
                      <v:textbox>
                        <w:txbxContent>
                          <w:p w:rsidR="00B25D5A" w:rsidRPr="00E44EA2" w:rsidRDefault="00B25D5A" w:rsidP="00AC3698">
                            <w:pPr>
                              <w:rPr>
                                <w:b/>
                                <w:i/>
                                <w:spacing w:val="-100"/>
                                <w:w w:val="200"/>
                                <w:sz w:val="80"/>
                                <w:szCs w:val="80"/>
                                <w14:cntxtAlts/>
                              </w:rPr>
                            </w:pPr>
                            <w:r w:rsidRPr="00E44EA2">
                              <w:rPr>
                                <w:b/>
                                <w:i/>
                                <w:spacing w:val="-100"/>
                                <w:w w:val="200"/>
                                <w:sz w:val="80"/>
                                <w:szCs w:val="80"/>
                                <w14:cntxtAlts/>
                              </w:rPr>
                              <w:t>Handout</w:t>
                            </w:r>
                          </w:p>
                        </w:txbxContent>
                      </v:textbox>
                    </v:shape>
                  </w:pict>
                </mc:Fallback>
              </mc:AlternateContent>
            </w:r>
          </w:p>
        </w:tc>
        <w:tc>
          <w:tcPr>
            <w:tcW w:w="5387" w:type="dxa"/>
            <w:gridSpan w:val="2"/>
            <w:vAlign w:val="center"/>
          </w:tcPr>
          <w:p w:rsidR="00AC3698" w:rsidRPr="00BB65A8" w:rsidRDefault="00AC3698" w:rsidP="00B25D5A">
            <w:pPr>
              <w:spacing w:line="276" w:lineRule="auto"/>
              <w:jc w:val="center"/>
            </w:pPr>
          </w:p>
        </w:tc>
      </w:tr>
      <w:tr w:rsidR="00AC3698" w:rsidRPr="00BB65A8" w:rsidTr="00B25D5A">
        <w:trPr>
          <w:trHeight w:hRule="exact" w:val="1418"/>
        </w:trPr>
        <w:tc>
          <w:tcPr>
            <w:tcW w:w="2978" w:type="dxa"/>
            <w:vMerge/>
            <w:vAlign w:val="center"/>
            <w:hideMark/>
          </w:tcPr>
          <w:p w:rsidR="00AC3698" w:rsidRPr="00BB65A8" w:rsidRDefault="00AC3698" w:rsidP="00B25D5A">
            <w:pPr>
              <w:rPr>
                <w:rFonts w:cs="Arial"/>
                <w:b/>
                <w:i/>
                <w:sz w:val="52"/>
                <w:szCs w:val="52"/>
              </w:rPr>
            </w:pPr>
          </w:p>
        </w:tc>
        <w:tc>
          <w:tcPr>
            <w:tcW w:w="851" w:type="dxa"/>
            <w:vAlign w:val="bottom"/>
          </w:tcPr>
          <w:p w:rsidR="00AC3698" w:rsidRPr="00BB65A8" w:rsidRDefault="00AC3698" w:rsidP="00B25D5A">
            <w:pPr>
              <w:spacing w:line="276" w:lineRule="auto"/>
              <w:rPr>
                <w:sz w:val="32"/>
                <w:szCs w:val="32"/>
              </w:rPr>
            </w:pPr>
          </w:p>
        </w:tc>
        <w:tc>
          <w:tcPr>
            <w:tcW w:w="5387" w:type="dxa"/>
            <w:gridSpan w:val="2"/>
            <w:vAlign w:val="bottom"/>
          </w:tcPr>
          <w:p w:rsidR="00AC3698" w:rsidRPr="00BB65A8" w:rsidRDefault="007842A2" w:rsidP="00B25D5A">
            <w:pPr>
              <w:spacing w:line="276" w:lineRule="auto"/>
              <w:rPr>
                <w:sz w:val="32"/>
                <w:szCs w:val="32"/>
              </w:rPr>
            </w:pPr>
            <w:r w:rsidRPr="007842A2">
              <w:rPr>
                <w:rFonts w:cs="Times New Roman"/>
                <w:noProof/>
                <w:sz w:val="32"/>
                <w:szCs w:val="32"/>
              </w:rPr>
              <w:t>Schutzbedarfsanalyse im eigenen Arbeitsbereich durchführen</w:t>
            </w:r>
          </w:p>
        </w:tc>
      </w:tr>
      <w:tr w:rsidR="00AC3698" w:rsidRPr="00BB65A8" w:rsidTr="00B25D5A">
        <w:trPr>
          <w:trHeight w:val="908"/>
        </w:trPr>
        <w:tc>
          <w:tcPr>
            <w:tcW w:w="2978" w:type="dxa"/>
            <w:vMerge/>
            <w:vAlign w:val="center"/>
            <w:hideMark/>
          </w:tcPr>
          <w:p w:rsidR="00AC3698" w:rsidRPr="00BB65A8" w:rsidRDefault="00AC3698" w:rsidP="00B25D5A">
            <w:pPr>
              <w:rPr>
                <w:rFonts w:cs="Arial"/>
                <w:b/>
                <w:i/>
                <w:sz w:val="52"/>
                <w:szCs w:val="52"/>
              </w:rPr>
            </w:pPr>
          </w:p>
        </w:tc>
        <w:tc>
          <w:tcPr>
            <w:tcW w:w="851" w:type="dxa"/>
            <w:vAlign w:val="bottom"/>
          </w:tcPr>
          <w:p w:rsidR="00AC3698" w:rsidRPr="00BB65A8" w:rsidRDefault="00AC3698" w:rsidP="00B25D5A">
            <w:pPr>
              <w:spacing w:line="276" w:lineRule="auto"/>
              <w:rPr>
                <w:sz w:val="32"/>
                <w:szCs w:val="32"/>
              </w:rPr>
            </w:pPr>
          </w:p>
        </w:tc>
        <w:tc>
          <w:tcPr>
            <w:tcW w:w="1418" w:type="dxa"/>
            <w:vAlign w:val="bottom"/>
          </w:tcPr>
          <w:p w:rsidR="00AC3698" w:rsidRPr="00BB65A8" w:rsidRDefault="00AC3698" w:rsidP="00B25D5A">
            <w:pPr>
              <w:spacing w:line="276" w:lineRule="auto"/>
              <w:rPr>
                <w:sz w:val="32"/>
                <w:szCs w:val="32"/>
              </w:rPr>
            </w:pPr>
            <w:r w:rsidRPr="00BB65A8">
              <w:rPr>
                <w:sz w:val="32"/>
                <w:szCs w:val="32"/>
              </w:rPr>
              <w:t>Modul:</w:t>
            </w:r>
          </w:p>
        </w:tc>
        <w:tc>
          <w:tcPr>
            <w:tcW w:w="3969" w:type="dxa"/>
            <w:vAlign w:val="bottom"/>
          </w:tcPr>
          <w:p w:rsidR="00AC3698" w:rsidRPr="00BB65A8" w:rsidRDefault="007842A2" w:rsidP="00B25D5A">
            <w:pPr>
              <w:tabs>
                <w:tab w:val="right" w:pos="2672"/>
              </w:tabs>
              <w:spacing w:line="276" w:lineRule="auto"/>
              <w:rPr>
                <w:b/>
                <w:sz w:val="32"/>
                <w:szCs w:val="32"/>
              </w:rPr>
            </w:pPr>
            <w:r>
              <w:rPr>
                <w:b/>
                <w:noProof/>
                <w:sz w:val="32"/>
                <w:szCs w:val="32"/>
              </w:rPr>
              <w:t>ITG / D</w:t>
            </w:r>
            <w:r w:rsidR="00AC3698" w:rsidRPr="00BB65A8">
              <w:rPr>
                <w:b/>
                <w:noProof/>
                <w:sz w:val="32"/>
                <w:szCs w:val="32"/>
              </w:rPr>
              <w:t xml:space="preserve"> - Handout</w:t>
            </w:r>
          </w:p>
        </w:tc>
      </w:tr>
      <w:tr w:rsidR="00AC3698" w:rsidRPr="00BB65A8" w:rsidTr="00B25D5A">
        <w:trPr>
          <w:trHeight w:hRule="exact" w:val="851"/>
        </w:trPr>
        <w:tc>
          <w:tcPr>
            <w:tcW w:w="2978" w:type="dxa"/>
            <w:vMerge/>
            <w:vAlign w:val="center"/>
            <w:hideMark/>
          </w:tcPr>
          <w:p w:rsidR="00AC3698" w:rsidRPr="00BB65A8" w:rsidRDefault="00AC3698" w:rsidP="00B25D5A">
            <w:pPr>
              <w:rPr>
                <w:rFonts w:cs="Arial"/>
                <w:b/>
                <w:i/>
                <w:sz w:val="52"/>
                <w:szCs w:val="52"/>
              </w:rPr>
            </w:pPr>
          </w:p>
        </w:tc>
        <w:tc>
          <w:tcPr>
            <w:tcW w:w="851" w:type="dxa"/>
          </w:tcPr>
          <w:p w:rsidR="00AC3698" w:rsidRPr="00BB65A8" w:rsidRDefault="00AC3698" w:rsidP="00B25D5A">
            <w:pPr>
              <w:spacing w:line="276" w:lineRule="auto"/>
              <w:rPr>
                <w:sz w:val="16"/>
                <w:szCs w:val="16"/>
              </w:rPr>
            </w:pPr>
          </w:p>
        </w:tc>
        <w:tc>
          <w:tcPr>
            <w:tcW w:w="1418" w:type="dxa"/>
          </w:tcPr>
          <w:p w:rsidR="00AC3698" w:rsidRPr="00BB65A8" w:rsidRDefault="00AC3698" w:rsidP="00B25D5A">
            <w:pPr>
              <w:spacing w:line="276" w:lineRule="auto"/>
              <w:rPr>
                <w:sz w:val="16"/>
                <w:szCs w:val="16"/>
              </w:rPr>
            </w:pPr>
          </w:p>
        </w:tc>
        <w:tc>
          <w:tcPr>
            <w:tcW w:w="3969" w:type="dxa"/>
          </w:tcPr>
          <w:p w:rsidR="00AC3698" w:rsidRPr="00BB65A8" w:rsidRDefault="00AC3698" w:rsidP="00B25D5A">
            <w:pPr>
              <w:tabs>
                <w:tab w:val="right" w:pos="2672"/>
              </w:tabs>
              <w:spacing w:line="276" w:lineRule="auto"/>
              <w:rPr>
                <w:sz w:val="16"/>
                <w:szCs w:val="16"/>
              </w:rPr>
            </w:pPr>
          </w:p>
        </w:tc>
      </w:tr>
      <w:tr w:rsidR="00AC3698" w:rsidRPr="00BB65A8" w:rsidTr="00B25D5A">
        <w:trPr>
          <w:trHeight w:hRule="exact" w:val="284"/>
        </w:trPr>
        <w:tc>
          <w:tcPr>
            <w:tcW w:w="2978" w:type="dxa"/>
            <w:vMerge/>
            <w:vAlign w:val="center"/>
          </w:tcPr>
          <w:p w:rsidR="00AC3698" w:rsidRPr="00BB65A8" w:rsidRDefault="00AC3698" w:rsidP="00B25D5A">
            <w:pPr>
              <w:rPr>
                <w:rFonts w:cs="Arial"/>
                <w:b/>
                <w:i/>
                <w:sz w:val="52"/>
                <w:szCs w:val="52"/>
              </w:rPr>
            </w:pPr>
          </w:p>
        </w:tc>
        <w:tc>
          <w:tcPr>
            <w:tcW w:w="851" w:type="dxa"/>
          </w:tcPr>
          <w:p w:rsidR="00AC3698" w:rsidRPr="00BB65A8" w:rsidRDefault="00AC3698" w:rsidP="00B25D5A">
            <w:pPr>
              <w:spacing w:line="276" w:lineRule="auto"/>
              <w:rPr>
                <w:sz w:val="16"/>
                <w:szCs w:val="16"/>
              </w:rPr>
            </w:pPr>
          </w:p>
        </w:tc>
        <w:tc>
          <w:tcPr>
            <w:tcW w:w="1418" w:type="dxa"/>
          </w:tcPr>
          <w:p w:rsidR="00AC3698" w:rsidRPr="00BB65A8" w:rsidRDefault="00AC3698" w:rsidP="00B25D5A">
            <w:pPr>
              <w:spacing w:line="276" w:lineRule="auto"/>
              <w:rPr>
                <w:sz w:val="16"/>
                <w:szCs w:val="16"/>
              </w:rPr>
            </w:pPr>
            <w:r w:rsidRPr="00BB65A8">
              <w:rPr>
                <w:sz w:val="16"/>
                <w:szCs w:val="16"/>
              </w:rPr>
              <w:t>Version:</w:t>
            </w:r>
          </w:p>
        </w:tc>
        <w:tc>
          <w:tcPr>
            <w:tcW w:w="3969" w:type="dxa"/>
          </w:tcPr>
          <w:p w:rsidR="00AC3698" w:rsidRPr="00BB65A8" w:rsidRDefault="00AC3698" w:rsidP="00B25D5A">
            <w:pPr>
              <w:tabs>
                <w:tab w:val="right" w:pos="2672"/>
              </w:tabs>
              <w:spacing w:line="276" w:lineRule="auto"/>
              <w:rPr>
                <w:sz w:val="16"/>
                <w:szCs w:val="16"/>
              </w:rPr>
            </w:pPr>
            <w:r>
              <w:rPr>
                <w:noProof/>
                <w:sz w:val="16"/>
                <w:szCs w:val="16"/>
              </w:rPr>
              <w:t>1</w:t>
            </w:r>
            <w:r w:rsidRPr="00BB65A8">
              <w:rPr>
                <w:noProof/>
                <w:sz w:val="16"/>
                <w:szCs w:val="16"/>
              </w:rPr>
              <w:t>.0</w:t>
            </w:r>
          </w:p>
        </w:tc>
      </w:tr>
      <w:tr w:rsidR="00AC3698" w:rsidRPr="00BB65A8" w:rsidTr="00B25D5A">
        <w:trPr>
          <w:trHeight w:hRule="exact" w:val="284"/>
        </w:trPr>
        <w:tc>
          <w:tcPr>
            <w:tcW w:w="2978" w:type="dxa"/>
            <w:vMerge/>
            <w:vAlign w:val="center"/>
            <w:hideMark/>
          </w:tcPr>
          <w:p w:rsidR="00AC3698" w:rsidRPr="00BB65A8" w:rsidRDefault="00AC3698" w:rsidP="00B25D5A">
            <w:pPr>
              <w:rPr>
                <w:rFonts w:cs="Arial"/>
                <w:b/>
                <w:i/>
                <w:sz w:val="52"/>
                <w:szCs w:val="52"/>
              </w:rPr>
            </w:pPr>
          </w:p>
        </w:tc>
        <w:tc>
          <w:tcPr>
            <w:tcW w:w="851" w:type="dxa"/>
          </w:tcPr>
          <w:p w:rsidR="00AC3698" w:rsidRPr="00BB65A8" w:rsidRDefault="00AC3698" w:rsidP="00B25D5A">
            <w:pPr>
              <w:spacing w:line="276" w:lineRule="auto"/>
              <w:rPr>
                <w:sz w:val="16"/>
                <w:szCs w:val="16"/>
              </w:rPr>
            </w:pPr>
          </w:p>
        </w:tc>
        <w:tc>
          <w:tcPr>
            <w:tcW w:w="1418" w:type="dxa"/>
          </w:tcPr>
          <w:p w:rsidR="00AC3698" w:rsidRPr="00BB65A8" w:rsidRDefault="00AC3698" w:rsidP="00B25D5A">
            <w:pPr>
              <w:spacing w:line="276" w:lineRule="auto"/>
              <w:rPr>
                <w:sz w:val="16"/>
                <w:szCs w:val="16"/>
              </w:rPr>
            </w:pPr>
          </w:p>
        </w:tc>
        <w:tc>
          <w:tcPr>
            <w:tcW w:w="3969" w:type="dxa"/>
            <w:hideMark/>
          </w:tcPr>
          <w:p w:rsidR="00AC3698" w:rsidRPr="00BB65A8" w:rsidRDefault="00AC3698" w:rsidP="00B25D5A">
            <w:pPr>
              <w:tabs>
                <w:tab w:val="right" w:pos="2672"/>
              </w:tabs>
              <w:spacing w:line="276" w:lineRule="auto"/>
              <w:rPr>
                <w:sz w:val="16"/>
                <w:szCs w:val="16"/>
              </w:rPr>
            </w:pPr>
            <w:r>
              <w:rPr>
                <w:noProof/>
                <w:sz w:val="16"/>
                <w:szCs w:val="16"/>
              </w:rPr>
              <w:t>November 2021</w:t>
            </w:r>
          </w:p>
        </w:tc>
      </w:tr>
      <w:tr w:rsidR="00AC3698" w:rsidRPr="00BB65A8" w:rsidTr="00B25D5A">
        <w:trPr>
          <w:trHeight w:hRule="exact" w:val="284"/>
        </w:trPr>
        <w:tc>
          <w:tcPr>
            <w:tcW w:w="2978" w:type="dxa"/>
            <w:vMerge/>
            <w:vAlign w:val="center"/>
            <w:hideMark/>
          </w:tcPr>
          <w:p w:rsidR="00AC3698" w:rsidRPr="00BB65A8" w:rsidRDefault="00AC3698" w:rsidP="00B25D5A">
            <w:pPr>
              <w:rPr>
                <w:rFonts w:cs="Arial"/>
                <w:b/>
                <w:i/>
                <w:sz w:val="52"/>
                <w:szCs w:val="52"/>
              </w:rPr>
            </w:pPr>
          </w:p>
        </w:tc>
        <w:tc>
          <w:tcPr>
            <w:tcW w:w="851" w:type="dxa"/>
          </w:tcPr>
          <w:p w:rsidR="00AC3698" w:rsidRPr="00BB65A8" w:rsidRDefault="00AC3698" w:rsidP="00B25D5A">
            <w:pPr>
              <w:spacing w:line="276" w:lineRule="auto"/>
              <w:rPr>
                <w:sz w:val="16"/>
                <w:szCs w:val="16"/>
              </w:rPr>
            </w:pPr>
          </w:p>
        </w:tc>
        <w:tc>
          <w:tcPr>
            <w:tcW w:w="1418" w:type="dxa"/>
          </w:tcPr>
          <w:p w:rsidR="00AC3698" w:rsidRPr="00BB65A8" w:rsidRDefault="00AC3698" w:rsidP="00B25D5A">
            <w:pPr>
              <w:spacing w:line="276" w:lineRule="auto"/>
              <w:rPr>
                <w:sz w:val="16"/>
                <w:szCs w:val="16"/>
              </w:rPr>
            </w:pPr>
          </w:p>
        </w:tc>
        <w:tc>
          <w:tcPr>
            <w:tcW w:w="3969" w:type="dxa"/>
          </w:tcPr>
          <w:p w:rsidR="00AC3698" w:rsidRPr="00BB65A8" w:rsidRDefault="00AC3698" w:rsidP="00B25D5A">
            <w:pPr>
              <w:tabs>
                <w:tab w:val="right" w:pos="2672"/>
              </w:tabs>
              <w:spacing w:line="276" w:lineRule="auto"/>
              <w:rPr>
                <w:sz w:val="16"/>
                <w:szCs w:val="16"/>
              </w:rPr>
            </w:pPr>
          </w:p>
        </w:tc>
      </w:tr>
      <w:tr w:rsidR="00AC3698" w:rsidRPr="00BB65A8" w:rsidTr="00B25D5A">
        <w:trPr>
          <w:trHeight w:hRule="exact" w:val="284"/>
        </w:trPr>
        <w:tc>
          <w:tcPr>
            <w:tcW w:w="2978" w:type="dxa"/>
            <w:vMerge/>
            <w:vAlign w:val="center"/>
            <w:hideMark/>
          </w:tcPr>
          <w:p w:rsidR="00AC3698" w:rsidRPr="00BB65A8" w:rsidRDefault="00AC3698" w:rsidP="00B25D5A">
            <w:pPr>
              <w:rPr>
                <w:rFonts w:cs="Arial"/>
                <w:b/>
                <w:i/>
                <w:sz w:val="52"/>
                <w:szCs w:val="52"/>
              </w:rPr>
            </w:pPr>
          </w:p>
        </w:tc>
        <w:tc>
          <w:tcPr>
            <w:tcW w:w="851" w:type="dxa"/>
          </w:tcPr>
          <w:p w:rsidR="00AC3698" w:rsidRPr="00BB65A8" w:rsidRDefault="00AC3698" w:rsidP="00B25D5A">
            <w:pPr>
              <w:spacing w:line="276" w:lineRule="auto"/>
              <w:rPr>
                <w:sz w:val="16"/>
                <w:szCs w:val="16"/>
              </w:rPr>
            </w:pPr>
          </w:p>
        </w:tc>
        <w:tc>
          <w:tcPr>
            <w:tcW w:w="1418" w:type="dxa"/>
            <w:hideMark/>
          </w:tcPr>
          <w:p w:rsidR="00AC3698" w:rsidRPr="00BB65A8" w:rsidRDefault="00AC3698" w:rsidP="00B25D5A">
            <w:pPr>
              <w:spacing w:line="276" w:lineRule="auto"/>
              <w:rPr>
                <w:sz w:val="16"/>
                <w:szCs w:val="16"/>
              </w:rPr>
            </w:pPr>
            <w:r w:rsidRPr="00BB65A8">
              <w:rPr>
                <w:sz w:val="16"/>
                <w:szCs w:val="16"/>
              </w:rPr>
              <w:t>Erstellt von:</w:t>
            </w:r>
          </w:p>
        </w:tc>
        <w:tc>
          <w:tcPr>
            <w:tcW w:w="3969" w:type="dxa"/>
            <w:hideMark/>
          </w:tcPr>
          <w:p w:rsidR="00AC3698" w:rsidRDefault="00345BA6" w:rsidP="00B25D5A">
            <w:pPr>
              <w:tabs>
                <w:tab w:val="right" w:pos="2672"/>
              </w:tabs>
              <w:spacing w:line="276" w:lineRule="auto"/>
              <w:rPr>
                <w:noProof/>
                <w:sz w:val="16"/>
                <w:szCs w:val="16"/>
              </w:rPr>
            </w:pPr>
            <w:r>
              <w:rPr>
                <w:noProof/>
                <w:sz w:val="16"/>
                <w:szCs w:val="16"/>
              </w:rPr>
              <w:t>IT-Abteilung</w:t>
            </w:r>
          </w:p>
          <w:p w:rsidR="00AC3698" w:rsidRDefault="00AC3698" w:rsidP="00B25D5A">
            <w:pPr>
              <w:tabs>
                <w:tab w:val="right" w:pos="2672"/>
              </w:tabs>
              <w:spacing w:line="276" w:lineRule="auto"/>
              <w:rPr>
                <w:noProof/>
                <w:sz w:val="16"/>
                <w:szCs w:val="16"/>
              </w:rPr>
            </w:pPr>
          </w:p>
          <w:p w:rsidR="00AC3698" w:rsidRDefault="00AC3698" w:rsidP="00B25D5A">
            <w:pPr>
              <w:tabs>
                <w:tab w:val="right" w:pos="2672"/>
              </w:tabs>
              <w:spacing w:line="276" w:lineRule="auto"/>
              <w:rPr>
                <w:noProof/>
                <w:sz w:val="16"/>
                <w:szCs w:val="16"/>
              </w:rPr>
            </w:pPr>
          </w:p>
          <w:p w:rsidR="00AC3698" w:rsidRDefault="00AC3698" w:rsidP="00B25D5A">
            <w:pPr>
              <w:tabs>
                <w:tab w:val="right" w:pos="2672"/>
              </w:tabs>
              <w:spacing w:line="276" w:lineRule="auto"/>
              <w:rPr>
                <w:noProof/>
                <w:sz w:val="16"/>
                <w:szCs w:val="16"/>
              </w:rPr>
            </w:pPr>
          </w:p>
          <w:p w:rsidR="00AC3698" w:rsidRPr="00BB65A8" w:rsidRDefault="00AC3698" w:rsidP="00B25D5A">
            <w:pPr>
              <w:tabs>
                <w:tab w:val="right" w:pos="2672"/>
              </w:tabs>
              <w:spacing w:line="276" w:lineRule="auto"/>
              <w:rPr>
                <w:sz w:val="16"/>
                <w:szCs w:val="16"/>
              </w:rPr>
            </w:pPr>
          </w:p>
        </w:tc>
      </w:tr>
    </w:tbl>
    <w:p w:rsidR="00AC3698" w:rsidRDefault="00CE5FB5" w:rsidP="00AC3698">
      <w:r w:rsidRPr="00CE5FB5">
        <w:rPr>
          <w:noProof/>
          <w:lang w:eastAsia="de-DE"/>
        </w:rPr>
        <w:drawing>
          <wp:anchor distT="0" distB="0" distL="114300" distR="114300" simplePos="0" relativeHeight="251664384" behindDoc="0" locked="0" layoutInCell="1" allowOverlap="1" wp14:anchorId="7F06C0EB" wp14:editId="4123E1EB">
            <wp:simplePos x="0" y="0"/>
            <wp:positionH relativeFrom="column">
              <wp:posOffset>-203835</wp:posOffset>
            </wp:positionH>
            <wp:positionV relativeFrom="paragraph">
              <wp:posOffset>42545</wp:posOffset>
            </wp:positionV>
            <wp:extent cx="2090420" cy="9060815"/>
            <wp:effectExtent l="133350" t="76200" r="81280" b="140335"/>
            <wp:wrapNone/>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0420" cy="9060815"/>
                    </a:xfrm>
                    <a:prstGeom prst="roundRect">
                      <a:avLst>
                        <a:gd name="adj" fmla="val 16667"/>
                      </a:avLst>
                    </a:prstGeom>
                    <a:ln w="3175">
                      <a:solidFill>
                        <a:srgbClr val="00B0F0">
                          <a:alpha val="57000"/>
                        </a:srgbClr>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Pr="006449F5" w:rsidRDefault="00AC3698" w:rsidP="00AC3698"/>
    <w:p w:rsidR="00AC3698" w:rsidRDefault="00AC3698" w:rsidP="00AC3698"/>
    <w:p w:rsidR="00AC3698" w:rsidRPr="006449F5" w:rsidRDefault="00AC3698" w:rsidP="00AC3698">
      <w:pPr>
        <w:tabs>
          <w:tab w:val="left" w:pos="506"/>
        </w:tabs>
      </w:pPr>
      <w:r>
        <w:tab/>
      </w:r>
    </w:p>
    <w:tbl>
      <w:tblPr>
        <w:tblpPr w:leftFromText="141" w:rightFromText="141" w:vertAnchor="text" w:tblpY="1"/>
        <w:tblOverlap w:val="never"/>
        <w:tblW w:w="0" w:type="auto"/>
        <w:tblCellMar>
          <w:left w:w="0" w:type="dxa"/>
          <w:right w:w="0" w:type="dxa"/>
        </w:tblCellMar>
        <w:tblLook w:val="04A0" w:firstRow="1" w:lastRow="0" w:firstColumn="1" w:lastColumn="0" w:noHBand="0" w:noVBand="1"/>
      </w:tblPr>
      <w:tblGrid>
        <w:gridCol w:w="1541"/>
        <w:gridCol w:w="7525"/>
      </w:tblGrid>
      <w:tr w:rsidR="00AC3698" w:rsidRPr="00BB65A8" w:rsidTr="00B25D5A">
        <w:trPr>
          <w:trHeight w:hRule="exact" w:val="426"/>
        </w:trPr>
        <w:tc>
          <w:tcPr>
            <w:tcW w:w="1541" w:type="dxa"/>
          </w:tcPr>
          <w:p w:rsidR="00AC3698" w:rsidRPr="00BB65A8" w:rsidRDefault="00AC3698" w:rsidP="00B25D5A">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Modul:</w:t>
            </w:r>
          </w:p>
        </w:tc>
        <w:tc>
          <w:tcPr>
            <w:tcW w:w="7525" w:type="dxa"/>
          </w:tcPr>
          <w:p w:rsidR="00AC3698" w:rsidRPr="00BB65A8" w:rsidRDefault="007842A2" w:rsidP="00B25D5A">
            <w:pPr>
              <w:autoSpaceDE w:val="0"/>
              <w:autoSpaceDN w:val="0"/>
              <w:adjustRightInd w:val="0"/>
              <w:spacing w:after="0"/>
              <w:rPr>
                <w:rFonts w:eastAsia="SimSun" w:cs="Arial"/>
                <w:b/>
                <w:noProof/>
                <w:sz w:val="16"/>
                <w:szCs w:val="16"/>
                <w:lang w:eastAsia="zh-CN"/>
              </w:rPr>
            </w:pPr>
            <w:r>
              <w:rPr>
                <w:rFonts w:eastAsia="SimSun"/>
                <w:b/>
                <w:noProof/>
                <w:sz w:val="16"/>
                <w:szCs w:val="16"/>
                <w:lang w:eastAsia="zh-CN"/>
              </w:rPr>
              <w:t>ITG / D</w:t>
            </w:r>
            <w:r w:rsidR="00AC3698" w:rsidRPr="000E789C">
              <w:rPr>
                <w:rFonts w:eastAsia="SimSun"/>
                <w:b/>
                <w:noProof/>
                <w:sz w:val="16"/>
                <w:szCs w:val="16"/>
                <w:lang w:eastAsia="zh-CN"/>
              </w:rPr>
              <w:t xml:space="preserve"> - </w:t>
            </w:r>
            <w:r w:rsidR="00AC3698">
              <w:t xml:space="preserve">     </w:t>
            </w:r>
            <w:r>
              <w:t xml:space="preserve"> </w:t>
            </w:r>
            <w:r w:rsidRPr="007842A2">
              <w:rPr>
                <w:rFonts w:eastAsia="SimSun"/>
                <w:b/>
                <w:noProof/>
                <w:sz w:val="16"/>
                <w:szCs w:val="16"/>
                <w:lang w:eastAsia="zh-CN"/>
              </w:rPr>
              <w:t>Schutzbedarfsanalyse im eigenen Arbeitsbereich durchführen</w:t>
            </w:r>
          </w:p>
        </w:tc>
      </w:tr>
      <w:tr w:rsidR="00AC3698" w:rsidRPr="00BB65A8" w:rsidTr="00B25D5A">
        <w:trPr>
          <w:trHeight w:hRule="exact" w:val="80"/>
        </w:trPr>
        <w:tc>
          <w:tcPr>
            <w:tcW w:w="1541" w:type="dxa"/>
          </w:tcPr>
          <w:p w:rsidR="00AC3698" w:rsidRPr="00BB65A8" w:rsidRDefault="00AC3698" w:rsidP="00B25D5A">
            <w:pPr>
              <w:autoSpaceDE w:val="0"/>
              <w:autoSpaceDN w:val="0"/>
              <w:adjustRightInd w:val="0"/>
              <w:spacing w:after="0"/>
              <w:rPr>
                <w:rFonts w:eastAsia="SimSun" w:cs="Arial"/>
                <w:sz w:val="16"/>
                <w:szCs w:val="16"/>
                <w:lang w:eastAsia="zh-CN"/>
              </w:rPr>
            </w:pPr>
          </w:p>
        </w:tc>
        <w:tc>
          <w:tcPr>
            <w:tcW w:w="7525" w:type="dxa"/>
          </w:tcPr>
          <w:p w:rsidR="00AC3698" w:rsidRPr="00BB65A8" w:rsidRDefault="00AC3698" w:rsidP="00B25D5A">
            <w:pPr>
              <w:autoSpaceDE w:val="0"/>
              <w:autoSpaceDN w:val="0"/>
              <w:adjustRightInd w:val="0"/>
              <w:spacing w:after="0"/>
              <w:rPr>
                <w:rFonts w:eastAsia="SimSun" w:cs="Arial"/>
                <w:sz w:val="16"/>
                <w:szCs w:val="16"/>
                <w:lang w:eastAsia="zh-CN"/>
              </w:rPr>
            </w:pPr>
          </w:p>
        </w:tc>
      </w:tr>
      <w:tr w:rsidR="00AC3698" w:rsidRPr="00BB65A8" w:rsidTr="00B25D5A">
        <w:trPr>
          <w:trHeight w:hRule="exact" w:val="284"/>
        </w:trPr>
        <w:tc>
          <w:tcPr>
            <w:tcW w:w="1541" w:type="dxa"/>
          </w:tcPr>
          <w:p w:rsidR="00AC3698" w:rsidRPr="00BB65A8" w:rsidRDefault="00AC3698" w:rsidP="00B25D5A">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Version, Datum:</w:t>
            </w:r>
          </w:p>
        </w:tc>
        <w:tc>
          <w:tcPr>
            <w:tcW w:w="7525" w:type="dxa"/>
          </w:tcPr>
          <w:p w:rsidR="00AC3698" w:rsidRPr="00BB65A8" w:rsidRDefault="00AC3698" w:rsidP="00B25D5A">
            <w:pPr>
              <w:autoSpaceDE w:val="0"/>
              <w:autoSpaceDN w:val="0"/>
              <w:adjustRightInd w:val="0"/>
              <w:spacing w:after="0"/>
              <w:rPr>
                <w:rFonts w:eastAsia="SimSun" w:cs="Arial"/>
                <w:sz w:val="16"/>
                <w:szCs w:val="16"/>
                <w:lang w:eastAsia="zh-CN"/>
              </w:rPr>
            </w:pPr>
            <w:r>
              <w:rPr>
                <w:rFonts w:eastAsia="SimSun" w:cs="Arial"/>
                <w:noProof/>
                <w:sz w:val="16"/>
                <w:szCs w:val="16"/>
                <w:lang w:eastAsia="zh-CN"/>
              </w:rPr>
              <w:t>1</w:t>
            </w:r>
            <w:r w:rsidRPr="00BB65A8">
              <w:rPr>
                <w:rFonts w:eastAsia="SimSun" w:cs="Arial"/>
                <w:noProof/>
                <w:sz w:val="16"/>
                <w:szCs w:val="16"/>
                <w:lang w:eastAsia="zh-CN"/>
              </w:rPr>
              <w:t>.0</w:t>
            </w:r>
            <w:r w:rsidRPr="00BB65A8">
              <w:rPr>
                <w:rFonts w:eastAsia="SimSun" w:cs="Arial"/>
                <w:sz w:val="16"/>
                <w:szCs w:val="16"/>
                <w:lang w:eastAsia="zh-CN"/>
              </w:rPr>
              <w:t xml:space="preserve">, </w:t>
            </w:r>
            <w:r>
              <w:rPr>
                <w:rFonts w:eastAsia="SimSun" w:cs="Arial"/>
                <w:noProof/>
                <w:sz w:val="16"/>
                <w:szCs w:val="16"/>
                <w:lang w:eastAsia="zh-CN"/>
              </w:rPr>
              <w:t>November 2021</w:t>
            </w:r>
          </w:p>
        </w:tc>
      </w:tr>
      <w:tr w:rsidR="00AC3698" w:rsidRPr="00BB65A8" w:rsidTr="00B25D5A">
        <w:trPr>
          <w:trHeight w:hRule="exact" w:val="202"/>
        </w:trPr>
        <w:tc>
          <w:tcPr>
            <w:tcW w:w="1541" w:type="dxa"/>
          </w:tcPr>
          <w:p w:rsidR="00AC3698" w:rsidRPr="00BB65A8" w:rsidRDefault="00AC3698" w:rsidP="00B25D5A">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Erstellt von:</w:t>
            </w:r>
          </w:p>
        </w:tc>
        <w:tc>
          <w:tcPr>
            <w:tcW w:w="7525" w:type="dxa"/>
          </w:tcPr>
          <w:p w:rsidR="00AC3698" w:rsidRPr="00BB65A8" w:rsidRDefault="00AC3698" w:rsidP="00B25D5A">
            <w:pPr>
              <w:autoSpaceDE w:val="0"/>
              <w:autoSpaceDN w:val="0"/>
              <w:adjustRightInd w:val="0"/>
              <w:spacing w:after="0"/>
              <w:rPr>
                <w:rFonts w:eastAsia="SimSun" w:cs="Arial"/>
                <w:sz w:val="16"/>
                <w:szCs w:val="16"/>
                <w:lang w:eastAsia="zh-CN"/>
              </w:rPr>
            </w:pPr>
            <w:r w:rsidRPr="00BB65A8">
              <w:rPr>
                <w:rFonts w:eastAsia="SimSun" w:cs="Arial"/>
                <w:noProof/>
                <w:sz w:val="16"/>
                <w:szCs w:val="16"/>
                <w:lang w:eastAsia="zh-CN"/>
              </w:rPr>
              <w:t>Markus Bohnenkamp</w:t>
            </w:r>
          </w:p>
        </w:tc>
      </w:tr>
      <w:tr w:rsidR="00AC3698" w:rsidRPr="00BB65A8" w:rsidTr="00B25D5A">
        <w:trPr>
          <w:trHeight w:val="1707"/>
        </w:trPr>
        <w:tc>
          <w:tcPr>
            <w:tcW w:w="9066" w:type="dxa"/>
            <w:gridSpan w:val="2"/>
            <w:vAlign w:val="center"/>
          </w:tcPr>
          <w:p w:rsidR="00AC3698" w:rsidRPr="00BB65A8" w:rsidRDefault="00AC3698" w:rsidP="00B25D5A">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 xml:space="preserve">Alle Rechte vorbehalten. Kein Teil des Werkes darf in irgendeiner Form (Druck, Fotokopie oder einem anderen Verfahren) </w:t>
            </w:r>
            <w:r w:rsidRPr="00BB65A8">
              <w:rPr>
                <w:rFonts w:eastAsia="SimSun" w:cs="Arial"/>
                <w:sz w:val="16"/>
                <w:szCs w:val="16"/>
                <w:lang w:eastAsia="zh-CN"/>
              </w:rPr>
              <w:br/>
              <w:t>ohne Genehmigung des Herausgebers reproduziert oder unter Verwendung elektronischer Systeme verarbeitet, vervielfältigt oder verbreitet werden.</w:t>
            </w:r>
          </w:p>
          <w:p w:rsidR="00AC3698" w:rsidRPr="00BB65A8" w:rsidRDefault="00AC3698" w:rsidP="00B25D5A">
            <w:pPr>
              <w:autoSpaceDE w:val="0"/>
              <w:autoSpaceDN w:val="0"/>
              <w:adjustRightInd w:val="0"/>
              <w:spacing w:after="0"/>
              <w:rPr>
                <w:rFonts w:eastAsia="SimSun" w:cs="Arial"/>
                <w:sz w:val="16"/>
                <w:szCs w:val="16"/>
                <w:lang w:eastAsia="zh-CN"/>
              </w:rPr>
            </w:pPr>
          </w:p>
          <w:p w:rsidR="00AC3698" w:rsidRPr="00BB65A8" w:rsidRDefault="00AC3698" w:rsidP="00B25D5A">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Die Modulunterlage und alle ihre Bestandteile wurden mit großer Sorgfalt erstellt und geprüft. Dennoch können Fehler nicht vollkommen ausgeschlossen werden. Der Herausgeber und die Autoren können für fehlerhafte Angaben und deren Folgen weder eine juristische Verantwortung noch irgendeine Haftung übernehmen.</w:t>
            </w:r>
          </w:p>
        </w:tc>
      </w:tr>
      <w:tr w:rsidR="00AC3698" w:rsidRPr="00BB65A8" w:rsidTr="00B25D5A">
        <w:trPr>
          <w:trHeight w:hRule="exact" w:val="284"/>
        </w:trPr>
        <w:tc>
          <w:tcPr>
            <w:tcW w:w="1541" w:type="dxa"/>
          </w:tcPr>
          <w:p w:rsidR="00AC3698" w:rsidRPr="00BB65A8" w:rsidRDefault="00AC3698" w:rsidP="00B25D5A">
            <w:pPr>
              <w:autoSpaceDE w:val="0"/>
              <w:autoSpaceDN w:val="0"/>
              <w:adjustRightInd w:val="0"/>
              <w:spacing w:after="0"/>
              <w:rPr>
                <w:rFonts w:eastAsia="SimSun" w:cs="Arial"/>
                <w:b/>
                <w:sz w:val="16"/>
                <w:szCs w:val="16"/>
                <w:lang w:eastAsia="zh-CN"/>
              </w:rPr>
            </w:pPr>
            <w:r w:rsidRPr="00BB65A8">
              <w:rPr>
                <w:rFonts w:eastAsia="SimSun" w:cs="Arial"/>
                <w:b/>
                <w:sz w:val="16"/>
                <w:szCs w:val="16"/>
                <w:lang w:eastAsia="zh-CN"/>
              </w:rPr>
              <w:t>Literaturhinweis</w:t>
            </w:r>
          </w:p>
        </w:tc>
        <w:tc>
          <w:tcPr>
            <w:tcW w:w="7525" w:type="dxa"/>
          </w:tcPr>
          <w:p w:rsidR="00AC3698" w:rsidRPr="00BB65A8" w:rsidRDefault="00AC3698" w:rsidP="00B25D5A">
            <w:pPr>
              <w:autoSpaceDE w:val="0"/>
              <w:autoSpaceDN w:val="0"/>
              <w:adjustRightInd w:val="0"/>
              <w:spacing w:after="0"/>
              <w:rPr>
                <w:rFonts w:eastAsia="SimSun" w:cs="Arial"/>
                <w:sz w:val="16"/>
                <w:szCs w:val="16"/>
                <w:lang w:eastAsia="zh-CN"/>
              </w:rPr>
            </w:pPr>
          </w:p>
        </w:tc>
      </w:tr>
      <w:tr w:rsidR="00AC3698" w:rsidRPr="00BB65A8" w:rsidTr="00B25D5A">
        <w:trPr>
          <w:trHeight w:hRule="exact" w:val="284"/>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Titel:</w:t>
            </w:r>
          </w:p>
        </w:tc>
        <w:tc>
          <w:tcPr>
            <w:tcW w:w="7525" w:type="dxa"/>
          </w:tcPr>
          <w:p w:rsidR="00AC3698" w:rsidRPr="000E789C" w:rsidRDefault="00AC3698" w:rsidP="00AC3698">
            <w:pPr>
              <w:autoSpaceDE w:val="0"/>
              <w:autoSpaceDN w:val="0"/>
              <w:adjustRightInd w:val="0"/>
              <w:rPr>
                <w:rFonts w:eastAsia="SimSun"/>
                <w:sz w:val="16"/>
                <w:szCs w:val="16"/>
                <w:lang w:eastAsia="zh-CN"/>
              </w:rPr>
            </w:pPr>
            <w:r>
              <w:rPr>
                <w:rFonts w:eastAsia="SimSun"/>
                <w:noProof/>
                <w:sz w:val="16"/>
                <w:szCs w:val="16"/>
                <w:lang w:eastAsia="zh-CN"/>
              </w:rPr>
              <w:t>IT-Berufe Grundstufe</w:t>
            </w:r>
          </w:p>
        </w:tc>
      </w:tr>
      <w:tr w:rsidR="00AC3698" w:rsidRPr="00BB65A8" w:rsidTr="00B25D5A">
        <w:trPr>
          <w:trHeight w:hRule="exact" w:val="284"/>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p>
        </w:tc>
        <w:tc>
          <w:tcPr>
            <w:tcW w:w="7525" w:type="dxa"/>
          </w:tcPr>
          <w:p w:rsidR="00AC3698" w:rsidRPr="000E789C" w:rsidRDefault="00AC3698" w:rsidP="00AC3698">
            <w:pPr>
              <w:autoSpaceDE w:val="0"/>
              <w:autoSpaceDN w:val="0"/>
              <w:adjustRightInd w:val="0"/>
              <w:rPr>
                <w:rFonts w:eastAsia="SimSun"/>
                <w:sz w:val="16"/>
                <w:szCs w:val="16"/>
                <w:lang w:eastAsia="zh-CN"/>
              </w:rPr>
            </w:pPr>
          </w:p>
        </w:tc>
      </w:tr>
      <w:tr w:rsidR="00AC3698" w:rsidRPr="00BB65A8" w:rsidTr="00B25D5A">
        <w:trPr>
          <w:trHeight w:hRule="exact" w:val="284"/>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ISBN:</w:t>
            </w:r>
          </w:p>
        </w:tc>
        <w:tc>
          <w:tcPr>
            <w:tcW w:w="7525" w:type="dxa"/>
          </w:tcPr>
          <w:p w:rsidR="00AC3698" w:rsidRPr="000E789C" w:rsidRDefault="00AC3698" w:rsidP="00AC3698">
            <w:pPr>
              <w:autoSpaceDE w:val="0"/>
              <w:autoSpaceDN w:val="0"/>
              <w:adjustRightInd w:val="0"/>
              <w:rPr>
                <w:rFonts w:eastAsia="SimSun"/>
                <w:sz w:val="16"/>
                <w:szCs w:val="16"/>
                <w:lang w:eastAsia="zh-CN"/>
              </w:rPr>
            </w:pPr>
            <w:r>
              <w:rPr>
                <w:rFonts w:eastAsia="SimSun"/>
                <w:noProof/>
                <w:sz w:val="16"/>
                <w:szCs w:val="16"/>
                <w:lang w:eastAsia="zh-CN"/>
              </w:rPr>
              <w:t>978-3-14-220000-2</w:t>
            </w:r>
          </w:p>
        </w:tc>
      </w:tr>
      <w:tr w:rsidR="00AC3698" w:rsidRPr="00BB65A8" w:rsidTr="00B25D5A">
        <w:trPr>
          <w:trHeight w:val="568"/>
        </w:trPr>
        <w:tc>
          <w:tcPr>
            <w:tcW w:w="1541" w:type="dxa"/>
          </w:tcPr>
          <w:p w:rsidR="00AC3698" w:rsidRPr="00BB65A8" w:rsidRDefault="00AC3698" w:rsidP="00AC3698">
            <w:pPr>
              <w:autoSpaceDE w:val="0"/>
              <w:autoSpaceDN w:val="0"/>
              <w:adjustRightInd w:val="0"/>
              <w:spacing w:after="0"/>
              <w:rPr>
                <w:rFonts w:eastAsia="SimSun" w:cs="Arial"/>
                <w:sz w:val="16"/>
                <w:szCs w:val="16"/>
                <w:lang w:eastAsia="zh-CN"/>
              </w:rPr>
            </w:pPr>
            <w:r w:rsidRPr="00BB65A8">
              <w:rPr>
                <w:rFonts w:eastAsia="SimSun" w:cs="Arial"/>
                <w:sz w:val="16"/>
                <w:szCs w:val="16"/>
                <w:lang w:eastAsia="zh-CN"/>
              </w:rPr>
              <w:t>Verlag:</w:t>
            </w:r>
          </w:p>
        </w:tc>
        <w:tc>
          <w:tcPr>
            <w:tcW w:w="7525" w:type="dxa"/>
          </w:tcPr>
          <w:p w:rsidR="00AC3698" w:rsidRPr="000E789C" w:rsidRDefault="00AC3698" w:rsidP="00AC3698">
            <w:pPr>
              <w:autoSpaceDE w:val="0"/>
              <w:autoSpaceDN w:val="0"/>
              <w:adjustRightInd w:val="0"/>
              <w:rPr>
                <w:rFonts w:eastAsia="SimSun"/>
                <w:sz w:val="16"/>
                <w:szCs w:val="16"/>
                <w:lang w:eastAsia="zh-CN"/>
              </w:rPr>
            </w:pPr>
            <w:r>
              <w:rPr>
                <w:rFonts w:eastAsia="SimSun"/>
                <w:noProof/>
                <w:sz w:val="16"/>
                <w:szCs w:val="16"/>
                <w:lang w:eastAsia="zh-CN"/>
              </w:rPr>
              <w:t>Westermann Gruppe</w:t>
            </w:r>
          </w:p>
        </w:tc>
      </w:tr>
    </w:tbl>
    <w:p w:rsidR="00CE5FB5" w:rsidRDefault="00CE5FB5"/>
    <w:p w:rsidR="00CE5FB5" w:rsidRDefault="00CE5FB5">
      <w:pPr>
        <w:spacing w:after="160"/>
      </w:pPr>
      <w:r>
        <w:br w:type="page"/>
      </w:r>
    </w:p>
    <w:p w:rsidR="00410809" w:rsidRDefault="00410809" w:rsidP="00410809">
      <w:pPr>
        <w:pStyle w:val="berschrift1"/>
      </w:pPr>
      <w:r>
        <w:lastRenderedPageBreak/>
        <w:t>Lernzielkontrolle TAG 1</w:t>
      </w:r>
    </w:p>
    <w:p w:rsidR="00410809" w:rsidRDefault="00410809" w:rsidP="00410809"/>
    <w:p w:rsidR="00410809" w:rsidRPr="00410809" w:rsidRDefault="00410809" w:rsidP="007470A6">
      <w:pPr>
        <w:pStyle w:val="Listenabsatz"/>
        <w:numPr>
          <w:ilvl w:val="0"/>
          <w:numId w:val="2"/>
        </w:numPr>
        <w:rPr>
          <w:b/>
        </w:rPr>
      </w:pPr>
      <w:r w:rsidRPr="00410809">
        <w:rPr>
          <w:b/>
        </w:rPr>
        <w:t>Ordnen Sie folgende Vorfälle mindestens einem Gesetz/einer Verordnung richtig zu:</w:t>
      </w:r>
    </w:p>
    <w:p w:rsidR="00410809" w:rsidRDefault="00410809" w:rsidP="007470A6">
      <w:pPr>
        <w:pStyle w:val="Listenabsatz"/>
        <w:numPr>
          <w:ilvl w:val="0"/>
          <w:numId w:val="3"/>
        </w:numPr>
      </w:pPr>
      <w:r>
        <w:t>Ein Virus legt einen Server lahm.</w:t>
      </w:r>
    </w:p>
    <w:p w:rsidR="00410809" w:rsidRDefault="00410809" w:rsidP="00410809"/>
    <w:p w:rsidR="00410809" w:rsidRPr="00410809" w:rsidRDefault="002A7855" w:rsidP="00410809">
      <w:pPr>
        <w:spacing w:after="0" w:line="360" w:lineRule="auto"/>
        <w:jc w:val="center"/>
      </w:pPr>
      <w:r>
        <w:pict>
          <v:rect id="_x0000_i1025" style="width:453.6pt;height:1.5pt" o:hralign="center" o:hrstd="t" o:hr="t" fillcolor="#a0a0a0" stroked="f"/>
        </w:pict>
      </w:r>
    </w:p>
    <w:p w:rsidR="00410809" w:rsidRDefault="00410809" w:rsidP="00410809"/>
    <w:p w:rsidR="00410809" w:rsidRDefault="00410809" w:rsidP="007470A6">
      <w:pPr>
        <w:pStyle w:val="Listenabsatz"/>
        <w:numPr>
          <w:ilvl w:val="0"/>
          <w:numId w:val="3"/>
        </w:numPr>
      </w:pPr>
      <w:r>
        <w:t>Der Informationssicherheitsbeauftragte (ISB) erhält die Anfrage, ob Kundendaten, die seit fünf Jahren nicht mehr gekauft haben, gelöscht werden müssen.</w:t>
      </w:r>
    </w:p>
    <w:p w:rsidR="00410809" w:rsidRDefault="00410809" w:rsidP="00410809"/>
    <w:p w:rsidR="00410809" w:rsidRPr="00410809" w:rsidRDefault="002A7855" w:rsidP="00410809">
      <w:pPr>
        <w:spacing w:after="0" w:line="360" w:lineRule="auto"/>
        <w:jc w:val="center"/>
      </w:pPr>
      <w:r>
        <w:pict>
          <v:rect id="_x0000_i1026" style="width:453.6pt;height:1.5pt" o:hralign="center" o:hrstd="t" o:hr="t" fillcolor="#a0a0a0" stroked="f"/>
        </w:pict>
      </w:r>
    </w:p>
    <w:p w:rsidR="00410809" w:rsidRDefault="00410809" w:rsidP="00410809"/>
    <w:p w:rsidR="00410809" w:rsidRDefault="00410809" w:rsidP="007470A6">
      <w:pPr>
        <w:pStyle w:val="Listenabsatz"/>
        <w:numPr>
          <w:ilvl w:val="0"/>
          <w:numId w:val="3"/>
        </w:numPr>
      </w:pPr>
      <w:r>
        <w:t>Ein Mitarbeiter möchte ein Programm nutzen, dass er bei einem Mitarbeiter gesehen hat.</w:t>
      </w:r>
    </w:p>
    <w:p w:rsidR="00410809" w:rsidRDefault="00410809" w:rsidP="00410809"/>
    <w:p w:rsidR="00410809" w:rsidRPr="00410809" w:rsidRDefault="002A7855" w:rsidP="00410809">
      <w:pPr>
        <w:spacing w:after="0" w:line="360" w:lineRule="auto"/>
        <w:jc w:val="center"/>
      </w:pPr>
      <w:r>
        <w:pict>
          <v:rect id="_x0000_i1027" style="width:453.6pt;height:1.5pt" o:hralign="center" o:hrstd="t" o:hr="t" fillcolor="#a0a0a0" stroked="f"/>
        </w:pict>
      </w:r>
    </w:p>
    <w:p w:rsidR="00410809" w:rsidRDefault="00410809" w:rsidP="00410809"/>
    <w:p w:rsidR="00410809" w:rsidRDefault="00410809" w:rsidP="00410809"/>
    <w:p w:rsidR="00410809" w:rsidRPr="00410809" w:rsidRDefault="00410809" w:rsidP="007470A6">
      <w:pPr>
        <w:pStyle w:val="Listenabsatz"/>
        <w:numPr>
          <w:ilvl w:val="0"/>
          <w:numId w:val="4"/>
        </w:numPr>
        <w:rPr>
          <w:b/>
        </w:rPr>
      </w:pPr>
      <w:r w:rsidRPr="00410809">
        <w:rPr>
          <w:b/>
        </w:rPr>
        <w:t>Was ist richtig?</w:t>
      </w:r>
    </w:p>
    <w:p w:rsidR="00410809" w:rsidRDefault="00410809" w:rsidP="007470A6">
      <w:pPr>
        <w:pStyle w:val="Listenabsatz"/>
        <w:numPr>
          <w:ilvl w:val="0"/>
          <w:numId w:val="5"/>
        </w:numPr>
      </w:pPr>
      <w:r>
        <w:t>Die Informationssicherheit ist der IT-Sicherheit untergeordnet.</w:t>
      </w:r>
    </w:p>
    <w:p w:rsidR="00410809" w:rsidRDefault="00410809" w:rsidP="007470A6">
      <w:pPr>
        <w:pStyle w:val="Listenabsatz"/>
        <w:numPr>
          <w:ilvl w:val="0"/>
          <w:numId w:val="5"/>
        </w:numPr>
      </w:pPr>
      <w:r>
        <w:t>Das IT-SiG regelt insbesondere, wie Unternehmen mit kritischer IT-Infrastruktur sicherer sind.</w:t>
      </w:r>
    </w:p>
    <w:p w:rsidR="00410809" w:rsidRDefault="00410809" w:rsidP="007470A6">
      <w:pPr>
        <w:pStyle w:val="Listenabsatz"/>
        <w:numPr>
          <w:ilvl w:val="0"/>
          <w:numId w:val="5"/>
        </w:numPr>
      </w:pPr>
      <w:r>
        <w:t>Das IT-SiG muss ein Betreiber eines kleinen Onlineshops beachten.</w:t>
      </w:r>
    </w:p>
    <w:p w:rsidR="00410809" w:rsidRDefault="00410809" w:rsidP="007470A6">
      <w:pPr>
        <w:pStyle w:val="Listenabsatz"/>
        <w:numPr>
          <w:ilvl w:val="0"/>
          <w:numId w:val="5"/>
        </w:numPr>
      </w:pPr>
      <w:r>
        <w:rPr>
          <w:noProof/>
          <w:lang w:eastAsia="de-DE"/>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142240</wp:posOffset>
                </wp:positionV>
                <wp:extent cx="476250" cy="381000"/>
                <wp:effectExtent l="0" t="0" r="19050" b="19050"/>
                <wp:wrapNone/>
                <wp:docPr id="1" name="Abgerundetes Rechteck 1"/>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62D93518" id="Abgerundetes Rechteck 1" o:spid="_x0000_s1026" style="position:absolute;margin-left:-13.7pt;margin-top:11.2pt;width:37.5pt;height:30pt;z-index:251667456;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" fillcolor="#deeaf6 [660]" strokecolor="#1f4d78 [1604]" strokeweight="1pt">
                <v:stroke joinstyle="miter"/>
                <w10:wrap anchorx="margin"/>
              </v:roundrect>
            </w:pict>
          </mc:Fallback>
        </mc:AlternateContent>
      </w:r>
      <w:r>
        <w:t>Das BSIG ist nur für Mitarbeiter des BSI von Bedeutung.</w:t>
      </w:r>
    </w:p>
    <w:p w:rsidR="00410809" w:rsidRDefault="00410809" w:rsidP="007470A6">
      <w:pPr>
        <w:pStyle w:val="Listenabsatz"/>
        <w:numPr>
          <w:ilvl w:val="0"/>
          <w:numId w:val="5"/>
        </w:numPr>
      </w:pPr>
      <w:r>
        <w:t>Die DSGVO gilt nur für Deutschland und gilt nachrangig zum BDSG.</w:t>
      </w:r>
    </w:p>
    <w:p w:rsidR="00410809" w:rsidRDefault="00410809" w:rsidP="007470A6">
      <w:pPr>
        <w:pStyle w:val="Listenabsatz"/>
        <w:numPr>
          <w:ilvl w:val="0"/>
          <w:numId w:val="5"/>
        </w:numPr>
      </w:pPr>
      <w:r>
        <w:t>Prinzipien der DSGVO sind Speicherbegrenzung und Datenminimierung.</w:t>
      </w:r>
    </w:p>
    <w:p w:rsidR="00734E91" w:rsidRDefault="00410809" w:rsidP="007470A6">
      <w:pPr>
        <w:pStyle w:val="Listenabsatz"/>
        <w:numPr>
          <w:ilvl w:val="0"/>
          <w:numId w:val="5"/>
        </w:numPr>
      </w:pPr>
      <w:r>
        <w:t>Menschen haben das Recht, dass veraltete persönliche Daten berichtigt werden.</w:t>
      </w:r>
    </w:p>
    <w:p w:rsidR="00410809" w:rsidRDefault="00410809" w:rsidP="00410809"/>
    <w:p w:rsidR="00410809" w:rsidRDefault="00FD0DF0">
      <w:pPr>
        <w:spacing w:after="160"/>
      </w:pPr>
      <w:r>
        <w:rPr>
          <w:noProof/>
          <w:lang w:eastAsia="de-DE"/>
        </w:rPr>
        <mc:AlternateContent>
          <mc:Choice Requires="wps">
            <w:drawing>
              <wp:anchor distT="0" distB="0" distL="114300" distR="114300" simplePos="0" relativeHeight="251706368" behindDoc="0" locked="0" layoutInCell="1" allowOverlap="1" wp14:anchorId="25093043" wp14:editId="6C8D3D40">
                <wp:simplePos x="0" y="0"/>
                <wp:positionH relativeFrom="margin">
                  <wp:align>right</wp:align>
                </wp:positionH>
                <wp:positionV relativeFrom="paragraph">
                  <wp:posOffset>666115</wp:posOffset>
                </wp:positionV>
                <wp:extent cx="476250" cy="381000"/>
                <wp:effectExtent l="0" t="0" r="19050" b="19050"/>
                <wp:wrapNone/>
                <wp:docPr id="3" name="Abgerundetes Rechteck 3"/>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041747B5" id="Abgerundetes Rechteck 3" o:spid="_x0000_s1026" style="position:absolute;margin-left:-13.7pt;margin-top:52.45pt;width:37.5pt;height:30pt;z-index:251706368;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" fillcolor="#deebf7" strokecolor="#41719c" strokeweight="1pt">
                <v:stroke joinstyle="miter"/>
                <w10:wrap anchorx="margin"/>
              </v:roundrect>
            </w:pict>
          </mc:Fallback>
        </mc:AlternateContent>
      </w:r>
      <w:r>
        <w:rPr>
          <w:noProof/>
          <w:lang w:eastAsia="de-DE"/>
        </w:rPr>
        <mc:AlternateContent>
          <mc:Choice Requires="wps">
            <w:drawing>
              <wp:anchor distT="0" distB="0" distL="114300" distR="114300" simplePos="0" relativeHeight="251708416" behindDoc="0" locked="0" layoutInCell="1" allowOverlap="1" wp14:anchorId="25093043" wp14:editId="6C8D3D40">
                <wp:simplePos x="0" y="0"/>
                <wp:positionH relativeFrom="margin">
                  <wp:align>right</wp:align>
                </wp:positionH>
                <wp:positionV relativeFrom="paragraph">
                  <wp:posOffset>5715</wp:posOffset>
                </wp:positionV>
                <wp:extent cx="476250" cy="381000"/>
                <wp:effectExtent l="0" t="0" r="19050" b="19050"/>
                <wp:wrapNone/>
                <wp:docPr id="4" name="Abgerundetes Rechteck 4"/>
                <wp:cNvGraphicFramePr/>
                <a:graphic xmlns:a="http://schemas.openxmlformats.org/drawingml/2006/main">
                  <a:graphicData uri="http://schemas.microsoft.com/office/word/2010/wordprocessingShape">
                    <wps:wsp>
                      <wps:cNvSpPr/>
                      <wps:spPr>
                        <a:xfrm>
                          <a:off x="0" y="0"/>
                          <a:ext cx="476250" cy="3810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oundrect w14:anchorId="3F553B7E" id="Abgerundetes Rechteck 4" o:spid="_x0000_s1026" style="position:absolute;margin-left:-13.7pt;margin-top:.45pt;width:37.5pt;height:30pt;z-index:251708416;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" fillcolor="#deebf7" strokecolor="#41719c" strokeweight="1pt">
                <v:stroke joinstyle="miter"/>
                <w10:wrap anchorx="margin"/>
              </v:roundrect>
            </w:pict>
          </mc:Fallback>
        </mc:AlternateContent>
      </w:r>
      <w:r w:rsidR="00410809">
        <w:br w:type="page"/>
      </w:r>
    </w:p>
    <w:p w:rsidR="00410809" w:rsidRPr="00410809" w:rsidRDefault="00410809" w:rsidP="007470A6">
      <w:pPr>
        <w:pStyle w:val="Listenabsatz"/>
        <w:numPr>
          <w:ilvl w:val="0"/>
          <w:numId w:val="12"/>
        </w:numPr>
        <w:rPr>
          <w:b/>
        </w:rPr>
      </w:pPr>
      <w:r w:rsidRPr="00410809">
        <w:rPr>
          <w:b/>
        </w:rPr>
        <w:lastRenderedPageBreak/>
        <w:t xml:space="preserve">Prüfen Sie Rechte Betroffener in Datenschutzfällen. </w:t>
      </w:r>
    </w:p>
    <w:p w:rsidR="00410809" w:rsidRPr="00410809" w:rsidRDefault="00410809" w:rsidP="007470A6">
      <w:pPr>
        <w:pStyle w:val="Listenabsatz"/>
        <w:numPr>
          <w:ilvl w:val="0"/>
          <w:numId w:val="13"/>
        </w:numPr>
      </w:pPr>
      <w:r w:rsidRPr="00410809">
        <w:t>Überprüfen Sie, gegen welche Artikel (12 bis 23) der DSGVO hier verstoßen wurde.</w:t>
      </w:r>
    </w:p>
    <w:tbl>
      <w:tblPr>
        <w:tblW w:w="9363" w:type="dxa"/>
        <w:tblInd w:w="-62" w:type="dxa"/>
        <w:tblLayout w:type="fixed"/>
        <w:tblCellMar>
          <w:top w:w="57" w:type="dxa"/>
          <w:left w:w="57" w:type="dxa"/>
          <w:bottom w:w="57" w:type="dxa"/>
          <w:right w:w="57" w:type="dxa"/>
        </w:tblCellMar>
        <w:tblLook w:val="04A0" w:firstRow="1" w:lastRow="0" w:firstColumn="1" w:lastColumn="0" w:noHBand="0" w:noVBand="1"/>
      </w:tblPr>
      <w:tblGrid>
        <w:gridCol w:w="7925"/>
        <w:gridCol w:w="1438"/>
      </w:tblGrid>
      <w:tr w:rsidR="00410809" w:rsidRPr="00410809" w:rsidTr="00FD0DF0">
        <w:trPr>
          <w:trHeight w:hRule="exact" w:val="340"/>
        </w:trPr>
        <w:tc>
          <w:tcPr>
            <w:tcW w:w="9363" w:type="dxa"/>
            <w:gridSpan w:val="2"/>
            <w:tcBorders>
              <w:top w:val="single" w:sz="4" w:space="0" w:color="auto"/>
              <w:left w:val="single" w:sz="4" w:space="0" w:color="auto"/>
              <w:right w:val="single" w:sz="4" w:space="0" w:color="auto"/>
            </w:tcBorders>
            <w:shd w:val="clear" w:color="auto" w:fill="BFBFBF" w:themeFill="background1" w:themeFillShade="BF"/>
          </w:tcPr>
          <w:p w:rsidR="00410809" w:rsidRPr="00410809" w:rsidRDefault="00410809" w:rsidP="00410809">
            <w:pPr>
              <w:spacing w:after="0" w:line="240" w:lineRule="auto"/>
              <w:jc w:val="center"/>
              <w:rPr>
                <w:rFonts w:cs="Arial"/>
                <w:b/>
                <w:lang w:eastAsia="de-DE" w:bidi="de-DE"/>
              </w:rPr>
            </w:pPr>
            <w:r w:rsidRPr="00410809">
              <w:rPr>
                <w:rFonts w:cs="Arial"/>
                <w:b/>
                <w:lang w:eastAsia="de-DE" w:bidi="de-DE"/>
              </w:rPr>
              <w:t>Kundenbeschwerden</w:t>
            </w:r>
          </w:p>
        </w:tc>
      </w:tr>
      <w:tr w:rsidR="00410809" w:rsidRPr="00410809" w:rsidTr="00FD0DF0">
        <w:trPr>
          <w:trHeight w:hRule="exact" w:val="541"/>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Der Kunde erfährt nicht, bei welcher Behörde er sich beschweren kann.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9"/>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Das Unternehmen ist nicht bereit, Kundendaten auf Verlangen zu löschen.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5"/>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Das Unternehmen löscht Kundendaten nicht, die es zum Zweck nicht benötigt.</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62"/>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Da Löschung nicht möglich ist, verlangt der Kunde eingeschränkte Datennutzung.</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5"/>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Der Kunde erfährt nicht, welche Daten an Dritte weitergegeben wurden.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9"/>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Das Unternehmen lehnt die Mitteilung anderer über die Löschung ab.</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5"/>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Das Unternehmen ist nicht bereit, auf Wunsch zusätzliche Daten zu erfassen.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62"/>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Das Unternehmen sendet Daten auf Kundenwunsch nicht anderen Unternehmen.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9"/>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Das Unternehmen verweigert dem Kunden, unrichtige Daten zu berichtigen.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2"/>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Dem Kunden wird die Auskunft verweigert, an wen die Daten gegeben wurden.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9"/>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Der Kunde habe nicht das Recht zur Auskunft über die Dauer der Speicherung.</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9"/>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Der Kunde erhält keine Information, dass andere seine Daten verwenden.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62"/>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Der Kunde erhält nur die Information, dass die Daten elektronisch gespeichert wurden.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2"/>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Ein Kunde erhält auf elektronisches Verlangen keine Information.</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2"/>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Der Kunde wird nicht über die werbliche Nutzung seiner Daten informiert.</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9"/>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Die Kundendaten werden ohne Information über die Speicherung erfasst.</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59"/>
        </w:trPr>
        <w:tc>
          <w:tcPr>
            <w:tcW w:w="7925" w:type="dxa"/>
            <w:tcBorders>
              <w:top w:val="single" w:sz="4" w:space="0" w:color="auto"/>
              <w:left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Trotz Löschung senden anhängige Datenverarbeiter weiterhin Werbung.</w:t>
            </w:r>
          </w:p>
        </w:tc>
        <w:tc>
          <w:tcPr>
            <w:tcW w:w="143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r w:rsidR="00410809" w:rsidRPr="00410809" w:rsidTr="00FD0DF0">
        <w:trPr>
          <w:trHeight w:hRule="exact" w:val="576"/>
        </w:trPr>
        <w:tc>
          <w:tcPr>
            <w:tcW w:w="7925" w:type="dxa"/>
            <w:tcBorders>
              <w:top w:val="single" w:sz="4" w:space="0" w:color="auto"/>
              <w:left w:val="single" w:sz="4" w:space="0" w:color="auto"/>
              <w:bottom w:val="single" w:sz="4" w:space="0" w:color="auto"/>
            </w:tcBorders>
            <w:shd w:val="clear" w:color="auto" w:fill="FFFFFF"/>
          </w:tcPr>
          <w:p w:rsidR="00410809" w:rsidRPr="00410809" w:rsidRDefault="00410809" w:rsidP="007470A6">
            <w:pPr>
              <w:numPr>
                <w:ilvl w:val="0"/>
                <w:numId w:val="6"/>
              </w:numPr>
              <w:spacing w:after="0" w:line="240" w:lineRule="auto"/>
              <w:ind w:left="423"/>
              <w:contextualSpacing/>
              <w:rPr>
                <w:rFonts w:cs="Arial"/>
                <w:lang w:eastAsia="de-DE" w:bidi="de-DE"/>
              </w:rPr>
            </w:pPr>
            <w:r w:rsidRPr="00410809">
              <w:rPr>
                <w:rFonts w:cs="Arial"/>
                <w:lang w:eastAsia="de-DE" w:bidi="de-DE"/>
              </w:rPr>
              <w:t>Ein älterer Kunde erhält eine englische Datenschutzvereinbarung ausgehändigt.</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rsidR="00410809" w:rsidRPr="00410809" w:rsidRDefault="00410809" w:rsidP="00410809">
            <w:pPr>
              <w:spacing w:after="0" w:line="240" w:lineRule="auto"/>
              <w:rPr>
                <w:rFonts w:cs="Arial"/>
                <w:sz w:val="10"/>
                <w:szCs w:val="10"/>
                <w:lang w:eastAsia="de-DE" w:bidi="de-DE"/>
              </w:rPr>
            </w:pPr>
          </w:p>
        </w:tc>
      </w:tr>
    </w:tbl>
    <w:p w:rsidR="00410809" w:rsidRPr="00410809" w:rsidRDefault="00410809" w:rsidP="00410809">
      <w:pPr>
        <w:spacing w:after="120" w:line="240" w:lineRule="auto"/>
        <w:ind w:left="567"/>
        <w:rPr>
          <w:rFonts w:cs="Arial"/>
          <w:szCs w:val="24"/>
        </w:rPr>
      </w:pPr>
    </w:p>
    <w:p w:rsidR="00410809" w:rsidRDefault="00410809" w:rsidP="007470A6">
      <w:pPr>
        <w:pStyle w:val="Listenabsatz"/>
        <w:numPr>
          <w:ilvl w:val="0"/>
          <w:numId w:val="13"/>
        </w:numPr>
      </w:pPr>
      <w:r w:rsidRPr="00410809">
        <w:t xml:space="preserve">Geben Sie an, welche Stellung das BDSG zur DSGVO hat </w:t>
      </w:r>
    </w:p>
    <w:p w:rsidR="00410809" w:rsidRDefault="00410809" w:rsidP="00410809"/>
    <w:p w:rsidR="00410809" w:rsidRPr="00410809" w:rsidRDefault="002A7855" w:rsidP="00410809">
      <w:pPr>
        <w:spacing w:after="0" w:line="360" w:lineRule="auto"/>
        <w:jc w:val="center"/>
      </w:pPr>
      <w:r>
        <w:pict>
          <v:rect id="_x0000_i1028" style="width:453.6pt;height:1.5pt" o:hralign="center" o:hrstd="t" o:hr="t" fillcolor="#a0a0a0" stroked="f"/>
        </w:pict>
      </w:r>
    </w:p>
    <w:p w:rsidR="00410809" w:rsidRPr="00410809" w:rsidRDefault="002A7855" w:rsidP="00410809">
      <w:pPr>
        <w:spacing w:line="360" w:lineRule="auto"/>
        <w:jc w:val="center"/>
      </w:pPr>
      <w:r>
        <w:pict>
          <v:rect id="_x0000_i1029" style="width:453.6pt;height:1.5pt" o:hralign="center" o:hrstd="t" o:hr="t" fillcolor="#a0a0a0" stroked="f"/>
        </w:pict>
      </w:r>
    </w:p>
    <w:p w:rsidR="00410809" w:rsidRPr="00410809" w:rsidRDefault="002A7855" w:rsidP="00410809">
      <w:pPr>
        <w:spacing w:line="360" w:lineRule="auto"/>
        <w:jc w:val="center"/>
      </w:pPr>
      <w:r>
        <w:pict>
          <v:rect id="_x0000_i1030" style="width:453.6pt;height:1.5pt" o:hralign="center" o:hrstd="t" o:hr="t" fillcolor="#a0a0a0" stroked="f"/>
        </w:pict>
      </w:r>
    </w:p>
    <w:p w:rsidR="00410809" w:rsidRPr="00410809" w:rsidRDefault="002A7855" w:rsidP="00410809">
      <w:pPr>
        <w:spacing w:line="360" w:lineRule="auto"/>
        <w:jc w:val="center"/>
      </w:pPr>
      <w:r>
        <w:pict>
          <v:rect id="_x0000_i1031" style="width:453.6pt;height:1.5pt" o:hralign="center" o:hrstd="t" o:hr="t" fillcolor="#a0a0a0" stroked="f"/>
        </w:pict>
      </w:r>
    </w:p>
    <w:p w:rsidR="00410809" w:rsidRPr="00410809" w:rsidRDefault="00410809" w:rsidP="007470A6">
      <w:pPr>
        <w:numPr>
          <w:ilvl w:val="0"/>
          <w:numId w:val="7"/>
        </w:numPr>
        <w:spacing w:after="120" w:line="240" w:lineRule="auto"/>
        <w:rPr>
          <w:rFonts w:cs="Arial"/>
          <w:b/>
          <w:szCs w:val="24"/>
        </w:rPr>
      </w:pPr>
      <w:r w:rsidRPr="00410809">
        <w:rPr>
          <w:rFonts w:cs="Arial"/>
          <w:b/>
          <w:szCs w:val="24"/>
        </w:rPr>
        <w:lastRenderedPageBreak/>
        <w:t>Geben Sie jeweils ein Beispiel an, wann gegen das folgende Prinzip der Verarbeitung personenbezogener Daten gemäß Art. 5 Abs. 1 DSGVO verstoßen wurde.</w:t>
      </w:r>
    </w:p>
    <w:tbl>
      <w:tblPr>
        <w:tblW w:w="9388" w:type="dxa"/>
        <w:tblInd w:w="-62" w:type="dxa"/>
        <w:tblLayout w:type="fixed"/>
        <w:tblCellMar>
          <w:top w:w="57" w:type="dxa"/>
          <w:left w:w="57" w:type="dxa"/>
          <w:bottom w:w="57" w:type="dxa"/>
          <w:right w:w="57" w:type="dxa"/>
        </w:tblCellMar>
        <w:tblLook w:val="04A0" w:firstRow="1" w:lastRow="0" w:firstColumn="1" w:lastColumn="0" w:noHBand="0" w:noVBand="1"/>
      </w:tblPr>
      <w:tblGrid>
        <w:gridCol w:w="3264"/>
        <w:gridCol w:w="6124"/>
      </w:tblGrid>
      <w:tr w:rsidR="00410809" w:rsidRPr="00410809" w:rsidTr="00FD0DF0">
        <w:trPr>
          <w:trHeight w:hRule="exact" w:val="348"/>
        </w:trPr>
        <w:tc>
          <w:tcPr>
            <w:tcW w:w="3264" w:type="dxa"/>
            <w:tcBorders>
              <w:top w:val="single" w:sz="4" w:space="0" w:color="auto"/>
              <w:left w:val="single" w:sz="4" w:space="0" w:color="auto"/>
            </w:tcBorders>
            <w:shd w:val="clear" w:color="auto" w:fill="BFBFBF" w:themeFill="background1" w:themeFillShade="BF"/>
          </w:tcPr>
          <w:p w:rsidR="00410809" w:rsidRPr="00410809" w:rsidRDefault="00410809" w:rsidP="00410809">
            <w:pPr>
              <w:spacing w:after="0" w:line="240" w:lineRule="auto"/>
              <w:rPr>
                <w:rFonts w:cs="Arial"/>
                <w:b/>
                <w:shd w:val="clear" w:color="auto" w:fill="BFBFBF" w:themeFill="background1" w:themeFillShade="BF"/>
                <w:lang w:eastAsia="de-DE" w:bidi="de-DE"/>
              </w:rPr>
            </w:pPr>
            <w:r w:rsidRPr="00410809">
              <w:rPr>
                <w:rFonts w:cs="Arial"/>
                <w:b/>
                <w:shd w:val="clear" w:color="auto" w:fill="BFBFBF" w:themeFill="background1" w:themeFillShade="BF"/>
                <w:lang w:eastAsia="de-DE" w:bidi="de-DE"/>
              </w:rPr>
              <w:t>Prinzip</w:t>
            </w:r>
          </w:p>
        </w:tc>
        <w:tc>
          <w:tcPr>
            <w:tcW w:w="6124" w:type="dxa"/>
            <w:tcBorders>
              <w:top w:val="single" w:sz="4" w:space="0" w:color="auto"/>
              <w:left w:val="single" w:sz="4" w:space="0" w:color="auto"/>
              <w:right w:val="single" w:sz="4" w:space="0" w:color="auto"/>
            </w:tcBorders>
            <w:shd w:val="clear" w:color="auto" w:fill="BFBFBF" w:themeFill="background1" w:themeFillShade="BF"/>
          </w:tcPr>
          <w:p w:rsidR="00410809" w:rsidRPr="00410809" w:rsidRDefault="00410809" w:rsidP="00410809">
            <w:pPr>
              <w:spacing w:after="0" w:line="240" w:lineRule="auto"/>
              <w:rPr>
                <w:rFonts w:cs="Arial"/>
                <w:b/>
                <w:shd w:val="clear" w:color="auto" w:fill="BFBFBF" w:themeFill="background1" w:themeFillShade="BF"/>
                <w:lang w:eastAsia="de-DE" w:bidi="de-DE"/>
              </w:rPr>
            </w:pPr>
            <w:r w:rsidRPr="00410809">
              <w:rPr>
                <w:rFonts w:cs="Arial"/>
                <w:b/>
                <w:shd w:val="clear" w:color="auto" w:fill="BFBFBF" w:themeFill="background1" w:themeFillShade="BF"/>
                <w:lang w:eastAsia="de-DE" w:bidi="de-DE"/>
              </w:rPr>
              <w:t>Beispiel, bei dem gegen das Prinzip verstoßen wurde</w:t>
            </w:r>
          </w:p>
        </w:tc>
      </w:tr>
      <w:tr w:rsidR="00410809" w:rsidRPr="00410809" w:rsidTr="00FD0DF0">
        <w:trPr>
          <w:trHeight w:hRule="exact" w:val="2088"/>
        </w:trPr>
        <w:tc>
          <w:tcPr>
            <w:tcW w:w="3264" w:type="dxa"/>
            <w:tcBorders>
              <w:top w:val="single" w:sz="4" w:space="0" w:color="auto"/>
              <w:left w:val="single" w:sz="4" w:space="0" w:color="auto"/>
            </w:tcBorders>
            <w:shd w:val="clear" w:color="auto" w:fill="FFFFFF"/>
          </w:tcPr>
          <w:p w:rsidR="00410809" w:rsidRPr="00410809" w:rsidRDefault="00410809" w:rsidP="00410809">
            <w:pPr>
              <w:spacing w:after="0" w:line="240" w:lineRule="auto"/>
              <w:rPr>
                <w:rFonts w:cs="Arial"/>
                <w:lang w:eastAsia="de-DE" w:bidi="de-DE"/>
              </w:rPr>
            </w:pPr>
            <w:r w:rsidRPr="00410809">
              <w:rPr>
                <w:rFonts w:cs="Arial"/>
                <w:lang w:eastAsia="de-DE" w:bidi="de-DE"/>
              </w:rPr>
              <w:t>Rechtmäßigkeit, Verarbeitung nach Treu und Glauben, Transparenz</w:t>
            </w:r>
          </w:p>
        </w:tc>
        <w:tc>
          <w:tcPr>
            <w:tcW w:w="612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ascii="Arial Unicode MS" w:eastAsia="Arial Unicode MS" w:hAnsi="Arial Unicode MS" w:cs="Arial Unicode MS"/>
                <w:sz w:val="10"/>
                <w:szCs w:val="10"/>
                <w:lang w:eastAsia="de-DE" w:bidi="de-DE"/>
              </w:rPr>
            </w:pPr>
          </w:p>
        </w:tc>
      </w:tr>
      <w:tr w:rsidR="00410809" w:rsidRPr="00410809" w:rsidTr="00FD0DF0">
        <w:trPr>
          <w:trHeight w:hRule="exact" w:val="2088"/>
        </w:trPr>
        <w:tc>
          <w:tcPr>
            <w:tcW w:w="3264" w:type="dxa"/>
            <w:tcBorders>
              <w:top w:val="single" w:sz="4" w:space="0" w:color="auto"/>
              <w:left w:val="single" w:sz="4" w:space="0" w:color="auto"/>
            </w:tcBorders>
            <w:shd w:val="clear" w:color="auto" w:fill="FFFFFF"/>
          </w:tcPr>
          <w:p w:rsidR="00410809" w:rsidRPr="00410809" w:rsidRDefault="00410809" w:rsidP="00410809">
            <w:pPr>
              <w:spacing w:after="0" w:line="240" w:lineRule="auto"/>
              <w:rPr>
                <w:rFonts w:cs="Arial"/>
                <w:lang w:eastAsia="de-DE" w:bidi="de-DE"/>
              </w:rPr>
            </w:pPr>
            <w:r w:rsidRPr="00410809">
              <w:rPr>
                <w:rFonts w:cs="Arial"/>
                <w:lang w:eastAsia="de-DE" w:bidi="de-DE"/>
              </w:rPr>
              <w:t>Zweckbindung</w:t>
            </w:r>
          </w:p>
        </w:tc>
        <w:tc>
          <w:tcPr>
            <w:tcW w:w="612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ascii="Arial Unicode MS" w:eastAsia="Arial Unicode MS" w:hAnsi="Arial Unicode MS" w:cs="Arial Unicode MS"/>
                <w:sz w:val="10"/>
                <w:szCs w:val="10"/>
                <w:lang w:eastAsia="de-DE" w:bidi="de-DE"/>
              </w:rPr>
            </w:pPr>
          </w:p>
        </w:tc>
      </w:tr>
      <w:tr w:rsidR="00410809" w:rsidRPr="00410809" w:rsidTr="00FD0DF0">
        <w:trPr>
          <w:trHeight w:hRule="exact" w:val="2088"/>
        </w:trPr>
        <w:tc>
          <w:tcPr>
            <w:tcW w:w="3264" w:type="dxa"/>
            <w:tcBorders>
              <w:top w:val="single" w:sz="4" w:space="0" w:color="auto"/>
              <w:left w:val="single" w:sz="4" w:space="0" w:color="auto"/>
            </w:tcBorders>
            <w:shd w:val="clear" w:color="auto" w:fill="FFFFFF"/>
          </w:tcPr>
          <w:p w:rsidR="00410809" w:rsidRPr="00410809" w:rsidRDefault="00410809" w:rsidP="00410809">
            <w:pPr>
              <w:spacing w:after="0" w:line="240" w:lineRule="auto"/>
              <w:rPr>
                <w:rFonts w:cs="Arial"/>
                <w:lang w:eastAsia="de-DE" w:bidi="de-DE"/>
              </w:rPr>
            </w:pPr>
            <w:r w:rsidRPr="00410809">
              <w:rPr>
                <w:rFonts w:cs="Arial"/>
                <w:lang w:eastAsia="de-DE" w:bidi="de-DE"/>
              </w:rPr>
              <w:t>Datenminimierung</w:t>
            </w:r>
          </w:p>
        </w:tc>
        <w:tc>
          <w:tcPr>
            <w:tcW w:w="612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ascii="Arial Unicode MS" w:eastAsia="Arial Unicode MS" w:hAnsi="Arial Unicode MS" w:cs="Arial Unicode MS"/>
                <w:sz w:val="10"/>
                <w:szCs w:val="10"/>
                <w:lang w:eastAsia="de-DE" w:bidi="de-DE"/>
              </w:rPr>
            </w:pPr>
          </w:p>
        </w:tc>
      </w:tr>
      <w:tr w:rsidR="00410809" w:rsidRPr="00410809" w:rsidTr="00FD0DF0">
        <w:trPr>
          <w:trHeight w:hRule="exact" w:val="2088"/>
        </w:trPr>
        <w:tc>
          <w:tcPr>
            <w:tcW w:w="3264" w:type="dxa"/>
            <w:tcBorders>
              <w:top w:val="single" w:sz="4" w:space="0" w:color="auto"/>
              <w:left w:val="single" w:sz="4" w:space="0" w:color="auto"/>
            </w:tcBorders>
            <w:shd w:val="clear" w:color="auto" w:fill="FFFFFF"/>
          </w:tcPr>
          <w:p w:rsidR="00410809" w:rsidRPr="00410809" w:rsidRDefault="00410809" w:rsidP="00410809">
            <w:pPr>
              <w:spacing w:after="0" w:line="240" w:lineRule="auto"/>
              <w:rPr>
                <w:rFonts w:cs="Arial"/>
                <w:lang w:eastAsia="de-DE" w:bidi="de-DE"/>
              </w:rPr>
            </w:pPr>
            <w:r w:rsidRPr="00410809">
              <w:rPr>
                <w:rFonts w:cs="Arial"/>
                <w:lang w:eastAsia="de-DE" w:bidi="de-DE"/>
              </w:rPr>
              <w:t>Richtigkeit</w:t>
            </w:r>
          </w:p>
        </w:tc>
        <w:tc>
          <w:tcPr>
            <w:tcW w:w="612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2088"/>
        </w:trPr>
        <w:tc>
          <w:tcPr>
            <w:tcW w:w="3264" w:type="dxa"/>
            <w:tcBorders>
              <w:top w:val="single" w:sz="4" w:space="0" w:color="auto"/>
              <w:left w:val="single" w:sz="4" w:space="0" w:color="auto"/>
            </w:tcBorders>
            <w:shd w:val="clear" w:color="auto" w:fill="FFFFFF"/>
          </w:tcPr>
          <w:p w:rsidR="00410809" w:rsidRPr="00410809" w:rsidRDefault="00410809" w:rsidP="00410809">
            <w:pPr>
              <w:spacing w:after="0" w:line="240" w:lineRule="auto"/>
              <w:rPr>
                <w:rFonts w:cs="Arial"/>
                <w:lang w:eastAsia="de-DE" w:bidi="de-DE"/>
              </w:rPr>
            </w:pPr>
            <w:r w:rsidRPr="00410809">
              <w:rPr>
                <w:rFonts w:cs="Arial"/>
                <w:lang w:eastAsia="de-DE" w:bidi="de-DE"/>
              </w:rPr>
              <w:t>Speicherbegrenzung</w:t>
            </w:r>
          </w:p>
        </w:tc>
        <w:tc>
          <w:tcPr>
            <w:tcW w:w="612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ascii="Arial Unicode MS" w:eastAsia="Arial Unicode MS" w:hAnsi="Arial Unicode MS" w:cs="Arial Unicode MS"/>
                <w:sz w:val="10"/>
                <w:szCs w:val="10"/>
                <w:lang w:eastAsia="de-DE" w:bidi="de-DE"/>
              </w:rPr>
            </w:pPr>
          </w:p>
        </w:tc>
      </w:tr>
      <w:tr w:rsidR="00410809" w:rsidRPr="00410809" w:rsidTr="00FD0DF0">
        <w:trPr>
          <w:trHeight w:hRule="exact" w:val="2088"/>
        </w:trPr>
        <w:tc>
          <w:tcPr>
            <w:tcW w:w="3264" w:type="dxa"/>
            <w:tcBorders>
              <w:top w:val="single" w:sz="4" w:space="0" w:color="auto"/>
              <w:left w:val="single" w:sz="4" w:space="0" w:color="auto"/>
              <w:bottom w:val="single" w:sz="4" w:space="0" w:color="auto"/>
            </w:tcBorders>
            <w:shd w:val="clear" w:color="auto" w:fill="FFFFFF"/>
          </w:tcPr>
          <w:p w:rsidR="00410809" w:rsidRPr="00410809" w:rsidRDefault="00410809" w:rsidP="00410809">
            <w:pPr>
              <w:spacing w:after="0" w:line="240" w:lineRule="auto"/>
              <w:rPr>
                <w:rFonts w:cs="Arial"/>
                <w:lang w:eastAsia="de-DE" w:bidi="de-DE"/>
              </w:rPr>
            </w:pPr>
            <w:r w:rsidRPr="00410809">
              <w:rPr>
                <w:rFonts w:cs="Arial"/>
                <w:lang w:eastAsia="de-DE" w:bidi="de-DE"/>
              </w:rPr>
              <w:t>Integrität, Vertraulichkeit</w:t>
            </w:r>
          </w:p>
        </w:tc>
        <w:tc>
          <w:tcPr>
            <w:tcW w:w="6124" w:type="dxa"/>
            <w:tcBorders>
              <w:top w:val="single" w:sz="4" w:space="0" w:color="auto"/>
              <w:left w:val="single" w:sz="4" w:space="0" w:color="auto"/>
              <w:bottom w:val="single" w:sz="4" w:space="0" w:color="auto"/>
              <w:right w:val="single" w:sz="4" w:space="0" w:color="auto"/>
            </w:tcBorders>
            <w:shd w:val="clear" w:color="auto" w:fill="FFFFFF"/>
          </w:tcPr>
          <w:p w:rsidR="00410809" w:rsidRPr="00410809" w:rsidRDefault="00410809" w:rsidP="00410809">
            <w:pPr>
              <w:spacing w:after="0" w:line="240" w:lineRule="auto"/>
              <w:rPr>
                <w:rFonts w:ascii="Arial Unicode MS" w:eastAsia="Arial Unicode MS" w:hAnsi="Arial Unicode MS" w:cs="Arial Unicode MS"/>
                <w:sz w:val="10"/>
                <w:szCs w:val="10"/>
                <w:lang w:eastAsia="de-DE" w:bidi="de-DE"/>
              </w:rPr>
            </w:pPr>
          </w:p>
        </w:tc>
      </w:tr>
    </w:tbl>
    <w:p w:rsidR="00410809" w:rsidRPr="00410809" w:rsidRDefault="00410809" w:rsidP="00410809">
      <w:pPr>
        <w:spacing w:after="120" w:line="240" w:lineRule="auto"/>
        <w:ind w:left="720"/>
        <w:rPr>
          <w:rFonts w:cs="Arial"/>
          <w:szCs w:val="24"/>
        </w:rPr>
      </w:pPr>
    </w:p>
    <w:p w:rsidR="00410809" w:rsidRPr="00410809" w:rsidRDefault="00410809" w:rsidP="00410809">
      <w:pPr>
        <w:spacing w:after="160"/>
        <w:rPr>
          <w:rFonts w:cs="Arial"/>
          <w:szCs w:val="24"/>
        </w:rPr>
      </w:pPr>
      <w:r w:rsidRPr="00410809">
        <w:rPr>
          <w:rFonts w:cs="Arial"/>
        </w:rPr>
        <w:br w:type="page"/>
      </w:r>
    </w:p>
    <w:p w:rsidR="00410809" w:rsidRPr="00410809" w:rsidRDefault="00410809" w:rsidP="007470A6">
      <w:pPr>
        <w:numPr>
          <w:ilvl w:val="0"/>
          <w:numId w:val="7"/>
        </w:numPr>
        <w:spacing w:after="120" w:line="240" w:lineRule="auto"/>
        <w:rPr>
          <w:rFonts w:cs="Arial"/>
          <w:b/>
          <w:szCs w:val="24"/>
        </w:rPr>
      </w:pPr>
      <w:r w:rsidRPr="00410809">
        <w:rPr>
          <w:rFonts w:cs="Arial"/>
          <w:b/>
          <w:szCs w:val="24"/>
        </w:rPr>
        <w:t xml:space="preserve">Erläutern Sie Urheber-, Marken- und Lizenzbestimmungen auf Nachfragen. </w:t>
      </w:r>
    </w:p>
    <w:p w:rsidR="00410809" w:rsidRPr="00410809" w:rsidRDefault="00410809" w:rsidP="00410809">
      <w:pPr>
        <w:spacing w:after="120" w:line="240" w:lineRule="auto"/>
        <w:ind w:left="720"/>
        <w:rPr>
          <w:rFonts w:cs="Arial"/>
          <w:szCs w:val="24"/>
        </w:rPr>
      </w:pPr>
      <w:r w:rsidRPr="00410809">
        <w:rPr>
          <w:rFonts w:cs="Arial"/>
          <w:szCs w:val="24"/>
        </w:rPr>
        <w:t>Finden Sie zum Urheber- und Markenrecht die richtigen Antworten unter Verwendung des UrhG und des MarkenG. Verwenden Sie dazu die Gesetzesauszüge im Anhang. Kreuzen Sie an, was zutrifft.</w:t>
      </w:r>
    </w:p>
    <w:tbl>
      <w:tblPr>
        <w:tblW w:w="9304" w:type="dxa"/>
        <w:tblInd w:w="-62" w:type="dxa"/>
        <w:tblLayout w:type="fixed"/>
        <w:tblCellMar>
          <w:top w:w="57" w:type="dxa"/>
          <w:left w:w="57" w:type="dxa"/>
          <w:bottom w:w="57" w:type="dxa"/>
          <w:right w:w="57" w:type="dxa"/>
        </w:tblCellMar>
        <w:tblLook w:val="04A0" w:firstRow="1" w:lastRow="0" w:firstColumn="1" w:lastColumn="0" w:noHBand="0" w:noVBand="1"/>
      </w:tblPr>
      <w:tblGrid>
        <w:gridCol w:w="8440"/>
        <w:gridCol w:w="864"/>
      </w:tblGrid>
      <w:tr w:rsidR="00410809" w:rsidRPr="00410809" w:rsidTr="00FD0DF0">
        <w:trPr>
          <w:trHeight w:hRule="exact" w:val="316"/>
        </w:trPr>
        <w:tc>
          <w:tcPr>
            <w:tcW w:w="9304" w:type="dxa"/>
            <w:gridSpan w:val="2"/>
            <w:tcBorders>
              <w:top w:val="single" w:sz="4" w:space="0" w:color="auto"/>
              <w:left w:val="single" w:sz="4" w:space="0" w:color="auto"/>
              <w:right w:val="single" w:sz="4" w:space="0" w:color="auto"/>
            </w:tcBorders>
            <w:shd w:val="clear" w:color="auto" w:fill="BFBFBF" w:themeFill="background1" w:themeFillShade="BF"/>
          </w:tcPr>
          <w:p w:rsidR="00410809" w:rsidRPr="00410809" w:rsidRDefault="00410809" w:rsidP="00410809">
            <w:pPr>
              <w:spacing w:after="0" w:line="240" w:lineRule="auto"/>
              <w:rPr>
                <w:rFonts w:cs="Arial"/>
                <w:b/>
                <w:lang w:eastAsia="de-DE" w:bidi="de-DE"/>
              </w:rPr>
            </w:pPr>
            <w:r w:rsidRPr="00410809">
              <w:rPr>
                <w:rFonts w:cs="Arial"/>
                <w:b/>
                <w:lang w:eastAsia="de-DE" w:bidi="de-DE"/>
              </w:rPr>
              <w:t>Urheber-, Marken- und Lizenzbestimmungen</w:t>
            </w:r>
          </w:p>
        </w:tc>
      </w:tr>
      <w:tr w:rsidR="00410809" w:rsidRPr="00410809" w:rsidTr="00FD0DF0">
        <w:trPr>
          <w:trHeight w:hRule="exact" w:val="528"/>
        </w:trPr>
        <w:tc>
          <w:tcPr>
            <w:tcW w:w="9304" w:type="dxa"/>
            <w:gridSpan w:val="2"/>
            <w:tcBorders>
              <w:top w:val="single" w:sz="4" w:space="0" w:color="auto"/>
              <w:left w:val="single" w:sz="4" w:space="0" w:color="auto"/>
              <w:right w:val="single" w:sz="4" w:space="0" w:color="auto"/>
            </w:tcBorders>
            <w:shd w:val="clear" w:color="auto" w:fill="D9D9D9" w:themeFill="background1" w:themeFillShade="D9"/>
          </w:tcPr>
          <w:p w:rsidR="00410809" w:rsidRPr="00410809" w:rsidRDefault="00410809" w:rsidP="00410809">
            <w:pPr>
              <w:spacing w:after="0" w:line="240" w:lineRule="auto"/>
              <w:rPr>
                <w:rFonts w:cs="Arial"/>
                <w:lang w:eastAsia="de-DE" w:bidi="de-DE"/>
              </w:rPr>
            </w:pPr>
            <w:r w:rsidRPr="00410809">
              <w:rPr>
                <w:rFonts w:cs="Arial"/>
                <w:lang w:eastAsia="de-DE" w:bidi="de-DE"/>
              </w:rPr>
              <w:t>1. Für den Schutz selbst erstellter Computerprogramme, Bilder oder Darstellungen gilt:</w:t>
            </w:r>
          </w:p>
        </w:tc>
      </w:tr>
      <w:tr w:rsidR="00410809" w:rsidRPr="00410809" w:rsidTr="00FD0DF0">
        <w:trPr>
          <w:trHeight w:hRule="exact" w:val="527"/>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Sie sind nur dann nach UrhG geschützt, wenn sie persönliche geistige Schöpfungen sind.</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374"/>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Computerprogramme sind im Vergleich zu Bildern nicht nach UrhG geschützt.</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381"/>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Alle Bilder sind nur nach KunstUrhG geschützt.</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377"/>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Webcasts sind nach UrhG nicht geschützt.</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531"/>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Selbst erstellte Computerprogramme und Datenbanken mit geistiger Schöpfung sind nach UrhG geschützt.</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374"/>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Wenn das Computerprogramm im Betrieb erstellt wurde, ist der Betrieb Urheber.</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523"/>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Wenn ein Bild selbst erstellt wurde und keine anderen Rechte verletzt wurden, kann man es gegen Entgelt anderen anbieten.</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601"/>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Man darf ein Bild mit einem Prominenten im beruflichen Wirkungskreis veröffentlichen.</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531"/>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Ein Bild darf, auch wenn Menschen nur unwesentliches Beiwerk sind, nicht veröffentlicht werden.</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377"/>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Bei Computerprogrammen unterliegen die Entwürfe nicht dem Urheberrecht.</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877"/>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Bei einem Computerprogramm hat der Urheber gesetzlich für die Ideen und Grundsätze, die einem Element eines Computerprogramms zugrunde liegen, einschließlich der den Schnittstellen zugrunde liegenden Ideen und Grundsätze, Verwertungsrechte.</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655"/>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8"/>
              </w:numPr>
              <w:spacing w:after="0" w:line="240" w:lineRule="auto"/>
              <w:ind w:left="396"/>
              <w:contextualSpacing/>
              <w:rPr>
                <w:rFonts w:cs="Arial"/>
                <w:lang w:eastAsia="de-DE" w:bidi="de-DE"/>
              </w:rPr>
            </w:pPr>
            <w:r w:rsidRPr="00410809">
              <w:rPr>
                <w:rFonts w:cs="Arial"/>
                <w:lang w:eastAsia="de-DE" w:bidi="de-DE"/>
              </w:rPr>
              <w:t>Die Schutzfähigkeit von Computerprogrammen ist von qualitativen oder ästhetischen Bewertungen abhängig.</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573"/>
        </w:trPr>
        <w:tc>
          <w:tcPr>
            <w:tcW w:w="9304" w:type="dxa"/>
            <w:gridSpan w:val="2"/>
            <w:tcBorders>
              <w:top w:val="single" w:sz="4" w:space="0" w:color="auto"/>
              <w:left w:val="single" w:sz="4" w:space="0" w:color="auto"/>
              <w:right w:val="single" w:sz="4" w:space="0" w:color="auto"/>
            </w:tcBorders>
            <w:shd w:val="clear" w:color="auto" w:fill="D9D9D9" w:themeFill="background1" w:themeFillShade="D9"/>
          </w:tcPr>
          <w:p w:rsidR="00410809" w:rsidRPr="00410809" w:rsidRDefault="00410809" w:rsidP="00410809">
            <w:pPr>
              <w:spacing w:after="0" w:line="240" w:lineRule="auto"/>
              <w:rPr>
                <w:rFonts w:cs="Arial"/>
                <w:lang w:eastAsia="de-DE" w:bidi="de-DE"/>
              </w:rPr>
            </w:pPr>
            <w:r w:rsidRPr="00410809">
              <w:rPr>
                <w:rFonts w:cs="Arial"/>
                <w:lang w:eastAsia="de-DE" w:bidi="de-DE"/>
              </w:rPr>
              <w:t>2. Wer Urheber eines Bildes, einer Software oder einer Datenbank ist, für den gilt:</w:t>
            </w:r>
          </w:p>
        </w:tc>
      </w:tr>
      <w:tr w:rsidR="00410809" w:rsidRPr="00410809" w:rsidTr="00FD0DF0">
        <w:trPr>
          <w:trHeight w:hRule="exact" w:val="377"/>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9"/>
              </w:numPr>
              <w:spacing w:after="0" w:line="240" w:lineRule="auto"/>
              <w:ind w:left="396"/>
              <w:contextualSpacing/>
              <w:rPr>
                <w:rFonts w:cs="Arial"/>
                <w:lang w:eastAsia="de-DE" w:bidi="de-DE"/>
              </w:rPr>
            </w:pPr>
            <w:r w:rsidRPr="00410809">
              <w:rPr>
                <w:rFonts w:cs="Arial"/>
                <w:lang w:eastAsia="de-DE" w:bidi="de-DE"/>
              </w:rPr>
              <w:t>Als Urheber darf man die Urheberbezeichnung bestimmen.</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381"/>
        </w:trPr>
        <w:tc>
          <w:tcPr>
            <w:tcW w:w="8440" w:type="dxa"/>
            <w:tcBorders>
              <w:top w:val="single" w:sz="4" w:space="0" w:color="auto"/>
              <w:left w:val="single" w:sz="4" w:space="0" w:color="auto"/>
            </w:tcBorders>
            <w:shd w:val="clear" w:color="auto" w:fill="FFFFFF"/>
          </w:tcPr>
          <w:p w:rsidR="00410809" w:rsidRPr="00410809" w:rsidRDefault="00410809" w:rsidP="007470A6">
            <w:pPr>
              <w:numPr>
                <w:ilvl w:val="0"/>
                <w:numId w:val="9"/>
              </w:numPr>
              <w:spacing w:after="0" w:line="240" w:lineRule="auto"/>
              <w:ind w:left="396"/>
              <w:contextualSpacing/>
              <w:rPr>
                <w:rFonts w:cs="Arial"/>
                <w:lang w:eastAsia="de-DE" w:bidi="de-DE"/>
              </w:rPr>
            </w:pPr>
            <w:r w:rsidRPr="00410809">
              <w:rPr>
                <w:rFonts w:cs="Arial"/>
                <w:lang w:eastAsia="de-DE" w:bidi="de-DE"/>
              </w:rPr>
              <w:t>Als Urheber kann man die Verbreitung nicht exklusiv einem Nutzer geben.</w:t>
            </w:r>
          </w:p>
        </w:tc>
        <w:tc>
          <w:tcPr>
            <w:tcW w:w="864"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523"/>
        </w:trPr>
        <w:tc>
          <w:tcPr>
            <w:tcW w:w="8440" w:type="dxa"/>
            <w:tcBorders>
              <w:top w:val="single" w:sz="4" w:space="0" w:color="auto"/>
              <w:left w:val="single" w:sz="4" w:space="0" w:color="auto"/>
              <w:bottom w:val="single" w:sz="4" w:space="0" w:color="auto"/>
            </w:tcBorders>
            <w:shd w:val="clear" w:color="auto" w:fill="FFFFFF"/>
          </w:tcPr>
          <w:p w:rsidR="00410809" w:rsidRPr="00410809" w:rsidRDefault="00410809" w:rsidP="007470A6">
            <w:pPr>
              <w:numPr>
                <w:ilvl w:val="0"/>
                <w:numId w:val="9"/>
              </w:numPr>
              <w:spacing w:after="0" w:line="240" w:lineRule="auto"/>
              <w:ind w:left="396"/>
              <w:contextualSpacing/>
              <w:rPr>
                <w:rFonts w:cs="Arial"/>
                <w:lang w:eastAsia="de-DE" w:bidi="de-DE"/>
              </w:rPr>
            </w:pPr>
            <w:r w:rsidRPr="00410809">
              <w:rPr>
                <w:rFonts w:cs="Arial"/>
                <w:lang w:eastAsia="de-DE" w:bidi="de-DE"/>
              </w:rPr>
              <w:t>Der Betrieb kann vertraglich verlangen, dass er die exklusiven Rechte an einer im dienstlichen Auftrag erstellten Software hat.</w:t>
            </w:r>
          </w:p>
        </w:tc>
        <w:tc>
          <w:tcPr>
            <w:tcW w:w="864" w:type="dxa"/>
            <w:tcBorders>
              <w:top w:val="single" w:sz="4" w:space="0" w:color="auto"/>
              <w:left w:val="single" w:sz="4" w:space="0" w:color="auto"/>
              <w:bottom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trHeight w:hRule="exact" w:val="523"/>
        </w:trPr>
        <w:tc>
          <w:tcPr>
            <w:tcW w:w="8440" w:type="dxa"/>
            <w:tcBorders>
              <w:top w:val="single" w:sz="4" w:space="0" w:color="auto"/>
              <w:left w:val="single" w:sz="4" w:space="0" w:color="auto"/>
              <w:bottom w:val="single" w:sz="4" w:space="0" w:color="auto"/>
            </w:tcBorders>
            <w:shd w:val="clear" w:color="auto" w:fill="FFFFFF"/>
          </w:tcPr>
          <w:p w:rsidR="00410809" w:rsidRPr="00410809" w:rsidRDefault="00410809" w:rsidP="007470A6">
            <w:pPr>
              <w:numPr>
                <w:ilvl w:val="0"/>
                <w:numId w:val="9"/>
              </w:numPr>
              <w:spacing w:after="0" w:line="240" w:lineRule="auto"/>
              <w:ind w:left="396"/>
              <w:contextualSpacing/>
              <w:rPr>
                <w:rFonts w:cs="Arial"/>
                <w:lang w:eastAsia="de-DE" w:bidi="de-DE"/>
              </w:rPr>
            </w:pPr>
            <w:r w:rsidRPr="00410809">
              <w:rPr>
                <w:rFonts w:cs="Arial"/>
                <w:lang w:eastAsia="de-DE" w:bidi="de-DE"/>
              </w:rPr>
              <w:t>Als Urheber kann man nicht einzelne, sondern nur alle Nutzungsarten anderen einräumen.</w:t>
            </w:r>
          </w:p>
        </w:tc>
        <w:tc>
          <w:tcPr>
            <w:tcW w:w="864" w:type="dxa"/>
            <w:tcBorders>
              <w:top w:val="single" w:sz="4" w:space="0" w:color="auto"/>
              <w:left w:val="single" w:sz="4" w:space="0" w:color="auto"/>
              <w:bottom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bl>
    <w:p w:rsidR="00410809" w:rsidRPr="00410809" w:rsidRDefault="00410809" w:rsidP="00410809">
      <w:pPr>
        <w:spacing w:after="0" w:line="240" w:lineRule="auto"/>
        <w:rPr>
          <w:rFonts w:cs="Arial"/>
        </w:rPr>
      </w:pPr>
      <w:r w:rsidRPr="00410809">
        <w:rPr>
          <w:rFonts w:cs="Arial"/>
        </w:rPr>
        <w:br w:type="page"/>
      </w:r>
    </w:p>
    <w:tbl>
      <w:tblPr>
        <w:tblW w:w="9265" w:type="dxa"/>
        <w:tblInd w:w="-68" w:type="dxa"/>
        <w:tblLayout w:type="fixed"/>
        <w:tblCellMar>
          <w:top w:w="57" w:type="dxa"/>
          <w:left w:w="57" w:type="dxa"/>
          <w:bottom w:w="57" w:type="dxa"/>
          <w:right w:w="57" w:type="dxa"/>
        </w:tblCellMar>
        <w:tblLook w:val="04A0" w:firstRow="1" w:lastRow="0" w:firstColumn="1" w:lastColumn="0" w:noHBand="0" w:noVBand="1"/>
      </w:tblPr>
      <w:tblGrid>
        <w:gridCol w:w="6"/>
        <w:gridCol w:w="8358"/>
        <w:gridCol w:w="42"/>
        <w:gridCol w:w="852"/>
        <w:gridCol w:w="7"/>
      </w:tblGrid>
      <w:tr w:rsidR="00410809" w:rsidRPr="00410809" w:rsidTr="00FD0DF0">
        <w:trPr>
          <w:gridBefore w:val="1"/>
          <w:wBefore w:w="6" w:type="dxa"/>
          <w:trHeight w:hRule="exact" w:val="491"/>
        </w:trPr>
        <w:tc>
          <w:tcPr>
            <w:tcW w:w="9259" w:type="dxa"/>
            <w:gridSpan w:val="4"/>
            <w:tcBorders>
              <w:top w:val="single" w:sz="4" w:space="0" w:color="auto"/>
              <w:left w:val="single" w:sz="4" w:space="0" w:color="auto"/>
              <w:right w:val="single" w:sz="4" w:space="0" w:color="auto"/>
            </w:tcBorders>
            <w:shd w:val="clear" w:color="auto" w:fill="D9D9D9" w:themeFill="background1" w:themeFillShade="D9"/>
          </w:tcPr>
          <w:p w:rsidR="00410809" w:rsidRPr="00410809" w:rsidRDefault="00410809" w:rsidP="00410809">
            <w:pPr>
              <w:spacing w:after="0" w:line="240" w:lineRule="auto"/>
              <w:rPr>
                <w:rFonts w:cs="Arial"/>
                <w:lang w:eastAsia="de-DE" w:bidi="de-DE"/>
              </w:rPr>
            </w:pPr>
            <w:r w:rsidRPr="00410809">
              <w:rPr>
                <w:rFonts w:cs="Arial"/>
                <w:lang w:eastAsia="de-DE" w:bidi="de-DE"/>
              </w:rPr>
              <w:t>3. Zur Prüfung der Verstöße gegen das UrhG gilt:</w:t>
            </w:r>
          </w:p>
        </w:tc>
      </w:tr>
      <w:tr w:rsidR="00410809" w:rsidRPr="00410809" w:rsidTr="00FD0DF0">
        <w:trPr>
          <w:gridBefore w:val="1"/>
          <w:wBefore w:w="6" w:type="dxa"/>
          <w:trHeight w:hRule="exact" w:val="377"/>
        </w:trPr>
        <w:tc>
          <w:tcPr>
            <w:tcW w:w="8400"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0"/>
              </w:numPr>
              <w:spacing w:after="0" w:line="240" w:lineRule="auto"/>
              <w:ind w:left="396"/>
              <w:contextualSpacing/>
              <w:rPr>
                <w:rFonts w:cs="Arial"/>
                <w:lang w:eastAsia="de-DE" w:bidi="de-DE"/>
              </w:rPr>
            </w:pPr>
            <w:r w:rsidRPr="00410809">
              <w:rPr>
                <w:rFonts w:cs="Arial"/>
                <w:lang w:eastAsia="de-DE" w:bidi="de-DE"/>
              </w:rPr>
              <w:t>Es ist nur mit Abmahnungen zu rechnen, die aber insgesamt beschränkt sind.</w:t>
            </w:r>
          </w:p>
        </w:tc>
        <w:tc>
          <w:tcPr>
            <w:tcW w:w="859"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Before w:val="1"/>
          <w:wBefore w:w="6" w:type="dxa"/>
          <w:trHeight w:hRule="exact" w:val="526"/>
        </w:trPr>
        <w:tc>
          <w:tcPr>
            <w:tcW w:w="8400"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0"/>
              </w:numPr>
              <w:spacing w:after="0" w:line="240" w:lineRule="auto"/>
              <w:ind w:left="396"/>
              <w:contextualSpacing/>
              <w:rPr>
                <w:rFonts w:cs="Arial"/>
                <w:lang w:eastAsia="de-DE" w:bidi="de-DE"/>
              </w:rPr>
            </w:pPr>
            <w:r w:rsidRPr="00410809">
              <w:rPr>
                <w:rFonts w:cs="Arial"/>
                <w:lang w:eastAsia="de-DE" w:bidi="de-DE"/>
              </w:rPr>
              <w:t>Es ist auch mit Freiheitsstrafen, für Privatleute bis drei Jahre, gewerblich bis fünf Jahre, zu rechnen.</w:t>
            </w:r>
          </w:p>
        </w:tc>
        <w:tc>
          <w:tcPr>
            <w:tcW w:w="859"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Before w:val="1"/>
          <w:wBefore w:w="6" w:type="dxa"/>
          <w:trHeight w:hRule="exact" w:val="377"/>
        </w:trPr>
        <w:tc>
          <w:tcPr>
            <w:tcW w:w="8400"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0"/>
              </w:numPr>
              <w:spacing w:after="0" w:line="240" w:lineRule="auto"/>
              <w:ind w:left="396"/>
              <w:contextualSpacing/>
              <w:rPr>
                <w:rFonts w:cs="Arial"/>
                <w:lang w:eastAsia="de-DE" w:bidi="de-DE"/>
              </w:rPr>
            </w:pPr>
            <w:r w:rsidRPr="00410809">
              <w:rPr>
                <w:rFonts w:cs="Arial"/>
                <w:lang w:eastAsia="de-DE" w:bidi="de-DE"/>
              </w:rPr>
              <w:t>Abmahnkosten sind gesetzlich nur gegenüber Privatleuten gedeckelt.</w:t>
            </w:r>
          </w:p>
        </w:tc>
        <w:tc>
          <w:tcPr>
            <w:tcW w:w="859"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Before w:val="1"/>
          <w:wBefore w:w="6" w:type="dxa"/>
          <w:trHeight w:hRule="exact" w:val="374"/>
        </w:trPr>
        <w:tc>
          <w:tcPr>
            <w:tcW w:w="8400"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0"/>
              </w:numPr>
              <w:spacing w:after="0" w:line="240" w:lineRule="auto"/>
              <w:ind w:left="396"/>
              <w:contextualSpacing/>
              <w:rPr>
                <w:rFonts w:cs="Arial"/>
                <w:lang w:eastAsia="de-DE" w:bidi="de-DE"/>
              </w:rPr>
            </w:pPr>
            <w:r w:rsidRPr="00410809">
              <w:rPr>
                <w:rFonts w:cs="Arial"/>
                <w:lang w:eastAsia="de-DE" w:bidi="de-DE"/>
              </w:rPr>
              <w:t>Neben Abmahn-, Gerichts- und Anwaltskosten ist mit Schadensersatz zu rechnen.</w:t>
            </w:r>
          </w:p>
        </w:tc>
        <w:tc>
          <w:tcPr>
            <w:tcW w:w="859"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Before w:val="1"/>
          <w:wBefore w:w="6" w:type="dxa"/>
          <w:trHeight w:hRule="exact" w:val="522"/>
        </w:trPr>
        <w:tc>
          <w:tcPr>
            <w:tcW w:w="8400"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0"/>
              </w:numPr>
              <w:spacing w:after="0" w:line="240" w:lineRule="auto"/>
              <w:ind w:left="396"/>
              <w:contextualSpacing/>
              <w:rPr>
                <w:rFonts w:cs="Arial"/>
                <w:lang w:eastAsia="de-DE" w:bidi="de-DE"/>
              </w:rPr>
            </w:pPr>
            <w:r w:rsidRPr="00410809">
              <w:rPr>
                <w:rFonts w:cs="Arial"/>
                <w:lang w:eastAsia="de-DE" w:bidi="de-DE"/>
              </w:rPr>
              <w:t>Unternehmen haften nicht für die Mitarbeiter, Mitarbeiter haften bei grober Fahrlässigkeit.</w:t>
            </w:r>
          </w:p>
        </w:tc>
        <w:tc>
          <w:tcPr>
            <w:tcW w:w="859"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Before w:val="1"/>
          <w:wBefore w:w="6" w:type="dxa"/>
          <w:trHeight w:hRule="exact" w:val="370"/>
        </w:trPr>
        <w:tc>
          <w:tcPr>
            <w:tcW w:w="8400"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0"/>
              </w:numPr>
              <w:spacing w:after="0" w:line="240" w:lineRule="auto"/>
              <w:ind w:left="396"/>
              <w:contextualSpacing/>
              <w:rPr>
                <w:rFonts w:cs="Arial"/>
                <w:lang w:eastAsia="de-DE" w:bidi="de-DE"/>
              </w:rPr>
            </w:pPr>
            <w:r w:rsidRPr="00410809">
              <w:rPr>
                <w:rFonts w:cs="Arial"/>
                <w:lang w:eastAsia="de-DE" w:bidi="de-DE"/>
              </w:rPr>
              <w:t>Mitarbeiter dürfen fremde Programme öffentlich, z. B. auf Messen, vorführen.</w:t>
            </w:r>
          </w:p>
        </w:tc>
        <w:tc>
          <w:tcPr>
            <w:tcW w:w="859"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Before w:val="1"/>
          <w:wBefore w:w="6" w:type="dxa"/>
          <w:trHeight w:hRule="exact" w:val="522"/>
        </w:trPr>
        <w:tc>
          <w:tcPr>
            <w:tcW w:w="8400"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0"/>
              </w:numPr>
              <w:spacing w:after="0" w:line="240" w:lineRule="auto"/>
              <w:ind w:left="396"/>
              <w:contextualSpacing/>
              <w:rPr>
                <w:rFonts w:cs="Arial"/>
                <w:lang w:eastAsia="de-DE" w:bidi="de-DE"/>
              </w:rPr>
            </w:pPr>
            <w:r w:rsidRPr="00410809">
              <w:rPr>
                <w:rFonts w:cs="Arial"/>
                <w:lang w:eastAsia="de-DE" w:bidi="de-DE"/>
              </w:rPr>
              <w:t>Bücher, die für Unterrichtszwecke erstellt wurden, dürfen nicht kopiert werden; zu nicht kommerziellen Zwecken aber bis zu 15 %.</w:t>
            </w:r>
          </w:p>
        </w:tc>
        <w:tc>
          <w:tcPr>
            <w:tcW w:w="859"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Before w:val="1"/>
          <w:wBefore w:w="6" w:type="dxa"/>
          <w:trHeight w:hRule="exact" w:val="522"/>
        </w:trPr>
        <w:tc>
          <w:tcPr>
            <w:tcW w:w="8400"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0"/>
              </w:numPr>
              <w:spacing w:after="0" w:line="240" w:lineRule="auto"/>
              <w:ind w:left="396"/>
              <w:contextualSpacing/>
              <w:rPr>
                <w:rFonts w:cs="Arial"/>
                <w:lang w:eastAsia="de-DE" w:bidi="de-DE"/>
              </w:rPr>
            </w:pPr>
            <w:r w:rsidRPr="00410809">
              <w:rPr>
                <w:rFonts w:cs="Arial"/>
                <w:lang w:eastAsia="de-DE" w:bidi="de-DE"/>
              </w:rPr>
              <w:t>Solange man für fremde Bilder, die man ins Internet eingestellt hat, noch kein Geld erhalten hat, ist auch nicht mit einer Verurteilung zu rechnen.</w:t>
            </w:r>
          </w:p>
        </w:tc>
        <w:tc>
          <w:tcPr>
            <w:tcW w:w="859"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Before w:val="1"/>
          <w:wBefore w:w="6" w:type="dxa"/>
          <w:trHeight w:hRule="exact" w:val="548"/>
        </w:trPr>
        <w:tc>
          <w:tcPr>
            <w:tcW w:w="8400" w:type="dxa"/>
            <w:gridSpan w:val="2"/>
            <w:tcBorders>
              <w:top w:val="single" w:sz="4" w:space="0" w:color="auto"/>
              <w:left w:val="single" w:sz="4" w:space="0" w:color="auto"/>
              <w:bottom w:val="single" w:sz="4" w:space="0" w:color="auto"/>
            </w:tcBorders>
            <w:shd w:val="clear" w:color="auto" w:fill="FFFFFF"/>
          </w:tcPr>
          <w:p w:rsidR="00410809" w:rsidRPr="00410809" w:rsidRDefault="00410809" w:rsidP="007470A6">
            <w:pPr>
              <w:numPr>
                <w:ilvl w:val="0"/>
                <w:numId w:val="10"/>
              </w:numPr>
              <w:spacing w:after="0" w:line="240" w:lineRule="auto"/>
              <w:ind w:left="396"/>
              <w:contextualSpacing/>
              <w:rPr>
                <w:rFonts w:cs="Arial"/>
                <w:lang w:eastAsia="de-DE" w:bidi="de-DE"/>
              </w:rPr>
            </w:pPr>
            <w:r w:rsidRPr="00410809">
              <w:rPr>
                <w:rFonts w:cs="Arial"/>
                <w:lang w:eastAsia="de-DE" w:bidi="de-DE"/>
              </w:rPr>
              <w:t>Bei fremden Bildern muss genau geprüft werden, ob und wie die Quellenangabe zu erfolgen hat.</w:t>
            </w:r>
          </w:p>
        </w:tc>
        <w:tc>
          <w:tcPr>
            <w:tcW w:w="859" w:type="dxa"/>
            <w:gridSpan w:val="2"/>
            <w:tcBorders>
              <w:top w:val="single" w:sz="4" w:space="0" w:color="auto"/>
              <w:left w:val="single" w:sz="4" w:space="0" w:color="auto"/>
              <w:bottom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After w:val="1"/>
          <w:wAfter w:w="7" w:type="dxa"/>
          <w:trHeight w:hRule="exact" w:val="579"/>
        </w:trPr>
        <w:tc>
          <w:tcPr>
            <w:tcW w:w="9258" w:type="dxa"/>
            <w:gridSpan w:val="4"/>
            <w:tcBorders>
              <w:top w:val="single" w:sz="4" w:space="0" w:color="auto"/>
              <w:left w:val="single" w:sz="4" w:space="0" w:color="auto"/>
              <w:right w:val="single" w:sz="4" w:space="0" w:color="auto"/>
            </w:tcBorders>
            <w:shd w:val="clear" w:color="auto" w:fill="D9D9D9" w:themeFill="background1" w:themeFillShade="D9"/>
          </w:tcPr>
          <w:p w:rsidR="00410809" w:rsidRPr="00410809" w:rsidRDefault="00410809" w:rsidP="00410809">
            <w:pPr>
              <w:spacing w:after="0" w:line="240" w:lineRule="auto"/>
              <w:rPr>
                <w:rFonts w:cs="Arial"/>
                <w:lang w:eastAsia="de-DE" w:bidi="de-DE"/>
              </w:rPr>
            </w:pPr>
            <w:r w:rsidRPr="00410809">
              <w:rPr>
                <w:rFonts w:cs="Arial"/>
                <w:lang w:eastAsia="de-DE" w:bidi="de-DE"/>
              </w:rPr>
              <w:t>4. Zur Prüfung von Vorfällen im Markenrecht gilt:</w:t>
            </w:r>
          </w:p>
        </w:tc>
      </w:tr>
      <w:tr w:rsidR="00410809" w:rsidRPr="00410809" w:rsidTr="00FD0DF0">
        <w:trPr>
          <w:gridAfter w:val="1"/>
          <w:wAfter w:w="7" w:type="dxa"/>
          <w:trHeight w:hRule="exact" w:val="522"/>
        </w:trPr>
        <w:tc>
          <w:tcPr>
            <w:tcW w:w="8364"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1"/>
              </w:numPr>
              <w:spacing w:after="0" w:line="240" w:lineRule="auto"/>
              <w:ind w:left="396"/>
              <w:contextualSpacing/>
              <w:rPr>
                <w:rFonts w:cs="Arial"/>
                <w:lang w:eastAsia="de-DE" w:bidi="de-DE"/>
              </w:rPr>
            </w:pPr>
            <w:r w:rsidRPr="00410809">
              <w:rPr>
                <w:rFonts w:cs="Arial"/>
                <w:lang w:eastAsia="de-DE" w:bidi="de-DE"/>
              </w:rPr>
              <w:t>Ein einzigartiges Geschäftszeichen ist nur dann eine Marke, wenn es im Markenregister eingetragen ist.</w:t>
            </w:r>
          </w:p>
        </w:tc>
        <w:tc>
          <w:tcPr>
            <w:tcW w:w="894"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After w:val="1"/>
          <w:wAfter w:w="7" w:type="dxa"/>
          <w:trHeight w:hRule="exact" w:val="377"/>
        </w:trPr>
        <w:tc>
          <w:tcPr>
            <w:tcW w:w="8364"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1"/>
              </w:numPr>
              <w:spacing w:after="0" w:line="240" w:lineRule="auto"/>
              <w:ind w:left="396"/>
              <w:contextualSpacing/>
              <w:rPr>
                <w:rFonts w:cs="Arial"/>
                <w:lang w:eastAsia="de-DE" w:bidi="de-DE"/>
              </w:rPr>
            </w:pPr>
            <w:r w:rsidRPr="00410809">
              <w:rPr>
                <w:rFonts w:cs="Arial"/>
                <w:lang w:eastAsia="de-DE" w:bidi="de-DE"/>
              </w:rPr>
              <w:t>Eine Geschäftsmarke ist nur ein Logo, nicht eine Tonfolge oder ein Personenname.</w:t>
            </w:r>
          </w:p>
        </w:tc>
        <w:tc>
          <w:tcPr>
            <w:tcW w:w="894"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After w:val="1"/>
          <w:wAfter w:w="7" w:type="dxa"/>
          <w:trHeight w:hRule="exact" w:val="522"/>
        </w:trPr>
        <w:tc>
          <w:tcPr>
            <w:tcW w:w="8364"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1"/>
              </w:numPr>
              <w:spacing w:after="0" w:line="240" w:lineRule="auto"/>
              <w:ind w:left="396"/>
              <w:contextualSpacing/>
              <w:rPr>
                <w:rFonts w:cs="Arial"/>
                <w:lang w:eastAsia="de-DE" w:bidi="de-DE"/>
              </w:rPr>
            </w:pPr>
            <w:r w:rsidRPr="00410809">
              <w:rPr>
                <w:rFonts w:cs="Arial"/>
                <w:lang w:eastAsia="de-DE" w:bidi="de-DE"/>
              </w:rPr>
              <w:t>Der Markeninhaber hat weitgehende Rechte, sodass geschäftsübliches und nicht geschäftsschädigendes Handeln besonders zu beachten ist.</w:t>
            </w:r>
          </w:p>
        </w:tc>
        <w:tc>
          <w:tcPr>
            <w:tcW w:w="894"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After w:val="1"/>
          <w:wAfter w:w="7" w:type="dxa"/>
          <w:trHeight w:hRule="exact" w:val="530"/>
        </w:trPr>
        <w:tc>
          <w:tcPr>
            <w:tcW w:w="8364" w:type="dxa"/>
            <w:gridSpan w:val="2"/>
            <w:tcBorders>
              <w:top w:val="single" w:sz="4" w:space="0" w:color="auto"/>
              <w:left w:val="single" w:sz="4" w:space="0" w:color="auto"/>
            </w:tcBorders>
            <w:shd w:val="clear" w:color="auto" w:fill="FFFFFF"/>
          </w:tcPr>
          <w:p w:rsidR="00410809" w:rsidRPr="00410809" w:rsidRDefault="00410809" w:rsidP="007470A6">
            <w:pPr>
              <w:numPr>
                <w:ilvl w:val="0"/>
                <w:numId w:val="11"/>
              </w:numPr>
              <w:spacing w:after="0" w:line="240" w:lineRule="auto"/>
              <w:ind w:left="396"/>
              <w:contextualSpacing/>
              <w:rPr>
                <w:rFonts w:cs="Arial"/>
                <w:lang w:eastAsia="de-DE" w:bidi="de-DE"/>
              </w:rPr>
            </w:pPr>
            <w:r w:rsidRPr="00410809">
              <w:rPr>
                <w:rFonts w:cs="Arial"/>
                <w:lang w:eastAsia="de-DE" w:bidi="de-DE"/>
              </w:rPr>
              <w:t>Fremde Marken können im Geschäftsverkehr in engen Grenzen verwendet werden, wenn es um die Bezeichnung der Waren und insbesondere eines passenden Zubehörs geht.</w:t>
            </w:r>
          </w:p>
        </w:tc>
        <w:tc>
          <w:tcPr>
            <w:tcW w:w="894" w:type="dxa"/>
            <w:gridSpan w:val="2"/>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r w:rsidR="00410809" w:rsidRPr="00410809" w:rsidTr="00FD0DF0">
        <w:trPr>
          <w:gridAfter w:val="1"/>
          <w:wAfter w:w="7" w:type="dxa"/>
          <w:trHeight w:hRule="exact" w:val="540"/>
        </w:trPr>
        <w:tc>
          <w:tcPr>
            <w:tcW w:w="8364" w:type="dxa"/>
            <w:gridSpan w:val="2"/>
            <w:tcBorders>
              <w:top w:val="single" w:sz="4" w:space="0" w:color="auto"/>
              <w:left w:val="single" w:sz="4" w:space="0" w:color="auto"/>
              <w:bottom w:val="single" w:sz="4" w:space="0" w:color="auto"/>
            </w:tcBorders>
            <w:shd w:val="clear" w:color="auto" w:fill="FFFFFF"/>
          </w:tcPr>
          <w:p w:rsidR="00410809" w:rsidRPr="00410809" w:rsidRDefault="00410809" w:rsidP="007470A6">
            <w:pPr>
              <w:numPr>
                <w:ilvl w:val="0"/>
                <w:numId w:val="11"/>
              </w:numPr>
              <w:spacing w:after="0" w:line="240" w:lineRule="auto"/>
              <w:ind w:left="396"/>
              <w:contextualSpacing/>
              <w:rPr>
                <w:rFonts w:cs="Arial"/>
                <w:lang w:eastAsia="de-DE" w:bidi="de-DE"/>
              </w:rPr>
            </w:pPr>
            <w:r w:rsidRPr="00410809">
              <w:rPr>
                <w:rFonts w:cs="Arial"/>
                <w:lang w:eastAsia="de-DE" w:bidi="de-DE"/>
              </w:rPr>
              <w:t>Wenn fremde Marken für eigenes werbliches Handeln ohne Zustimmung des Rechteinhabers genutzt werden, kann es zu Markenrechtverletzungen kommen.</w:t>
            </w:r>
          </w:p>
        </w:tc>
        <w:tc>
          <w:tcPr>
            <w:tcW w:w="894" w:type="dxa"/>
            <w:gridSpan w:val="2"/>
            <w:tcBorders>
              <w:top w:val="single" w:sz="4" w:space="0" w:color="auto"/>
              <w:left w:val="single" w:sz="4" w:space="0" w:color="auto"/>
              <w:bottom w:val="single" w:sz="4" w:space="0" w:color="auto"/>
              <w:right w:val="single" w:sz="4" w:space="0" w:color="auto"/>
            </w:tcBorders>
            <w:shd w:val="clear" w:color="auto" w:fill="FFFFFF"/>
          </w:tcPr>
          <w:p w:rsidR="00410809" w:rsidRPr="00410809" w:rsidRDefault="00410809" w:rsidP="00410809">
            <w:pPr>
              <w:spacing w:after="0" w:line="240" w:lineRule="auto"/>
              <w:rPr>
                <w:rFonts w:cs="Arial"/>
                <w:lang w:eastAsia="de-DE" w:bidi="de-DE"/>
              </w:rPr>
            </w:pPr>
          </w:p>
        </w:tc>
      </w:tr>
    </w:tbl>
    <w:p w:rsidR="00410809" w:rsidRPr="00410809" w:rsidRDefault="00410809" w:rsidP="00410809">
      <w:pPr>
        <w:spacing w:after="120" w:line="240" w:lineRule="auto"/>
        <w:ind w:left="720"/>
        <w:rPr>
          <w:rFonts w:cs="Arial"/>
          <w:szCs w:val="24"/>
        </w:rPr>
      </w:pPr>
      <w:r w:rsidRPr="00410809">
        <w:rPr>
          <w:rFonts w:cs="Arial"/>
          <w:szCs w:val="24"/>
        </w:rPr>
        <w:br w:type="page"/>
      </w:r>
    </w:p>
    <w:p w:rsidR="00410809" w:rsidRPr="00410809" w:rsidRDefault="00410809" w:rsidP="00410809">
      <w:pPr>
        <w:pStyle w:val="berschrift1"/>
      </w:pPr>
      <w:bookmarkStart w:id="1" w:name="_Toc87357402"/>
      <w:r w:rsidRPr="00410809">
        <w:t>Lernzielkontrolle TAG 2</w:t>
      </w:r>
      <w:bookmarkEnd w:id="1"/>
    </w:p>
    <w:p w:rsidR="00410809" w:rsidRPr="00410809" w:rsidRDefault="00410809" w:rsidP="007470A6">
      <w:pPr>
        <w:pStyle w:val="Listenabsatz"/>
        <w:numPr>
          <w:ilvl w:val="0"/>
          <w:numId w:val="14"/>
        </w:numPr>
      </w:pPr>
      <w:r w:rsidRPr="00410809">
        <w:t>Rufen Sie das aktuell gültige Landesdatenschutzgesetz (LDSG) Ihres Landes auf und prüfen Sie, welche Maßnahmen hier zum Schutz der personenbedingten Daten aufgeführt sind.</w:t>
      </w:r>
    </w:p>
    <w:p w:rsidR="00410809" w:rsidRDefault="00410809" w:rsidP="00410809"/>
    <w:p w:rsidR="00856D02" w:rsidRDefault="002A7855" w:rsidP="00856D02">
      <w:pPr>
        <w:spacing w:after="0" w:line="360" w:lineRule="auto"/>
        <w:jc w:val="center"/>
      </w:pPr>
      <w:r>
        <w:pict>
          <v:rect id="_x0000_i1032" style="width:453.6pt;height:1.5pt" o:hralign="center" o:hrstd="t" o:hr="t" fillcolor="#a0a0a0" stroked="f"/>
        </w:pict>
      </w:r>
    </w:p>
    <w:p w:rsidR="00856D02" w:rsidRDefault="002A7855" w:rsidP="00856D02">
      <w:pPr>
        <w:spacing w:after="0" w:line="360" w:lineRule="auto"/>
        <w:jc w:val="center"/>
      </w:pPr>
      <w:r>
        <w:pict>
          <v:rect id="_x0000_i1033" style="width:453.6pt;height:1.5pt" o:hralign="center" o:hrstd="t" o:hr="t" fillcolor="#a0a0a0" stroked="f"/>
        </w:pict>
      </w:r>
    </w:p>
    <w:p w:rsidR="00856D02" w:rsidRDefault="002A7855" w:rsidP="00856D02">
      <w:pPr>
        <w:spacing w:after="0" w:line="360" w:lineRule="auto"/>
        <w:jc w:val="center"/>
      </w:pPr>
      <w:r>
        <w:pict>
          <v:rect id="_x0000_i1034" style="width:453.6pt;height:1.5pt" o:hralign="center" o:hrstd="t" o:hr="t" fillcolor="#a0a0a0" stroked="f"/>
        </w:pict>
      </w:r>
    </w:p>
    <w:p w:rsidR="00856D02" w:rsidRDefault="002A7855" w:rsidP="00856D02">
      <w:pPr>
        <w:spacing w:after="0" w:line="360" w:lineRule="auto"/>
        <w:jc w:val="center"/>
      </w:pPr>
      <w:r>
        <w:pict>
          <v:rect id="_x0000_i1035" style="width:453.6pt;height:1.5pt" o:hralign="center" o:hrstd="t" o:hr="t" fillcolor="#a0a0a0" stroked="f"/>
        </w:pict>
      </w:r>
    </w:p>
    <w:p w:rsidR="00856D02" w:rsidRDefault="002A7855" w:rsidP="00856D02">
      <w:pPr>
        <w:spacing w:after="0" w:line="360" w:lineRule="auto"/>
        <w:jc w:val="center"/>
      </w:pPr>
      <w:r>
        <w:pict>
          <v:rect id="_x0000_i1036" style="width:453.6pt;height:1.5pt" o:hralign="center" o:hrstd="t" o:hr="t" fillcolor="#a0a0a0" stroked="f"/>
        </w:pict>
      </w:r>
    </w:p>
    <w:p w:rsidR="00856D02" w:rsidRPr="00410809" w:rsidRDefault="00856D02" w:rsidP="00410809"/>
    <w:p w:rsidR="00410809" w:rsidRPr="00410809" w:rsidRDefault="00410809" w:rsidP="007470A6">
      <w:pPr>
        <w:pStyle w:val="Listenabsatz"/>
        <w:numPr>
          <w:ilvl w:val="0"/>
          <w:numId w:val="14"/>
        </w:numPr>
      </w:pPr>
      <w:r w:rsidRPr="00410809">
        <w:t>Was ist richtig, was ist falsch?</w:t>
      </w:r>
    </w:p>
    <w:p w:rsidR="00410809" w:rsidRPr="00410809" w:rsidRDefault="00410809" w:rsidP="007470A6">
      <w:pPr>
        <w:pStyle w:val="Listenabsatz"/>
        <w:numPr>
          <w:ilvl w:val="0"/>
          <w:numId w:val="18"/>
        </w:numPr>
      </w:pPr>
      <w:r w:rsidRPr="00410809">
        <w:t>IT-Grundschutz ist ein Fachbegriff des BSI.</w:t>
      </w:r>
    </w:p>
    <w:p w:rsidR="00410809" w:rsidRPr="00410809" w:rsidRDefault="00410809" w:rsidP="007470A6">
      <w:pPr>
        <w:pStyle w:val="Listenabsatz"/>
        <w:numPr>
          <w:ilvl w:val="0"/>
          <w:numId w:val="18"/>
        </w:numPr>
      </w:pPr>
      <w:r w:rsidRPr="00410809">
        <w:t>Das IT-Grundschutz-Kompendium ist Teil des BDSG.</w:t>
      </w:r>
    </w:p>
    <w:p w:rsidR="00410809" w:rsidRPr="00410809" w:rsidRDefault="00410809" w:rsidP="007470A6">
      <w:pPr>
        <w:pStyle w:val="Listenabsatz"/>
        <w:numPr>
          <w:ilvl w:val="0"/>
          <w:numId w:val="18"/>
        </w:numPr>
      </w:pPr>
      <w:r w:rsidRPr="00410809">
        <w:t>Die Systematik des BSI-Grundschutzes umfasst acht Basisbausteine.</w:t>
      </w:r>
    </w:p>
    <w:p w:rsidR="00410809" w:rsidRPr="00410809" w:rsidRDefault="00410809" w:rsidP="007470A6">
      <w:pPr>
        <w:pStyle w:val="Listenabsatz"/>
        <w:numPr>
          <w:ilvl w:val="0"/>
          <w:numId w:val="18"/>
        </w:numPr>
      </w:pPr>
      <w:r w:rsidRPr="00410809">
        <w:t>Die Systematik des BSI-Grundschutzes umfasst zehn Schichten.</w:t>
      </w:r>
    </w:p>
    <w:p w:rsidR="00410809" w:rsidRPr="00410809" w:rsidRDefault="00410809" w:rsidP="007470A6">
      <w:pPr>
        <w:pStyle w:val="Listenabsatz"/>
        <w:numPr>
          <w:ilvl w:val="0"/>
          <w:numId w:val="18"/>
        </w:numPr>
      </w:pPr>
      <w:r w:rsidRPr="00410809">
        <w:t>Die Schutzziele des BSI entsprechen fast den Grundwerten des BSI.</w:t>
      </w:r>
    </w:p>
    <w:p w:rsidR="00410809" w:rsidRPr="00410809" w:rsidRDefault="00410809" w:rsidP="007470A6">
      <w:pPr>
        <w:pStyle w:val="Listenabsatz"/>
        <w:numPr>
          <w:ilvl w:val="0"/>
          <w:numId w:val="18"/>
        </w:numPr>
      </w:pPr>
      <w:r w:rsidRPr="00410809">
        <w:t>Authentizität ist nach BSI ein Teilziel des Integritätsziels.</w:t>
      </w:r>
    </w:p>
    <w:p w:rsidR="00410809" w:rsidRPr="00410809" w:rsidRDefault="00410809" w:rsidP="00410809"/>
    <w:p w:rsidR="00410809" w:rsidRPr="00410809" w:rsidRDefault="00410809" w:rsidP="007470A6">
      <w:pPr>
        <w:pStyle w:val="Listenabsatz"/>
        <w:numPr>
          <w:ilvl w:val="0"/>
          <w:numId w:val="14"/>
        </w:numPr>
      </w:pPr>
      <w:r w:rsidRPr="00410809">
        <w:t>Geben Sie die passenden Stichworte an.</w:t>
      </w:r>
    </w:p>
    <w:p w:rsidR="00410809" w:rsidRDefault="00410809" w:rsidP="007470A6">
      <w:pPr>
        <w:pStyle w:val="Listenabsatz"/>
        <w:numPr>
          <w:ilvl w:val="0"/>
          <w:numId w:val="17"/>
        </w:numPr>
      </w:pPr>
      <w:r w:rsidRPr="00410809">
        <w:t>Die drei Schutzziele des IT-Grundschutzes</w:t>
      </w:r>
    </w:p>
    <w:p w:rsidR="00856D02" w:rsidRDefault="00856D02" w:rsidP="00856D02"/>
    <w:p w:rsidR="00856D02" w:rsidRPr="00410809" w:rsidRDefault="002A7855" w:rsidP="00856D02">
      <w:pPr>
        <w:spacing w:after="0" w:line="360" w:lineRule="auto"/>
        <w:jc w:val="center"/>
      </w:pPr>
      <w:r>
        <w:pict>
          <v:rect id="_x0000_i1037" style="width:453.6pt;height:1.5pt" o:hralign="center" o:hrstd="t" o:hr="t" fillcolor="#a0a0a0" stroked="f"/>
        </w:pict>
      </w:r>
    </w:p>
    <w:p w:rsidR="00410809" w:rsidRDefault="00410809" w:rsidP="007470A6">
      <w:pPr>
        <w:pStyle w:val="Listenabsatz"/>
        <w:numPr>
          <w:ilvl w:val="0"/>
          <w:numId w:val="17"/>
        </w:numPr>
      </w:pPr>
      <w:r w:rsidRPr="00410809">
        <w:t>Oberste Bundesbehörde für Datensicherheit</w:t>
      </w:r>
    </w:p>
    <w:p w:rsidR="00856D02" w:rsidRDefault="00856D02" w:rsidP="00856D02"/>
    <w:p w:rsidR="00856D02" w:rsidRPr="00410809" w:rsidRDefault="002A7855" w:rsidP="00856D02">
      <w:pPr>
        <w:spacing w:after="0" w:line="360" w:lineRule="auto"/>
        <w:jc w:val="center"/>
      </w:pPr>
      <w:r>
        <w:pict>
          <v:rect id="_x0000_i1038" style="width:453.6pt;height:1.5pt" o:hralign="center" o:hrstd="t" o:hr="t" fillcolor="#a0a0a0" stroked="f"/>
        </w:pict>
      </w:r>
    </w:p>
    <w:p w:rsidR="00410809" w:rsidRDefault="00410809" w:rsidP="007470A6">
      <w:pPr>
        <w:pStyle w:val="Listenabsatz"/>
        <w:numPr>
          <w:ilvl w:val="0"/>
          <w:numId w:val="17"/>
        </w:numPr>
      </w:pPr>
      <w:r w:rsidRPr="00410809">
        <w:t>Systematische Untersuchung krimineller Aktivitäten</w:t>
      </w:r>
    </w:p>
    <w:p w:rsidR="00856D02" w:rsidRDefault="00856D02" w:rsidP="00856D02"/>
    <w:p w:rsidR="00856D02" w:rsidRPr="00410809" w:rsidRDefault="002A7855" w:rsidP="00856D02">
      <w:pPr>
        <w:spacing w:after="0" w:line="360" w:lineRule="auto"/>
        <w:jc w:val="center"/>
      </w:pPr>
      <w:r>
        <w:pict>
          <v:rect id="_x0000_i1039" style="width:453.6pt;height:1.5pt" o:hralign="center" o:hrstd="t" o:hr="t" fillcolor="#a0a0a0" stroked="f"/>
        </w:pict>
      </w:r>
    </w:p>
    <w:p w:rsidR="00410809" w:rsidRDefault="00410809" w:rsidP="007470A6">
      <w:pPr>
        <w:pStyle w:val="Listenabsatz"/>
        <w:numPr>
          <w:ilvl w:val="0"/>
          <w:numId w:val="17"/>
        </w:numPr>
      </w:pPr>
      <w:r w:rsidRPr="00410809">
        <w:t>Tabelle mit Gefährdungen und Anforderungen</w:t>
      </w:r>
    </w:p>
    <w:p w:rsidR="00856D02" w:rsidRDefault="00856D02" w:rsidP="00856D02"/>
    <w:p w:rsidR="00856D02" w:rsidRPr="00410809" w:rsidRDefault="002A7855" w:rsidP="00856D02">
      <w:pPr>
        <w:spacing w:after="0" w:line="360" w:lineRule="auto"/>
        <w:jc w:val="center"/>
      </w:pPr>
      <w:r>
        <w:pict>
          <v:rect id="_x0000_i1040" style="width:453.6pt;height:1.5pt" o:hralign="center" o:hrstd="t" o:hr="t" fillcolor="#a0a0a0" stroked="f"/>
        </w:pict>
      </w:r>
    </w:p>
    <w:p w:rsidR="00410809" w:rsidRDefault="00410809" w:rsidP="007470A6">
      <w:pPr>
        <w:pStyle w:val="Listenabsatz"/>
        <w:numPr>
          <w:ilvl w:val="0"/>
          <w:numId w:val="17"/>
        </w:numPr>
      </w:pPr>
      <w:r w:rsidRPr="00410809">
        <w:t>14 TOM oder Gebote des BDSG</w:t>
      </w:r>
    </w:p>
    <w:p w:rsidR="00856D02" w:rsidRDefault="00856D02" w:rsidP="00856D02"/>
    <w:p w:rsidR="00856D02" w:rsidRPr="00410809" w:rsidRDefault="002A7855" w:rsidP="00856D02">
      <w:pPr>
        <w:spacing w:after="0" w:line="360" w:lineRule="auto"/>
        <w:jc w:val="center"/>
      </w:pPr>
      <w:r>
        <w:pict>
          <v:rect id="_x0000_i1041" style="width:453.6pt;height:1.5pt" o:hralign="center" o:hrstd="t" o:hr="t" fillcolor="#a0a0a0" stroked="f"/>
        </w:pict>
      </w:r>
    </w:p>
    <w:p w:rsidR="00410809" w:rsidRDefault="00410809" w:rsidP="007470A6">
      <w:pPr>
        <w:pStyle w:val="Listenabsatz"/>
        <w:numPr>
          <w:ilvl w:val="0"/>
          <w:numId w:val="17"/>
        </w:numPr>
      </w:pPr>
      <w:r w:rsidRPr="00410809">
        <w:t>Deming-Zyklus zur geregelten Weiterentwicklung</w:t>
      </w:r>
    </w:p>
    <w:p w:rsidR="00856D02" w:rsidRDefault="00856D02" w:rsidP="00856D02"/>
    <w:p w:rsidR="00856D02" w:rsidRPr="00410809" w:rsidRDefault="002A7855" w:rsidP="00856D02">
      <w:pPr>
        <w:spacing w:after="0" w:line="360" w:lineRule="auto"/>
        <w:jc w:val="center"/>
      </w:pPr>
      <w:r>
        <w:pict>
          <v:rect id="_x0000_i1042" style="width:453.6pt;height:1.5pt" o:hralign="center" o:hrstd="t" o:hr="t" fillcolor="#a0a0a0" stroked="f"/>
        </w:pict>
      </w:r>
    </w:p>
    <w:p w:rsidR="00410809" w:rsidRDefault="00410809" w:rsidP="007470A6">
      <w:pPr>
        <w:pStyle w:val="Listenabsatz"/>
        <w:numPr>
          <w:ilvl w:val="0"/>
          <w:numId w:val="17"/>
        </w:numPr>
      </w:pPr>
      <w:r w:rsidRPr="00410809">
        <w:t>Deutsches Wort für Threats.</w:t>
      </w:r>
    </w:p>
    <w:p w:rsidR="00856D02" w:rsidRDefault="00856D02" w:rsidP="00856D02"/>
    <w:p w:rsidR="00856D02" w:rsidRPr="00410809" w:rsidRDefault="002A7855" w:rsidP="00856D02">
      <w:pPr>
        <w:spacing w:after="0" w:line="360" w:lineRule="auto"/>
        <w:jc w:val="center"/>
      </w:pPr>
      <w:r>
        <w:pict>
          <v:rect id="_x0000_i1043" style="width:453.6pt;height:1.5pt" o:hralign="center" o:hrstd="t" o:hr="t" fillcolor="#a0a0a0" stroked="f"/>
        </w:pict>
      </w:r>
    </w:p>
    <w:p w:rsidR="00410809" w:rsidRPr="00410809" w:rsidRDefault="00410809" w:rsidP="00410809"/>
    <w:p w:rsidR="00856D02" w:rsidRDefault="00856D02">
      <w:pPr>
        <w:spacing w:after="160"/>
      </w:pPr>
      <w:r>
        <w:br w:type="page"/>
      </w:r>
    </w:p>
    <w:p w:rsidR="00410809" w:rsidRDefault="00410809" w:rsidP="007470A6">
      <w:pPr>
        <w:pStyle w:val="Listenabsatz"/>
        <w:numPr>
          <w:ilvl w:val="0"/>
          <w:numId w:val="14"/>
        </w:numPr>
      </w:pPr>
      <w:r w:rsidRPr="00410809">
        <w:t xml:space="preserve">Ordnen Sie Zielobjekte eines Unternehmens den folgenden Bausteinen richtig zu. </w:t>
      </w:r>
      <w:r w:rsidR="00856D02">
        <w:br/>
      </w:r>
      <w:r w:rsidRPr="00410809">
        <w:t xml:space="preserve">APPS - CON - DER - ISMS - IND - INF - NET - ORP - OPS </w:t>
      </w:r>
      <w:r w:rsidR="00856D02">
        <w:t>–</w:t>
      </w:r>
      <w:r w:rsidRPr="00410809">
        <w:t xml:space="preserve"> SYS</w:t>
      </w:r>
    </w:p>
    <w:p w:rsidR="00856D02" w:rsidRPr="00410809" w:rsidRDefault="00856D02" w:rsidP="00856D02">
      <w:pPr>
        <w:pStyle w:val="Listenabsatz"/>
      </w:pPr>
    </w:p>
    <w:p w:rsidR="00410809" w:rsidRPr="00410809" w:rsidRDefault="00856D02" w:rsidP="007470A6">
      <w:pPr>
        <w:pStyle w:val="Listenabsatz"/>
        <w:numPr>
          <w:ilvl w:val="0"/>
          <w:numId w:val="16"/>
        </w:numPr>
        <w:spacing w:line="480" w:lineRule="auto"/>
      </w:pPr>
      <w:r>
        <w:rPr>
          <w:noProof/>
          <w:lang w:eastAsia="de-DE"/>
        </w:rPr>
        <mc:AlternateContent>
          <mc:Choice Requires="wps">
            <w:drawing>
              <wp:anchor distT="0" distB="0" distL="114300" distR="114300" simplePos="0" relativeHeight="251704320" behindDoc="0" locked="0" layoutInCell="1" allowOverlap="1" wp14:anchorId="711DFD82" wp14:editId="26936927">
                <wp:simplePos x="0" y="0"/>
                <wp:positionH relativeFrom="margin">
                  <wp:align>right</wp:align>
                </wp:positionH>
                <wp:positionV relativeFrom="paragraph">
                  <wp:posOffset>5715</wp:posOffset>
                </wp:positionV>
                <wp:extent cx="476250" cy="241300"/>
                <wp:effectExtent l="0" t="0" r="19050" b="25400"/>
                <wp:wrapNone/>
                <wp:docPr id="20" name="Abgerundetes Rechteck 20"/>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5A469CAE" id="Abgerundetes Rechteck 20" o:spid="_x0000_s1026" style="position:absolute;margin-left:-13.7pt;margin-top:.45pt;width:37.5pt;height:19pt;z-index:25170432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" fillcolor="#deebf7" strokecolor="#41719c" strokeweight="1pt">
                <v:stroke joinstyle="miter"/>
                <w10:wrap anchorx="margin"/>
              </v:roundrect>
            </w:pict>
          </mc:Fallback>
        </mc:AlternateContent>
      </w:r>
      <w:r w:rsidR="00410809" w:rsidRPr="00410809">
        <w:t>Arbeitsplatzrechner</w:t>
      </w:r>
    </w:p>
    <w:p w:rsidR="00410809" w:rsidRPr="00410809" w:rsidRDefault="00856D02" w:rsidP="007470A6">
      <w:pPr>
        <w:pStyle w:val="Listenabsatz"/>
        <w:numPr>
          <w:ilvl w:val="0"/>
          <w:numId w:val="16"/>
        </w:numPr>
        <w:spacing w:line="480" w:lineRule="auto"/>
      </w:pPr>
      <w:r>
        <w:rPr>
          <w:noProof/>
          <w:lang w:eastAsia="de-DE"/>
        </w:rPr>
        <mc:AlternateContent>
          <mc:Choice Requires="wps">
            <w:drawing>
              <wp:anchor distT="0" distB="0" distL="114300" distR="114300" simplePos="0" relativeHeight="251702272" behindDoc="0" locked="0" layoutInCell="1" allowOverlap="1" wp14:anchorId="711DFD82" wp14:editId="26936927">
                <wp:simplePos x="0" y="0"/>
                <wp:positionH relativeFrom="margin">
                  <wp:align>right</wp:align>
                </wp:positionH>
                <wp:positionV relativeFrom="paragraph">
                  <wp:posOffset>5715</wp:posOffset>
                </wp:positionV>
                <wp:extent cx="476250" cy="241300"/>
                <wp:effectExtent l="0" t="0" r="19050" b="25400"/>
                <wp:wrapNone/>
                <wp:docPr id="19" name="Abgerundetes Rechteck 19"/>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3160515C" id="Abgerundetes Rechteck 19" o:spid="_x0000_s1026" style="position:absolute;margin-left:-13.7pt;margin-top:.45pt;width:37.5pt;height:19pt;z-index:25170227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" fillcolor="#deebf7" strokecolor="#41719c" strokeweight="1pt">
                <v:stroke joinstyle="miter"/>
                <w10:wrap anchorx="margin"/>
              </v:roundrect>
            </w:pict>
          </mc:Fallback>
        </mc:AlternateContent>
      </w:r>
      <w:r w:rsidR="00410809" w:rsidRPr="00410809">
        <w:t>Browser</w:t>
      </w:r>
    </w:p>
    <w:p w:rsidR="00410809" w:rsidRPr="00410809" w:rsidRDefault="00856D02" w:rsidP="007470A6">
      <w:pPr>
        <w:pStyle w:val="Listenabsatz"/>
        <w:numPr>
          <w:ilvl w:val="0"/>
          <w:numId w:val="16"/>
        </w:numPr>
        <w:spacing w:line="480" w:lineRule="auto"/>
      </w:pPr>
      <w:r>
        <w:rPr>
          <w:noProof/>
          <w:lang w:eastAsia="de-DE"/>
        </w:rPr>
        <mc:AlternateContent>
          <mc:Choice Requires="wps">
            <w:drawing>
              <wp:anchor distT="0" distB="0" distL="114300" distR="114300" simplePos="0" relativeHeight="251700224" behindDoc="0" locked="0" layoutInCell="1" allowOverlap="1" wp14:anchorId="711DFD82" wp14:editId="26936927">
                <wp:simplePos x="0" y="0"/>
                <wp:positionH relativeFrom="margin">
                  <wp:align>right</wp:align>
                </wp:positionH>
                <wp:positionV relativeFrom="paragraph">
                  <wp:posOffset>6350</wp:posOffset>
                </wp:positionV>
                <wp:extent cx="476250" cy="241300"/>
                <wp:effectExtent l="0" t="0" r="19050" b="25400"/>
                <wp:wrapNone/>
                <wp:docPr id="18" name="Abgerundetes Rechteck 18"/>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796506D0" id="Abgerundetes Rechteck 18" o:spid="_x0000_s1026" style="position:absolute;margin-left:-13.7pt;margin-top:.5pt;width:37.5pt;height:19pt;z-index:2517002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" fillcolor="#deebf7" strokecolor="#41719c" strokeweight="1pt">
                <v:stroke joinstyle="miter"/>
                <w10:wrap anchorx="margin"/>
              </v:roundrect>
            </w:pict>
          </mc:Fallback>
        </mc:AlternateContent>
      </w:r>
      <w:r w:rsidR="00410809" w:rsidRPr="00410809">
        <w:t>WLAN-Zugang</w:t>
      </w:r>
    </w:p>
    <w:p w:rsidR="00410809" w:rsidRPr="00410809" w:rsidRDefault="00856D02" w:rsidP="007470A6">
      <w:pPr>
        <w:pStyle w:val="Listenabsatz"/>
        <w:numPr>
          <w:ilvl w:val="0"/>
          <w:numId w:val="16"/>
        </w:numPr>
        <w:spacing w:line="480" w:lineRule="auto"/>
      </w:pPr>
      <w:r>
        <w:rPr>
          <w:noProof/>
          <w:lang w:eastAsia="de-DE"/>
        </w:rPr>
        <mc:AlternateContent>
          <mc:Choice Requires="wps">
            <w:drawing>
              <wp:anchor distT="0" distB="0" distL="114300" distR="114300" simplePos="0" relativeHeight="251698176" behindDoc="0" locked="0" layoutInCell="1" allowOverlap="1" wp14:anchorId="711DFD82" wp14:editId="26936927">
                <wp:simplePos x="0" y="0"/>
                <wp:positionH relativeFrom="margin">
                  <wp:align>right</wp:align>
                </wp:positionH>
                <wp:positionV relativeFrom="paragraph">
                  <wp:posOffset>6350</wp:posOffset>
                </wp:positionV>
                <wp:extent cx="476250" cy="241300"/>
                <wp:effectExtent l="0" t="0" r="19050" b="25400"/>
                <wp:wrapNone/>
                <wp:docPr id="17" name="Abgerundetes Rechteck 17"/>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5608E8E6" id="Abgerundetes Rechteck 17" o:spid="_x0000_s1026" style="position:absolute;margin-left:-13.7pt;margin-top:.5pt;width:37.5pt;height:19pt;z-index:25169817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" fillcolor="#deebf7" strokecolor="#41719c" strokeweight="1pt">
                <v:stroke joinstyle="miter"/>
                <w10:wrap anchorx="margin"/>
              </v:roundrect>
            </w:pict>
          </mc:Fallback>
        </mc:AlternateContent>
      </w:r>
      <w:r w:rsidR="00410809" w:rsidRPr="00410809">
        <w:t>Sicherheitsbeauftragter des Arbeitsplatzbereichs</w:t>
      </w:r>
    </w:p>
    <w:p w:rsidR="00410809" w:rsidRPr="00410809" w:rsidRDefault="00856D02" w:rsidP="007470A6">
      <w:pPr>
        <w:pStyle w:val="Listenabsatz"/>
        <w:numPr>
          <w:ilvl w:val="0"/>
          <w:numId w:val="16"/>
        </w:numPr>
        <w:spacing w:line="480" w:lineRule="auto"/>
      </w:pPr>
      <w:r>
        <w:rPr>
          <w:noProof/>
          <w:lang w:eastAsia="de-DE"/>
        </w:rPr>
        <mc:AlternateContent>
          <mc:Choice Requires="wps">
            <w:drawing>
              <wp:anchor distT="0" distB="0" distL="114300" distR="114300" simplePos="0" relativeHeight="251696128" behindDoc="0" locked="0" layoutInCell="1" allowOverlap="1" wp14:anchorId="711DFD82" wp14:editId="26936927">
                <wp:simplePos x="0" y="0"/>
                <wp:positionH relativeFrom="margin">
                  <wp:align>right</wp:align>
                </wp:positionH>
                <wp:positionV relativeFrom="paragraph">
                  <wp:posOffset>6350</wp:posOffset>
                </wp:positionV>
                <wp:extent cx="476250" cy="241300"/>
                <wp:effectExtent l="0" t="0" r="19050" b="25400"/>
                <wp:wrapNone/>
                <wp:docPr id="16" name="Abgerundetes Rechteck 16"/>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36112BE9" id="Abgerundetes Rechteck 16" o:spid="_x0000_s1026" style="position:absolute;margin-left:-13.7pt;margin-top:.5pt;width:37.5pt;height:19pt;z-index:25169612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" fillcolor="#deebf7" strokecolor="#41719c" strokeweight="1pt">
                <v:stroke joinstyle="miter"/>
                <w10:wrap anchorx="margin"/>
              </v:roundrect>
            </w:pict>
          </mc:Fallback>
        </mc:AlternateContent>
      </w:r>
      <w:r w:rsidR="00410809" w:rsidRPr="00410809">
        <w:t>Stromschwankungen im Stromnetz</w:t>
      </w:r>
    </w:p>
    <w:p w:rsidR="00410809" w:rsidRPr="00410809" w:rsidRDefault="00856D02" w:rsidP="007470A6">
      <w:pPr>
        <w:pStyle w:val="Listenabsatz"/>
        <w:numPr>
          <w:ilvl w:val="0"/>
          <w:numId w:val="16"/>
        </w:numPr>
        <w:spacing w:line="480" w:lineRule="auto"/>
      </w:pPr>
      <w:r>
        <w:rPr>
          <w:noProof/>
          <w:lang w:eastAsia="de-DE"/>
        </w:rPr>
        <mc:AlternateContent>
          <mc:Choice Requires="wps">
            <w:drawing>
              <wp:anchor distT="0" distB="0" distL="114300" distR="114300" simplePos="0" relativeHeight="251694080" behindDoc="0" locked="0" layoutInCell="1" allowOverlap="1" wp14:anchorId="711DFD82" wp14:editId="26936927">
                <wp:simplePos x="0" y="0"/>
                <wp:positionH relativeFrom="margin">
                  <wp:align>right</wp:align>
                </wp:positionH>
                <wp:positionV relativeFrom="paragraph">
                  <wp:posOffset>6350</wp:posOffset>
                </wp:positionV>
                <wp:extent cx="476250" cy="241300"/>
                <wp:effectExtent l="0" t="0" r="19050" b="25400"/>
                <wp:wrapNone/>
                <wp:docPr id="15" name="Abgerundetes Rechteck 15"/>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1B1DB029" id="Abgerundetes Rechteck 15" o:spid="_x0000_s1026" style="position:absolute;margin-left:-13.7pt;margin-top:.5pt;width:37.5pt;height:19pt;z-index:25169408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" fillcolor="#deebf7" strokecolor="#41719c" strokeweight="1pt">
                <v:stroke joinstyle="miter"/>
                <w10:wrap anchorx="margin"/>
              </v:roundrect>
            </w:pict>
          </mc:Fallback>
        </mc:AlternateContent>
      </w:r>
      <w:r w:rsidR="00410809" w:rsidRPr="00410809">
        <w:t>loT-Sensor beim kooperativen Roboter</w:t>
      </w:r>
    </w:p>
    <w:p w:rsidR="00410809" w:rsidRPr="00410809" w:rsidRDefault="00856D02" w:rsidP="007470A6">
      <w:pPr>
        <w:pStyle w:val="Listenabsatz"/>
        <w:numPr>
          <w:ilvl w:val="0"/>
          <w:numId w:val="16"/>
        </w:numPr>
        <w:spacing w:line="480" w:lineRule="auto"/>
      </w:pPr>
      <w:r>
        <w:rPr>
          <w:noProof/>
          <w:lang w:eastAsia="de-DE"/>
        </w:rPr>
        <mc:AlternateContent>
          <mc:Choice Requires="wps">
            <w:drawing>
              <wp:anchor distT="0" distB="0" distL="114300" distR="114300" simplePos="0" relativeHeight="251692032" behindDoc="0" locked="0" layoutInCell="1" allowOverlap="1" wp14:anchorId="711DFD82" wp14:editId="26936927">
                <wp:simplePos x="0" y="0"/>
                <wp:positionH relativeFrom="margin">
                  <wp:align>right</wp:align>
                </wp:positionH>
                <wp:positionV relativeFrom="paragraph">
                  <wp:posOffset>6350</wp:posOffset>
                </wp:positionV>
                <wp:extent cx="476250" cy="241300"/>
                <wp:effectExtent l="0" t="0" r="19050" b="25400"/>
                <wp:wrapNone/>
                <wp:docPr id="14" name="Abgerundetes Rechteck 14"/>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082ED910" id="Abgerundetes Rechteck 14" o:spid="_x0000_s1026" style="position:absolute;margin-left:-13.7pt;margin-top:.5pt;width:37.5pt;height:19pt;z-index:25169203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" fillcolor="#deebf7" strokecolor="#41719c" strokeweight="1pt">
                <v:stroke joinstyle="miter"/>
                <w10:wrap anchorx="margin"/>
              </v:roundrect>
            </w:pict>
          </mc:Fallback>
        </mc:AlternateContent>
      </w:r>
      <w:r w:rsidR="00410809" w:rsidRPr="00410809">
        <w:t>Vergabe eines Passwortes eines Arbeitsplatzes an mehrere Personen</w:t>
      </w:r>
    </w:p>
    <w:p w:rsidR="00410809" w:rsidRPr="00410809" w:rsidRDefault="00856D02" w:rsidP="007470A6">
      <w:pPr>
        <w:pStyle w:val="Listenabsatz"/>
        <w:numPr>
          <w:ilvl w:val="0"/>
          <w:numId w:val="16"/>
        </w:numPr>
        <w:spacing w:line="480" w:lineRule="auto"/>
      </w:pPr>
      <w:r>
        <w:rPr>
          <w:noProof/>
          <w:lang w:eastAsia="de-DE"/>
        </w:rPr>
        <mc:AlternateContent>
          <mc:Choice Requires="wps">
            <w:drawing>
              <wp:anchor distT="0" distB="0" distL="114300" distR="114300" simplePos="0" relativeHeight="251689984" behindDoc="0" locked="0" layoutInCell="1" allowOverlap="1" wp14:anchorId="711DFD82" wp14:editId="26936927">
                <wp:simplePos x="0" y="0"/>
                <wp:positionH relativeFrom="margin">
                  <wp:align>right</wp:align>
                </wp:positionH>
                <wp:positionV relativeFrom="paragraph">
                  <wp:posOffset>6350</wp:posOffset>
                </wp:positionV>
                <wp:extent cx="476250" cy="241300"/>
                <wp:effectExtent l="0" t="0" r="19050" b="25400"/>
                <wp:wrapNone/>
                <wp:docPr id="13" name="Abgerundetes Rechteck 13"/>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51D9A5A4" id="Abgerundetes Rechteck 13" o:spid="_x0000_s1026" style="position:absolute;margin-left:-13.7pt;margin-top:.5pt;width:37.5pt;height:19pt;z-index:25168998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" fillcolor="#deebf7" strokecolor="#41719c" strokeweight="1pt">
                <v:stroke joinstyle="miter"/>
                <w10:wrap anchorx="margin"/>
              </v:roundrect>
            </w:pict>
          </mc:Fallback>
        </mc:AlternateContent>
      </w:r>
      <w:r w:rsidR="00410809" w:rsidRPr="00410809">
        <w:t>Notfallrichtlinie am Arbeitsplatz im Gefährdungsfall</w:t>
      </w:r>
    </w:p>
    <w:p w:rsidR="00410809" w:rsidRPr="00410809" w:rsidRDefault="00856D02" w:rsidP="007470A6">
      <w:pPr>
        <w:pStyle w:val="Listenabsatz"/>
        <w:numPr>
          <w:ilvl w:val="0"/>
          <w:numId w:val="16"/>
        </w:numPr>
        <w:spacing w:line="480" w:lineRule="auto"/>
      </w:pPr>
      <w:r>
        <w:rPr>
          <w:noProof/>
          <w:lang w:eastAsia="de-DE"/>
        </w:rPr>
        <mc:AlternateContent>
          <mc:Choice Requires="wps">
            <w:drawing>
              <wp:anchor distT="0" distB="0" distL="114300" distR="114300" simplePos="0" relativeHeight="251687936" behindDoc="0" locked="0" layoutInCell="1" allowOverlap="1" wp14:anchorId="711DFD82" wp14:editId="26936927">
                <wp:simplePos x="0" y="0"/>
                <wp:positionH relativeFrom="margin">
                  <wp:align>right</wp:align>
                </wp:positionH>
                <wp:positionV relativeFrom="paragraph">
                  <wp:posOffset>6350</wp:posOffset>
                </wp:positionV>
                <wp:extent cx="476250" cy="241300"/>
                <wp:effectExtent l="0" t="0" r="19050" b="25400"/>
                <wp:wrapNone/>
                <wp:docPr id="12" name="Abgerundetes Rechteck 12"/>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rgbClr val="5B9BD5">
                            <a:lumMod val="20000"/>
                            <a:lumOff val="8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1AD7EFAB" id="Abgerundetes Rechteck 12" o:spid="_x0000_s1026" style="position:absolute;margin-left:-13.7pt;margin-top:.5pt;width:37.5pt;height:19pt;z-index:2516879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" fillcolor="#deebf7" strokecolor="#41719c" strokeweight="1pt">
                <v:stroke joinstyle="miter"/>
                <w10:wrap anchorx="margin"/>
              </v:roundrect>
            </w:pict>
          </mc:Fallback>
        </mc:AlternateContent>
      </w:r>
      <w:r w:rsidR="00410809" w:rsidRPr="00410809">
        <w:t>Ausspähen von Daten bei Softwaretests</w:t>
      </w:r>
    </w:p>
    <w:p w:rsidR="00410809" w:rsidRPr="00410809" w:rsidRDefault="00856D02" w:rsidP="007470A6">
      <w:pPr>
        <w:pStyle w:val="Listenabsatz"/>
        <w:numPr>
          <w:ilvl w:val="0"/>
          <w:numId w:val="16"/>
        </w:numPr>
      </w:pPr>
      <w:r>
        <w:rPr>
          <w:noProof/>
          <w:lang w:eastAsia="de-DE"/>
        </w:rPr>
        <mc:AlternateContent>
          <mc:Choice Requires="wps">
            <w:drawing>
              <wp:anchor distT="0" distB="0" distL="114300" distR="114300" simplePos="0" relativeHeight="251685888" behindDoc="0" locked="0" layoutInCell="1" allowOverlap="1" wp14:anchorId="1D951675" wp14:editId="28671668">
                <wp:simplePos x="0" y="0"/>
                <wp:positionH relativeFrom="margin">
                  <wp:align>right</wp:align>
                </wp:positionH>
                <wp:positionV relativeFrom="paragraph">
                  <wp:posOffset>7620</wp:posOffset>
                </wp:positionV>
                <wp:extent cx="476250" cy="241300"/>
                <wp:effectExtent l="0" t="0" r="19050" b="25400"/>
                <wp:wrapNone/>
                <wp:docPr id="11" name="Abgerundetes Rechteck 11"/>
                <wp:cNvGraphicFramePr/>
                <a:graphic xmlns:a="http://schemas.openxmlformats.org/drawingml/2006/main">
                  <a:graphicData uri="http://schemas.microsoft.com/office/word/2010/wordprocessingShape">
                    <wps:wsp>
                      <wps:cNvSpPr/>
                      <wps:spPr>
                        <a:xfrm>
                          <a:off x="0" y="0"/>
                          <a:ext cx="476250" cy="241300"/>
                        </a:xfrm>
                        <a:prstGeom prst="round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oundrect w14:anchorId="15457E6F" id="Abgerundetes Rechteck 11" o:spid="_x0000_s1026" style="position:absolute;margin-left:-13.7pt;margin-top:.6pt;width:37.5pt;height:19pt;z-index:2516858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" fillcolor="#deeaf6 [660]" strokecolor="#1f4d78 [1604]" strokeweight="1pt">
                <v:stroke joinstyle="miter"/>
                <w10:wrap anchorx="margin"/>
              </v:roundrect>
            </w:pict>
          </mc:Fallback>
        </mc:AlternateContent>
      </w:r>
      <w:r w:rsidR="00410809" w:rsidRPr="00410809">
        <w:t>Datenverlust bei der Datensicherung am Arbeitsplatz</w:t>
      </w:r>
    </w:p>
    <w:p w:rsidR="00410809" w:rsidRPr="00410809" w:rsidRDefault="00410809" w:rsidP="00410809">
      <w:pPr>
        <w:spacing w:after="160"/>
        <w:rPr>
          <w:rFonts w:cs="Arial"/>
        </w:rPr>
      </w:pPr>
      <w:r w:rsidRPr="00410809">
        <w:rPr>
          <w:rFonts w:cs="Arial"/>
        </w:rPr>
        <w:br w:type="page"/>
      </w:r>
    </w:p>
    <w:p w:rsidR="00410809" w:rsidRDefault="00410809" w:rsidP="007470A6">
      <w:pPr>
        <w:pStyle w:val="Listenabsatz"/>
        <w:numPr>
          <w:ilvl w:val="0"/>
          <w:numId w:val="14"/>
        </w:numPr>
        <w:rPr>
          <w:b/>
        </w:rPr>
      </w:pPr>
      <w:r w:rsidRPr="00856D02">
        <w:rPr>
          <w:b/>
        </w:rPr>
        <w:t>Beschreiben Sie in Kurzform Gefährdungen, die die Schutzziele „Verfügbarkeit“, „Vertraulichkeit" und „Integrität" betreffen und geben Sie passend Auswirkungen und passende Maßnahmen an.</w:t>
      </w:r>
    </w:p>
    <w:p w:rsidR="00856D02" w:rsidRPr="00856D02" w:rsidRDefault="00856D02" w:rsidP="00856D02">
      <w:pPr>
        <w:pStyle w:val="Listenabsatz"/>
        <w:rPr>
          <w:b/>
        </w:rPr>
      </w:pPr>
    </w:p>
    <w:tbl>
      <w:tblPr>
        <w:tblStyle w:val="Tabellenraster1"/>
        <w:tblW w:w="9563" w:type="dxa"/>
        <w:tblInd w:w="-113" w:type="dxa"/>
        <w:tblLook w:val="04A0" w:firstRow="1" w:lastRow="0" w:firstColumn="1" w:lastColumn="0" w:noHBand="0" w:noVBand="1"/>
      </w:tblPr>
      <w:tblGrid>
        <w:gridCol w:w="3187"/>
        <w:gridCol w:w="3188"/>
        <w:gridCol w:w="3188"/>
      </w:tblGrid>
      <w:tr w:rsidR="00410809" w:rsidRPr="00410809" w:rsidTr="00856D02">
        <w:trPr>
          <w:trHeight w:val="271"/>
        </w:trPr>
        <w:tc>
          <w:tcPr>
            <w:tcW w:w="9563" w:type="dxa"/>
            <w:gridSpan w:val="3"/>
            <w:shd w:val="clear" w:color="auto" w:fill="BFBFBF" w:themeFill="background1" w:themeFillShade="BF"/>
          </w:tcPr>
          <w:p w:rsidR="00410809" w:rsidRPr="00410809" w:rsidRDefault="00410809" w:rsidP="00410809">
            <w:pPr>
              <w:spacing w:after="0"/>
              <w:jc w:val="center"/>
              <w:rPr>
                <w:rFonts w:cs="Arial"/>
                <w:b/>
              </w:rPr>
            </w:pPr>
            <w:r w:rsidRPr="00410809">
              <w:rPr>
                <w:rFonts w:cs="Arial"/>
                <w:b/>
              </w:rPr>
              <w:t>Schutzziele nach BSI und Art. 32 DSGVO</w:t>
            </w:r>
          </w:p>
        </w:tc>
      </w:tr>
      <w:tr w:rsidR="00410809" w:rsidRPr="00410809" w:rsidTr="00856D02">
        <w:trPr>
          <w:trHeight w:val="755"/>
        </w:trPr>
        <w:tc>
          <w:tcPr>
            <w:tcW w:w="3187" w:type="dxa"/>
            <w:tcBorders>
              <w:top w:val="single" w:sz="4" w:space="0" w:color="auto"/>
              <w:left w:val="single" w:sz="4" w:space="0" w:color="auto"/>
            </w:tcBorders>
            <w:shd w:val="clear" w:color="auto" w:fill="FFFFFF"/>
          </w:tcPr>
          <w:p w:rsidR="00410809" w:rsidRPr="00410809" w:rsidRDefault="00410809" w:rsidP="00410809">
            <w:pPr>
              <w:spacing w:after="0"/>
              <w:rPr>
                <w:rFonts w:cs="Arial"/>
              </w:rPr>
            </w:pPr>
            <w:r w:rsidRPr="00410809">
              <w:rPr>
                <w:rFonts w:cs="Arial"/>
              </w:rPr>
              <w:t>Gefährdungen, die Schutzziele betreffen</w:t>
            </w:r>
          </w:p>
        </w:tc>
        <w:tc>
          <w:tcPr>
            <w:tcW w:w="3188" w:type="dxa"/>
            <w:tcBorders>
              <w:top w:val="single" w:sz="4" w:space="0" w:color="auto"/>
              <w:left w:val="single" w:sz="4" w:space="0" w:color="auto"/>
            </w:tcBorders>
            <w:shd w:val="clear" w:color="auto" w:fill="FFFFFF"/>
          </w:tcPr>
          <w:p w:rsidR="00410809" w:rsidRPr="00410809" w:rsidRDefault="00410809" w:rsidP="00410809">
            <w:pPr>
              <w:spacing w:after="0"/>
              <w:rPr>
                <w:rFonts w:cs="Arial"/>
              </w:rPr>
            </w:pPr>
            <w:r w:rsidRPr="00410809">
              <w:rPr>
                <w:rFonts w:cs="Arial"/>
              </w:rPr>
              <w:t>Auswirkungen bei Verlust von Schutzzielen</w:t>
            </w:r>
          </w:p>
        </w:tc>
        <w:tc>
          <w:tcPr>
            <w:tcW w:w="3188" w:type="dxa"/>
            <w:tcBorders>
              <w:top w:val="single" w:sz="4" w:space="0" w:color="auto"/>
              <w:left w:val="single" w:sz="4" w:space="0" w:color="auto"/>
              <w:right w:val="single" w:sz="4" w:space="0" w:color="auto"/>
            </w:tcBorders>
            <w:shd w:val="clear" w:color="auto" w:fill="FFFFFF"/>
          </w:tcPr>
          <w:p w:rsidR="00410809" w:rsidRPr="00410809" w:rsidRDefault="00410809" w:rsidP="00410809">
            <w:pPr>
              <w:spacing w:after="0"/>
              <w:rPr>
                <w:rFonts w:cs="Arial"/>
              </w:rPr>
            </w:pPr>
            <w:r w:rsidRPr="00410809">
              <w:rPr>
                <w:rFonts w:cs="Arial"/>
              </w:rPr>
              <w:t>Maßnahmen gegen Verlust der Schutzziele</w:t>
            </w:r>
          </w:p>
        </w:tc>
      </w:tr>
      <w:tr w:rsidR="00410809" w:rsidRPr="00410809" w:rsidTr="00856D02">
        <w:trPr>
          <w:trHeight w:val="543"/>
        </w:trPr>
        <w:tc>
          <w:tcPr>
            <w:tcW w:w="9563" w:type="dxa"/>
            <w:gridSpan w:val="3"/>
            <w:shd w:val="clear" w:color="auto" w:fill="D9D9D9" w:themeFill="background1" w:themeFillShade="D9"/>
          </w:tcPr>
          <w:p w:rsidR="00410809" w:rsidRPr="00410809" w:rsidRDefault="00410809" w:rsidP="00410809">
            <w:pPr>
              <w:spacing w:after="0"/>
              <w:rPr>
                <w:rFonts w:cs="Arial"/>
                <w:b/>
              </w:rPr>
            </w:pPr>
            <w:r w:rsidRPr="00410809">
              <w:rPr>
                <w:rFonts w:cs="Arial"/>
                <w:b/>
              </w:rPr>
              <w:t>Verlust der Verfügbarkeit von Informationen personenbezogener Daten und Zielobjekten</w:t>
            </w:r>
          </w:p>
        </w:tc>
      </w:tr>
      <w:tr w:rsidR="00410809" w:rsidRPr="00410809" w:rsidTr="00856D02">
        <w:trPr>
          <w:trHeight w:val="3788"/>
        </w:trPr>
        <w:tc>
          <w:tcPr>
            <w:tcW w:w="3187" w:type="dxa"/>
            <w:tcBorders>
              <w:top w:val="single" w:sz="4" w:space="0" w:color="auto"/>
              <w:left w:val="single" w:sz="4" w:space="0" w:color="auto"/>
            </w:tcBorders>
            <w:shd w:val="clear" w:color="auto" w:fill="FFFFFF"/>
          </w:tcPr>
          <w:p w:rsidR="00410809" w:rsidRPr="00856D02" w:rsidRDefault="00410809" w:rsidP="00856D02">
            <w:pPr>
              <w:rPr>
                <w:rFonts w:cs="Arial"/>
                <w:i/>
              </w:rPr>
            </w:pPr>
            <w:r w:rsidRPr="00856D02">
              <w:rPr>
                <w:rFonts w:cs="Arial"/>
                <w:i/>
              </w:rPr>
              <w:t xml:space="preserve">z. </w:t>
            </w:r>
            <w:r w:rsidRPr="00856D02">
              <w:rPr>
                <w:i/>
                <w:shd w:val="clear" w:color="auto" w:fill="FFFFFF"/>
                <w:lang w:eastAsia="de-DE" w:bidi="de-DE"/>
              </w:rPr>
              <w:t>B. Stromausfall</w:t>
            </w:r>
          </w:p>
        </w:tc>
        <w:tc>
          <w:tcPr>
            <w:tcW w:w="3188" w:type="dxa"/>
            <w:tcBorders>
              <w:top w:val="single" w:sz="4" w:space="0" w:color="auto"/>
              <w:left w:val="single" w:sz="4" w:space="0" w:color="auto"/>
            </w:tcBorders>
            <w:shd w:val="clear" w:color="auto" w:fill="FFFFFF"/>
          </w:tcPr>
          <w:p w:rsidR="00410809" w:rsidRPr="00856D02" w:rsidRDefault="00410809" w:rsidP="00856D02">
            <w:pPr>
              <w:rPr>
                <w:rFonts w:cs="Arial"/>
                <w:i/>
              </w:rPr>
            </w:pPr>
            <w:r w:rsidRPr="00856D02">
              <w:rPr>
                <w:rFonts w:cs="Arial"/>
                <w:i/>
              </w:rPr>
              <w:t xml:space="preserve">z. </w:t>
            </w:r>
            <w:r w:rsidRPr="00856D02">
              <w:rPr>
                <w:i/>
                <w:shd w:val="clear" w:color="auto" w:fill="FFFFFF"/>
                <w:lang w:eastAsia="de-DE" w:bidi="de-DE"/>
              </w:rPr>
              <w:t>B. Kunden können ihre Konten nicht aufrufen</w:t>
            </w:r>
          </w:p>
        </w:tc>
        <w:tc>
          <w:tcPr>
            <w:tcW w:w="3188" w:type="dxa"/>
            <w:tcBorders>
              <w:top w:val="single" w:sz="4" w:space="0" w:color="auto"/>
              <w:left w:val="single" w:sz="4" w:space="0" w:color="auto"/>
              <w:right w:val="single" w:sz="4" w:space="0" w:color="auto"/>
            </w:tcBorders>
            <w:shd w:val="clear" w:color="auto" w:fill="FFFFFF"/>
          </w:tcPr>
          <w:p w:rsidR="00410809" w:rsidRPr="00856D02" w:rsidRDefault="00410809" w:rsidP="00856D02">
            <w:pPr>
              <w:rPr>
                <w:rFonts w:cs="Arial"/>
                <w:i/>
              </w:rPr>
            </w:pPr>
            <w:r w:rsidRPr="00856D02">
              <w:rPr>
                <w:rFonts w:cs="Arial"/>
                <w:i/>
              </w:rPr>
              <w:t xml:space="preserve">z. </w:t>
            </w:r>
            <w:r w:rsidRPr="00856D02">
              <w:rPr>
                <w:i/>
                <w:shd w:val="clear" w:color="auto" w:fill="FFFFFF"/>
                <w:lang w:eastAsia="de-DE" w:bidi="de-DE"/>
              </w:rPr>
              <w:t>B. Stromausfall durch USV beheben</w:t>
            </w:r>
          </w:p>
        </w:tc>
      </w:tr>
      <w:tr w:rsidR="00410809" w:rsidRPr="00410809" w:rsidTr="00856D02">
        <w:trPr>
          <w:trHeight w:val="543"/>
        </w:trPr>
        <w:tc>
          <w:tcPr>
            <w:tcW w:w="9563" w:type="dxa"/>
            <w:gridSpan w:val="3"/>
            <w:shd w:val="clear" w:color="auto" w:fill="D9D9D9" w:themeFill="background1" w:themeFillShade="D9"/>
          </w:tcPr>
          <w:p w:rsidR="00410809" w:rsidRPr="00410809" w:rsidRDefault="00410809" w:rsidP="00410809">
            <w:pPr>
              <w:spacing w:after="0"/>
              <w:rPr>
                <w:rFonts w:cs="Arial"/>
                <w:b/>
              </w:rPr>
            </w:pPr>
            <w:r w:rsidRPr="00410809">
              <w:rPr>
                <w:rFonts w:cs="Arial"/>
                <w:b/>
              </w:rPr>
              <w:t>Verlust der Vertraulichkeit von Informationen personenbezogener Daten auf IT-Systemen</w:t>
            </w:r>
          </w:p>
        </w:tc>
      </w:tr>
      <w:tr w:rsidR="00410809" w:rsidRPr="00410809" w:rsidTr="00856D02">
        <w:trPr>
          <w:trHeight w:val="2957"/>
        </w:trPr>
        <w:tc>
          <w:tcPr>
            <w:tcW w:w="3187" w:type="dxa"/>
          </w:tcPr>
          <w:p w:rsidR="00410809" w:rsidRPr="00410809" w:rsidRDefault="00410809" w:rsidP="00410809">
            <w:pPr>
              <w:spacing w:after="0"/>
              <w:rPr>
                <w:rFonts w:cs="Arial"/>
              </w:rPr>
            </w:pPr>
          </w:p>
        </w:tc>
        <w:tc>
          <w:tcPr>
            <w:tcW w:w="3188" w:type="dxa"/>
          </w:tcPr>
          <w:p w:rsidR="00410809" w:rsidRPr="00410809" w:rsidRDefault="00410809" w:rsidP="00410809">
            <w:pPr>
              <w:spacing w:after="0"/>
              <w:rPr>
                <w:rFonts w:cs="Arial"/>
              </w:rPr>
            </w:pPr>
          </w:p>
        </w:tc>
        <w:tc>
          <w:tcPr>
            <w:tcW w:w="3188" w:type="dxa"/>
          </w:tcPr>
          <w:p w:rsidR="00410809" w:rsidRPr="00410809" w:rsidRDefault="00410809" w:rsidP="00410809">
            <w:pPr>
              <w:spacing w:after="0"/>
              <w:rPr>
                <w:rFonts w:cs="Arial"/>
              </w:rPr>
            </w:pPr>
          </w:p>
        </w:tc>
      </w:tr>
      <w:tr w:rsidR="00410809" w:rsidRPr="00410809" w:rsidTr="00856D02">
        <w:trPr>
          <w:trHeight w:val="271"/>
        </w:trPr>
        <w:tc>
          <w:tcPr>
            <w:tcW w:w="9563" w:type="dxa"/>
            <w:gridSpan w:val="3"/>
            <w:shd w:val="clear" w:color="auto" w:fill="D9D9D9" w:themeFill="background1" w:themeFillShade="D9"/>
          </w:tcPr>
          <w:p w:rsidR="00410809" w:rsidRPr="00410809" w:rsidRDefault="00410809" w:rsidP="00410809">
            <w:pPr>
              <w:spacing w:after="0"/>
              <w:rPr>
                <w:rFonts w:cs="Arial"/>
                <w:b/>
              </w:rPr>
            </w:pPr>
            <w:r w:rsidRPr="00410809">
              <w:rPr>
                <w:rFonts w:cs="Arial"/>
                <w:b/>
              </w:rPr>
              <w:t>Verlust der Integrität (Korrektheit von Informationen)</w:t>
            </w:r>
          </w:p>
        </w:tc>
      </w:tr>
      <w:tr w:rsidR="00410809" w:rsidRPr="00410809" w:rsidTr="00856D02">
        <w:trPr>
          <w:trHeight w:val="3372"/>
        </w:trPr>
        <w:tc>
          <w:tcPr>
            <w:tcW w:w="3187" w:type="dxa"/>
          </w:tcPr>
          <w:p w:rsidR="00410809" w:rsidRPr="00410809" w:rsidRDefault="00410809" w:rsidP="00410809">
            <w:pPr>
              <w:spacing w:after="0"/>
              <w:rPr>
                <w:rFonts w:cs="Arial"/>
              </w:rPr>
            </w:pPr>
          </w:p>
        </w:tc>
        <w:tc>
          <w:tcPr>
            <w:tcW w:w="3188" w:type="dxa"/>
          </w:tcPr>
          <w:p w:rsidR="00410809" w:rsidRPr="00410809" w:rsidRDefault="00410809" w:rsidP="00410809">
            <w:pPr>
              <w:spacing w:after="0"/>
              <w:rPr>
                <w:rFonts w:cs="Arial"/>
              </w:rPr>
            </w:pPr>
          </w:p>
        </w:tc>
        <w:tc>
          <w:tcPr>
            <w:tcW w:w="3188" w:type="dxa"/>
          </w:tcPr>
          <w:p w:rsidR="00410809" w:rsidRPr="00410809" w:rsidRDefault="00410809" w:rsidP="00410809">
            <w:pPr>
              <w:spacing w:after="0"/>
              <w:rPr>
                <w:rFonts w:cs="Arial"/>
              </w:rPr>
            </w:pPr>
          </w:p>
        </w:tc>
      </w:tr>
    </w:tbl>
    <w:p w:rsidR="00410809" w:rsidRPr="00410809" w:rsidRDefault="00410809" w:rsidP="00410809">
      <w:pPr>
        <w:spacing w:after="120" w:line="240" w:lineRule="auto"/>
        <w:ind w:left="567"/>
        <w:rPr>
          <w:rFonts w:cs="Arial"/>
          <w:szCs w:val="24"/>
        </w:rPr>
      </w:pPr>
    </w:p>
    <w:p w:rsidR="00410809" w:rsidRPr="00410809" w:rsidRDefault="00410809" w:rsidP="00410809">
      <w:pPr>
        <w:spacing w:after="160"/>
        <w:rPr>
          <w:rFonts w:cs="Arial"/>
          <w:szCs w:val="24"/>
        </w:rPr>
      </w:pPr>
      <w:r w:rsidRPr="00410809">
        <w:rPr>
          <w:rFonts w:cs="Arial"/>
        </w:rPr>
        <w:br w:type="page"/>
      </w:r>
    </w:p>
    <w:p w:rsidR="00410809" w:rsidRPr="00856D02" w:rsidRDefault="00410809" w:rsidP="007470A6">
      <w:pPr>
        <w:pStyle w:val="Listenabsatz"/>
        <w:numPr>
          <w:ilvl w:val="0"/>
          <w:numId w:val="14"/>
        </w:numPr>
        <w:rPr>
          <w:b/>
        </w:rPr>
      </w:pPr>
      <w:r w:rsidRPr="00856D02">
        <w:rPr>
          <w:b/>
        </w:rPr>
        <w:t>Beantworten Sie folgende Fragen zum IT-Grundschutz in eigenen Worten.</w:t>
      </w:r>
    </w:p>
    <w:p w:rsidR="00410809" w:rsidRDefault="00410809" w:rsidP="007470A6">
      <w:pPr>
        <w:pStyle w:val="Listenabsatz"/>
        <w:numPr>
          <w:ilvl w:val="0"/>
          <w:numId w:val="15"/>
        </w:numPr>
      </w:pPr>
      <w:r w:rsidRPr="00410809">
        <w:t>Wozu dienen die Standards des BSI, das IT-Grundschutz-Kompendium und die Onlineschulungen auf der Webseite des BSI?</w:t>
      </w:r>
    </w:p>
    <w:p w:rsidR="00856D02" w:rsidRDefault="00856D02" w:rsidP="00856D02"/>
    <w:p w:rsidR="00856D02" w:rsidRDefault="002A7855" w:rsidP="00856D02">
      <w:pPr>
        <w:spacing w:after="0" w:line="360" w:lineRule="auto"/>
        <w:jc w:val="center"/>
      </w:pPr>
      <w:r>
        <w:pict>
          <v:rect id="_x0000_i1044" style="width:453.6pt;height:1.5pt" o:hralign="center" o:hrstd="t" o:hr="t" fillcolor="#a0a0a0" stroked="f"/>
        </w:pict>
      </w:r>
    </w:p>
    <w:p w:rsidR="00856D02" w:rsidRDefault="002A7855" w:rsidP="00856D02">
      <w:pPr>
        <w:spacing w:after="0" w:line="360" w:lineRule="auto"/>
        <w:jc w:val="center"/>
      </w:pPr>
      <w:r>
        <w:pict>
          <v:rect id="_x0000_i1045" style="width:453.6pt;height:1.5pt" o:hralign="center" o:hrstd="t" o:hr="t" fillcolor="#a0a0a0" stroked="f"/>
        </w:pict>
      </w:r>
    </w:p>
    <w:p w:rsidR="00856D02" w:rsidRDefault="002A7855" w:rsidP="00856D02">
      <w:pPr>
        <w:spacing w:after="0" w:line="360" w:lineRule="auto"/>
        <w:jc w:val="center"/>
      </w:pPr>
      <w:r>
        <w:pict>
          <v:rect id="_x0000_i1046" style="width:453.6pt;height:1.5pt" o:hralign="center" o:hrstd="t" o:hr="t" fillcolor="#a0a0a0" stroked="f"/>
        </w:pict>
      </w:r>
    </w:p>
    <w:p w:rsidR="00856D02" w:rsidRPr="00410809" w:rsidRDefault="002A7855" w:rsidP="00856D02">
      <w:pPr>
        <w:spacing w:after="0" w:line="360" w:lineRule="auto"/>
        <w:jc w:val="center"/>
      </w:pPr>
      <w:r>
        <w:pict>
          <v:rect id="_x0000_i1047" style="width:453.6pt;height:1.5pt" o:hralign="center" o:hrstd="t" o:hr="t" fillcolor="#a0a0a0" stroked="f"/>
        </w:pict>
      </w:r>
    </w:p>
    <w:p w:rsidR="00410809" w:rsidRDefault="00410809" w:rsidP="007470A6">
      <w:pPr>
        <w:pStyle w:val="Listenabsatz"/>
        <w:numPr>
          <w:ilvl w:val="0"/>
          <w:numId w:val="15"/>
        </w:numPr>
      </w:pPr>
      <w:r w:rsidRPr="00410809">
        <w:t>Welche Bausteine des BSI-Kompendiums gehören zu den zehn Schichten des IT-Grundschutzes und was bedeuten sie, z. B. ORP, SYS?</w:t>
      </w:r>
    </w:p>
    <w:p w:rsidR="00856D02" w:rsidRDefault="00856D02" w:rsidP="00856D02"/>
    <w:p w:rsidR="00856D02" w:rsidRDefault="002A7855" w:rsidP="00856D02">
      <w:pPr>
        <w:spacing w:after="0" w:line="360" w:lineRule="auto"/>
        <w:jc w:val="center"/>
      </w:pPr>
      <w:r>
        <w:pict>
          <v:rect id="_x0000_i1048" style="width:453.6pt;height:1.5pt" o:hralign="center" o:hrstd="t" o:hr="t" fillcolor="#a0a0a0" stroked="f"/>
        </w:pict>
      </w:r>
    </w:p>
    <w:p w:rsidR="00856D02" w:rsidRDefault="002A7855" w:rsidP="00856D02">
      <w:pPr>
        <w:spacing w:after="0" w:line="360" w:lineRule="auto"/>
        <w:jc w:val="center"/>
      </w:pPr>
      <w:r>
        <w:pict>
          <v:rect id="_x0000_i1049" style="width:453.6pt;height:1.5pt" o:hralign="center" o:hrstd="t" o:hr="t" fillcolor="#a0a0a0" stroked="f"/>
        </w:pict>
      </w:r>
    </w:p>
    <w:p w:rsidR="00856D02" w:rsidRDefault="002A7855" w:rsidP="00856D02">
      <w:pPr>
        <w:spacing w:after="0" w:line="360" w:lineRule="auto"/>
        <w:jc w:val="center"/>
      </w:pPr>
      <w:r>
        <w:pict>
          <v:rect id="_x0000_i1050" style="width:453.6pt;height:1.5pt" o:hralign="center" o:hrstd="t" o:hr="t" fillcolor="#a0a0a0" stroked="f"/>
        </w:pict>
      </w:r>
    </w:p>
    <w:p w:rsidR="00856D02" w:rsidRPr="00410809" w:rsidRDefault="002A7855" w:rsidP="00856D02">
      <w:pPr>
        <w:spacing w:after="0" w:line="360" w:lineRule="auto"/>
        <w:jc w:val="center"/>
      </w:pPr>
      <w:r>
        <w:pict>
          <v:rect id="_x0000_i1051" style="width:453.6pt;height:1.5pt" o:hralign="center" o:hrstd="t" o:hr="t" fillcolor="#a0a0a0" stroked="f"/>
        </w:pict>
      </w:r>
    </w:p>
    <w:p w:rsidR="00410809" w:rsidRDefault="00410809" w:rsidP="007470A6">
      <w:pPr>
        <w:pStyle w:val="Listenabsatz"/>
        <w:numPr>
          <w:ilvl w:val="0"/>
          <w:numId w:val="15"/>
        </w:numPr>
      </w:pPr>
      <w:r w:rsidRPr="00410809">
        <w:t>Welche Schutzziele unterscheidet das BSI und welche Grundwerte passen dazu?</w:t>
      </w:r>
    </w:p>
    <w:p w:rsidR="00856D02" w:rsidRDefault="00856D02" w:rsidP="00856D02"/>
    <w:p w:rsidR="00856D02" w:rsidRDefault="002A7855" w:rsidP="00856D02">
      <w:pPr>
        <w:spacing w:after="0" w:line="360" w:lineRule="auto"/>
        <w:jc w:val="center"/>
      </w:pPr>
      <w:r>
        <w:pict>
          <v:rect id="_x0000_i1052" style="width:453.6pt;height:1.5pt" o:hralign="center" o:hrstd="t" o:hr="t" fillcolor="#a0a0a0" stroked="f"/>
        </w:pict>
      </w:r>
    </w:p>
    <w:p w:rsidR="00856D02" w:rsidRDefault="002A7855" w:rsidP="00856D02">
      <w:pPr>
        <w:spacing w:after="0" w:line="360" w:lineRule="auto"/>
        <w:jc w:val="center"/>
      </w:pPr>
      <w:r>
        <w:pict>
          <v:rect id="_x0000_i1053" style="width:453.6pt;height:1.5pt" o:hralign="center" o:hrstd="t" o:hr="t" fillcolor="#a0a0a0" stroked="f"/>
        </w:pict>
      </w:r>
    </w:p>
    <w:p w:rsidR="00856D02" w:rsidRDefault="002A7855" w:rsidP="00856D02">
      <w:pPr>
        <w:spacing w:after="0" w:line="360" w:lineRule="auto"/>
        <w:jc w:val="center"/>
      </w:pPr>
      <w:r>
        <w:pict>
          <v:rect id="_x0000_i1054" style="width:453.6pt;height:1.5pt" o:hralign="center" o:hrstd="t" o:hr="t" fillcolor="#a0a0a0" stroked="f"/>
        </w:pict>
      </w:r>
    </w:p>
    <w:p w:rsidR="00856D02" w:rsidRPr="00410809" w:rsidRDefault="002A7855" w:rsidP="00856D02">
      <w:pPr>
        <w:spacing w:after="0" w:line="360" w:lineRule="auto"/>
        <w:jc w:val="center"/>
      </w:pPr>
      <w:r>
        <w:pict>
          <v:rect id="_x0000_i1055" style="width:453.6pt;height:1.5pt" o:hralign="center" o:hrstd="t" o:hr="t" fillcolor="#a0a0a0" stroked="f"/>
        </w:pict>
      </w:r>
    </w:p>
    <w:p w:rsidR="00410809" w:rsidRDefault="00410809" w:rsidP="007470A6">
      <w:pPr>
        <w:pStyle w:val="Listenabsatz"/>
        <w:numPr>
          <w:ilvl w:val="0"/>
          <w:numId w:val="15"/>
        </w:numPr>
      </w:pPr>
      <w:r w:rsidRPr="00410809">
        <w:t>Warum soll IT-Sicherheit nach dem PDCA-Zyklus bearbeitet werden?</w:t>
      </w:r>
    </w:p>
    <w:p w:rsidR="00856D02" w:rsidRDefault="00856D02" w:rsidP="00856D02"/>
    <w:p w:rsidR="00856D02" w:rsidRDefault="002A7855" w:rsidP="00856D02">
      <w:pPr>
        <w:spacing w:after="0" w:line="360" w:lineRule="auto"/>
        <w:jc w:val="center"/>
      </w:pPr>
      <w:r>
        <w:pict>
          <v:rect id="_x0000_i1056" style="width:453.6pt;height:1.5pt" o:hralign="center" o:hrstd="t" o:hr="t" fillcolor="#a0a0a0" stroked="f"/>
        </w:pict>
      </w:r>
    </w:p>
    <w:p w:rsidR="00856D02" w:rsidRDefault="002A7855" w:rsidP="00856D02">
      <w:pPr>
        <w:spacing w:after="0" w:line="360" w:lineRule="auto"/>
        <w:jc w:val="center"/>
      </w:pPr>
      <w:r>
        <w:pict>
          <v:rect id="_x0000_i1057" style="width:453.6pt;height:1.5pt" o:hralign="center" o:hrstd="t" o:hr="t" fillcolor="#a0a0a0" stroked="f"/>
        </w:pict>
      </w:r>
    </w:p>
    <w:p w:rsidR="00856D02" w:rsidRDefault="002A7855" w:rsidP="00856D02">
      <w:pPr>
        <w:spacing w:after="0" w:line="360" w:lineRule="auto"/>
        <w:jc w:val="center"/>
      </w:pPr>
      <w:r>
        <w:pict>
          <v:rect id="_x0000_i1058" style="width:453.6pt;height:1.5pt" o:hralign="center" o:hrstd="t" o:hr="t" fillcolor="#a0a0a0" stroked="f"/>
        </w:pict>
      </w:r>
    </w:p>
    <w:p w:rsidR="00856D02" w:rsidRPr="00410809" w:rsidRDefault="002A7855" w:rsidP="00856D02">
      <w:pPr>
        <w:spacing w:after="0" w:line="360" w:lineRule="auto"/>
        <w:jc w:val="center"/>
      </w:pPr>
      <w:r>
        <w:pict>
          <v:rect id="_x0000_i1059" style="width:453.6pt;height:1.5pt" o:hralign="center" o:hrstd="t" o:hr="t" fillcolor="#a0a0a0" stroked="f"/>
        </w:pict>
      </w:r>
    </w:p>
    <w:p w:rsidR="00410809" w:rsidRDefault="00410809" w:rsidP="007470A6">
      <w:pPr>
        <w:pStyle w:val="Listenabsatz"/>
        <w:numPr>
          <w:ilvl w:val="0"/>
          <w:numId w:val="15"/>
        </w:numPr>
      </w:pPr>
      <w:r w:rsidRPr="00410809">
        <w:t>Welcher Paragraf der DSGVO verlangt die Sicherheit der Datenverarbeitung und was sind die wesentlichen Forderungen?</w:t>
      </w:r>
    </w:p>
    <w:p w:rsidR="00856D02" w:rsidRDefault="00856D02" w:rsidP="00856D02"/>
    <w:p w:rsidR="00856D02" w:rsidRDefault="002A7855" w:rsidP="00856D02">
      <w:pPr>
        <w:spacing w:after="0" w:line="360" w:lineRule="auto"/>
        <w:jc w:val="center"/>
      </w:pPr>
      <w:r>
        <w:pict>
          <v:rect id="_x0000_i1060" style="width:453.6pt;height:1.5pt" o:hralign="center" o:hrstd="t" o:hr="t" fillcolor="#a0a0a0" stroked="f"/>
        </w:pict>
      </w:r>
    </w:p>
    <w:p w:rsidR="00856D02" w:rsidRDefault="002A7855" w:rsidP="00856D02">
      <w:pPr>
        <w:spacing w:after="0" w:line="360" w:lineRule="auto"/>
        <w:jc w:val="center"/>
      </w:pPr>
      <w:r>
        <w:pict>
          <v:rect id="_x0000_i1061" style="width:453.6pt;height:1.5pt" o:hralign="center" o:hrstd="t" o:hr="t" fillcolor="#a0a0a0" stroked="f"/>
        </w:pict>
      </w:r>
    </w:p>
    <w:p w:rsidR="00856D02" w:rsidRDefault="002A7855" w:rsidP="00856D02">
      <w:pPr>
        <w:spacing w:after="0" w:line="360" w:lineRule="auto"/>
        <w:jc w:val="center"/>
      </w:pPr>
      <w:r>
        <w:pict>
          <v:rect id="_x0000_i1062" style="width:453.6pt;height:1.5pt" o:hralign="center" o:hrstd="t" o:hr="t" fillcolor="#a0a0a0" stroked="f"/>
        </w:pict>
      </w:r>
    </w:p>
    <w:p w:rsidR="00856D02" w:rsidRPr="00410809" w:rsidRDefault="002A7855" w:rsidP="00856D02">
      <w:pPr>
        <w:spacing w:after="0" w:line="360" w:lineRule="auto"/>
        <w:jc w:val="center"/>
      </w:pPr>
      <w:r>
        <w:pict>
          <v:rect id="_x0000_i1063" style="width:453.6pt;height:1.5pt" o:hralign="center" o:hrstd="t" o:hr="t" fillcolor="#a0a0a0" stroked="f"/>
        </w:pict>
      </w:r>
    </w:p>
    <w:p w:rsidR="00410809" w:rsidRDefault="00410809" w:rsidP="007470A6">
      <w:pPr>
        <w:pStyle w:val="Listenabsatz"/>
        <w:numPr>
          <w:ilvl w:val="0"/>
          <w:numId w:val="15"/>
        </w:numPr>
      </w:pPr>
      <w:r w:rsidRPr="00410809">
        <w:t>In welche vier Schadenskategorien sollen Schäden eingestuft werden?</w:t>
      </w:r>
    </w:p>
    <w:p w:rsidR="00856D02" w:rsidRDefault="00856D02" w:rsidP="00856D02"/>
    <w:p w:rsidR="00856D02" w:rsidRDefault="002A7855" w:rsidP="00856D02">
      <w:pPr>
        <w:spacing w:after="0" w:line="360" w:lineRule="auto"/>
        <w:jc w:val="center"/>
      </w:pPr>
      <w:r>
        <w:pict>
          <v:rect id="_x0000_i1064" style="width:453.6pt;height:1.5pt" o:hralign="center" o:hrstd="t" o:hr="t" fillcolor="#a0a0a0" stroked="f"/>
        </w:pict>
      </w:r>
    </w:p>
    <w:p w:rsidR="00856D02" w:rsidRDefault="002A7855" w:rsidP="00856D02">
      <w:pPr>
        <w:spacing w:after="0" w:line="360" w:lineRule="auto"/>
        <w:jc w:val="center"/>
      </w:pPr>
      <w:r>
        <w:pict>
          <v:rect id="_x0000_i1065" style="width:453.6pt;height:1.5pt" o:hralign="center" o:hrstd="t" o:hr="t" fillcolor="#a0a0a0" stroked="f"/>
        </w:pict>
      </w:r>
    </w:p>
    <w:p w:rsidR="00856D02" w:rsidRDefault="002A7855" w:rsidP="00856D02">
      <w:pPr>
        <w:spacing w:after="0" w:line="360" w:lineRule="auto"/>
        <w:jc w:val="center"/>
      </w:pPr>
      <w:r>
        <w:pict>
          <v:rect id="_x0000_i1066" style="width:453.6pt;height:1.5pt" o:hralign="center" o:hrstd="t" o:hr="t" fillcolor="#a0a0a0" stroked="f"/>
        </w:pict>
      </w:r>
    </w:p>
    <w:p w:rsidR="00856D02" w:rsidRDefault="002A7855" w:rsidP="00856D02">
      <w:pPr>
        <w:spacing w:after="0" w:line="360" w:lineRule="auto"/>
        <w:jc w:val="center"/>
      </w:pPr>
      <w:r>
        <w:pict>
          <v:rect id="_x0000_i1067" style="width:453.6pt;height:1.5pt" o:hralign="center" o:hrstd="t" o:hr="t" fillcolor="#a0a0a0" stroked="f"/>
        </w:pict>
      </w:r>
    </w:p>
    <w:p w:rsidR="00856D02" w:rsidRDefault="002A7855" w:rsidP="00856D02">
      <w:pPr>
        <w:spacing w:after="0" w:line="360" w:lineRule="auto"/>
        <w:jc w:val="center"/>
      </w:pPr>
      <w:r>
        <w:pict>
          <v:rect id="_x0000_i1068" style="width:453.6pt;height:1.5pt" o:hralign="center" o:hrstd="t" o:hr="t" fillcolor="#a0a0a0" stroked="f"/>
        </w:pict>
      </w:r>
    </w:p>
    <w:p w:rsidR="00856D02" w:rsidRDefault="00856D02">
      <w:pPr>
        <w:spacing w:after="160"/>
      </w:pPr>
      <w:r>
        <w:br w:type="page"/>
      </w:r>
    </w:p>
    <w:p w:rsidR="00B25D5A" w:rsidRDefault="00B25D5A" w:rsidP="00B25D5A">
      <w:pPr>
        <w:pStyle w:val="berschrift1"/>
      </w:pPr>
      <w:r>
        <w:t>Lernzielkontrolle TAG 3</w:t>
      </w:r>
    </w:p>
    <w:p w:rsidR="00B25D5A" w:rsidRDefault="00B25D5A" w:rsidP="007470A6">
      <w:pPr>
        <w:pStyle w:val="Listenabsatz"/>
        <w:numPr>
          <w:ilvl w:val="0"/>
          <w:numId w:val="19"/>
        </w:numPr>
      </w:pPr>
      <w:r>
        <w:t>Ordnen Sie den Aussagen die folgenden Stichwörter richtig zu:</w:t>
      </w:r>
      <w:r>
        <w:br/>
        <w:t>APT - Botnetz - Hoax - Phishing - PUA - Ramsomware - Scareware - Skimming - Trojaner - Virus – Wurm</w:t>
      </w:r>
    </w:p>
    <w:p w:rsidR="00B25D5A" w:rsidRDefault="00B25D5A" w:rsidP="00B25D5A">
      <w:pPr>
        <w:pStyle w:val="Listenabsatz"/>
      </w:pPr>
    </w:p>
    <w:p w:rsidR="00B25D5A" w:rsidRDefault="00B25D5A" w:rsidP="007470A6">
      <w:pPr>
        <w:pStyle w:val="Listenabsatz"/>
        <w:numPr>
          <w:ilvl w:val="0"/>
          <w:numId w:val="20"/>
        </w:numPr>
        <w:spacing w:line="480" w:lineRule="auto"/>
      </w:pPr>
      <w:r>
        <w:t>E-Mails, die den Anwender auffordern, etwas zu tun, um sich zu schützen</w:t>
      </w:r>
    </w:p>
    <w:p w:rsidR="00B25D5A" w:rsidRDefault="002A7855" w:rsidP="00B25D5A">
      <w:pPr>
        <w:pStyle w:val="Listenabsatz"/>
        <w:spacing w:after="0" w:line="360" w:lineRule="auto"/>
        <w:jc w:val="center"/>
      </w:pPr>
      <w:r>
        <w:pict>
          <v:rect id="_x0000_i1069" style="width:453.6pt;height:1.5pt" o:hralign="center" o:hrstd="t" o:hr="t" fillcolor="#a0a0a0" stroked="f"/>
        </w:pict>
      </w:r>
    </w:p>
    <w:p w:rsidR="00B25D5A" w:rsidRDefault="00B25D5A" w:rsidP="007470A6">
      <w:pPr>
        <w:pStyle w:val="Listenabsatz"/>
        <w:numPr>
          <w:ilvl w:val="0"/>
          <w:numId w:val="20"/>
        </w:numPr>
        <w:spacing w:line="480" w:lineRule="auto"/>
      </w:pPr>
      <w:r>
        <w:t>Eine E-Mail mit einem Link zu einer Bankwebseite und der Aufforderung, sich zu identifizieren</w:t>
      </w:r>
    </w:p>
    <w:p w:rsidR="00B25D5A" w:rsidRDefault="002A7855" w:rsidP="00B25D5A">
      <w:pPr>
        <w:pStyle w:val="Listenabsatz"/>
        <w:spacing w:after="0" w:line="360" w:lineRule="auto"/>
        <w:jc w:val="center"/>
      </w:pPr>
      <w:r>
        <w:pict>
          <v:rect id="_x0000_i1070" style="width:453.6pt;height:1.5pt" o:hralign="center" o:hrstd="t" o:hr="t" fillcolor="#a0a0a0" stroked="f"/>
        </w:pict>
      </w:r>
    </w:p>
    <w:p w:rsidR="00B25D5A" w:rsidRDefault="00B25D5A" w:rsidP="007470A6">
      <w:pPr>
        <w:pStyle w:val="Listenabsatz"/>
        <w:numPr>
          <w:ilvl w:val="0"/>
          <w:numId w:val="20"/>
        </w:numPr>
        <w:spacing w:line="480" w:lineRule="auto"/>
      </w:pPr>
      <w:r>
        <w:t>Ein Schadprogramm, dass einem anderen Schadprogramm Zugang zum Rechner verschafft</w:t>
      </w:r>
    </w:p>
    <w:p w:rsidR="00B25D5A" w:rsidRDefault="002A7855" w:rsidP="00B25D5A">
      <w:pPr>
        <w:pStyle w:val="Listenabsatz"/>
        <w:spacing w:after="0" w:line="360" w:lineRule="auto"/>
        <w:jc w:val="center"/>
      </w:pPr>
      <w:r>
        <w:pict>
          <v:rect id="_x0000_i1071" style="width:453.6pt;height:1.5pt" o:hralign="center" o:hrstd="t" o:hr="t" fillcolor="#a0a0a0" stroked="f"/>
        </w:pict>
      </w:r>
    </w:p>
    <w:p w:rsidR="00B25D5A" w:rsidRDefault="00B25D5A" w:rsidP="007470A6">
      <w:pPr>
        <w:pStyle w:val="Listenabsatz"/>
        <w:numPr>
          <w:ilvl w:val="0"/>
          <w:numId w:val="20"/>
        </w:numPr>
        <w:spacing w:line="480" w:lineRule="auto"/>
      </w:pPr>
      <w:r>
        <w:t>Ein Programm, dass sich an alle E-Mail-Adressen versendet</w:t>
      </w:r>
    </w:p>
    <w:p w:rsidR="00B25D5A" w:rsidRDefault="002A7855" w:rsidP="00B25D5A">
      <w:pPr>
        <w:pStyle w:val="Listenabsatz"/>
        <w:spacing w:after="0" w:line="360" w:lineRule="auto"/>
        <w:jc w:val="center"/>
      </w:pPr>
      <w:r>
        <w:pict>
          <v:rect id="_x0000_i1072" style="width:453.6pt;height:1.5pt" o:hralign="center" o:hrstd="t" o:hr="t" fillcolor="#a0a0a0" stroked="f"/>
        </w:pict>
      </w:r>
    </w:p>
    <w:p w:rsidR="00B25D5A" w:rsidRDefault="00B25D5A" w:rsidP="007470A6">
      <w:pPr>
        <w:pStyle w:val="Listenabsatz"/>
        <w:numPr>
          <w:ilvl w:val="0"/>
          <w:numId w:val="20"/>
        </w:numPr>
        <w:spacing w:line="480" w:lineRule="auto"/>
      </w:pPr>
      <w:r>
        <w:t>Eine E-Mail, die den Empfänger mit Gewinnaussichten verführen will</w:t>
      </w:r>
    </w:p>
    <w:p w:rsidR="00B25D5A" w:rsidRDefault="002A7855" w:rsidP="00B25D5A">
      <w:pPr>
        <w:pStyle w:val="Listenabsatz"/>
        <w:spacing w:after="0" w:line="360" w:lineRule="auto"/>
        <w:jc w:val="center"/>
      </w:pPr>
      <w:r>
        <w:pict>
          <v:rect id="_x0000_i1073" style="width:453.6pt;height:1.5pt" o:hralign="center" o:hrstd="t" o:hr="t" fillcolor="#a0a0a0" stroked="f"/>
        </w:pict>
      </w:r>
    </w:p>
    <w:p w:rsidR="00B25D5A" w:rsidRDefault="00B25D5A" w:rsidP="007470A6">
      <w:pPr>
        <w:pStyle w:val="Listenabsatz"/>
        <w:numPr>
          <w:ilvl w:val="0"/>
          <w:numId w:val="20"/>
        </w:numPr>
        <w:spacing w:line="480" w:lineRule="auto"/>
      </w:pPr>
      <w:r>
        <w:t>Freeware zum Spielen mit eingebettetem Schadprogramm</w:t>
      </w:r>
    </w:p>
    <w:p w:rsidR="00B25D5A" w:rsidRDefault="002A7855" w:rsidP="00B25D5A">
      <w:pPr>
        <w:pStyle w:val="Listenabsatz"/>
        <w:spacing w:after="0" w:line="360" w:lineRule="auto"/>
        <w:jc w:val="center"/>
      </w:pPr>
      <w:r>
        <w:pict>
          <v:rect id="_x0000_i1074" style="width:453.6pt;height:1.5pt" o:hralign="center" o:hrstd="t" o:hr="t" fillcolor="#a0a0a0" stroked="f"/>
        </w:pict>
      </w:r>
    </w:p>
    <w:p w:rsidR="00B25D5A" w:rsidRDefault="00B25D5A" w:rsidP="007470A6">
      <w:pPr>
        <w:pStyle w:val="Listenabsatz"/>
        <w:numPr>
          <w:ilvl w:val="0"/>
          <w:numId w:val="20"/>
        </w:numPr>
        <w:spacing w:line="480" w:lineRule="auto"/>
      </w:pPr>
      <w:r>
        <w:t>Programm, das den Rechner herunterfährt und nicht mehr starten lässt</w:t>
      </w:r>
    </w:p>
    <w:p w:rsidR="00B25D5A" w:rsidRDefault="002A7855" w:rsidP="00B25D5A">
      <w:pPr>
        <w:pStyle w:val="Listenabsatz"/>
        <w:spacing w:after="0" w:line="360" w:lineRule="auto"/>
        <w:jc w:val="center"/>
      </w:pPr>
      <w:r>
        <w:pict>
          <v:rect id="_x0000_i1075" style="width:453.6pt;height:1.5pt" o:hralign="center" o:hrstd="t" o:hr="t" fillcolor="#a0a0a0" stroked="f"/>
        </w:pict>
      </w:r>
    </w:p>
    <w:p w:rsidR="00B25D5A" w:rsidRDefault="00B25D5A" w:rsidP="007470A6">
      <w:pPr>
        <w:pStyle w:val="Listenabsatz"/>
        <w:numPr>
          <w:ilvl w:val="0"/>
          <w:numId w:val="20"/>
        </w:numPr>
        <w:spacing w:line="480" w:lineRule="auto"/>
      </w:pPr>
      <w:r>
        <w:t>Malware, die sich im Boot-Sektor einnistet</w:t>
      </w:r>
    </w:p>
    <w:p w:rsidR="00B25D5A" w:rsidRDefault="002A7855" w:rsidP="00B25D5A">
      <w:pPr>
        <w:pStyle w:val="Listenabsatz"/>
        <w:spacing w:after="0" w:line="360" w:lineRule="auto"/>
        <w:jc w:val="center"/>
      </w:pPr>
      <w:r>
        <w:pict>
          <v:rect id="_x0000_i1076" style="width:453.6pt;height:1.5pt" o:hralign="center" o:hrstd="t" o:hr="t" fillcolor="#a0a0a0" stroked="f"/>
        </w:pict>
      </w:r>
    </w:p>
    <w:p w:rsidR="00B25D5A" w:rsidRDefault="00B25D5A" w:rsidP="007470A6">
      <w:pPr>
        <w:pStyle w:val="Listenabsatz"/>
        <w:numPr>
          <w:ilvl w:val="0"/>
          <w:numId w:val="20"/>
        </w:numPr>
        <w:spacing w:line="480" w:lineRule="auto"/>
      </w:pPr>
      <w:r>
        <w:t>Falschmeldung in einer E-Mail, die zur Eingabe eines Passwortes verleitet</w:t>
      </w:r>
    </w:p>
    <w:p w:rsidR="00B25D5A" w:rsidRDefault="002A7855" w:rsidP="00B25D5A">
      <w:pPr>
        <w:pStyle w:val="Listenabsatz"/>
        <w:spacing w:after="0" w:line="360" w:lineRule="auto"/>
        <w:jc w:val="center"/>
      </w:pPr>
      <w:r>
        <w:pict>
          <v:rect id="_x0000_i1077" style="width:453.6pt;height:1.5pt" o:hralign="center" o:hrstd="t" o:hr="t" fillcolor="#a0a0a0" stroked="f"/>
        </w:pict>
      </w:r>
    </w:p>
    <w:p w:rsidR="00B25D5A" w:rsidRDefault="00B25D5A" w:rsidP="007470A6">
      <w:pPr>
        <w:pStyle w:val="Listenabsatz"/>
        <w:numPr>
          <w:ilvl w:val="0"/>
          <w:numId w:val="20"/>
        </w:numPr>
        <w:spacing w:line="480" w:lineRule="auto"/>
      </w:pPr>
      <w:r>
        <w:t>Cyberkriminelle versuchen andauernd, Zugriff auf das Netzwerk zu bekommen</w:t>
      </w:r>
    </w:p>
    <w:p w:rsidR="00B25D5A" w:rsidRDefault="002A7855" w:rsidP="00B25D5A">
      <w:pPr>
        <w:pStyle w:val="Listenabsatz"/>
        <w:spacing w:after="0" w:line="360" w:lineRule="auto"/>
        <w:jc w:val="center"/>
      </w:pPr>
      <w:r>
        <w:pict>
          <v:rect id="_x0000_i1078" style="width:453.6pt;height:1.5pt" o:hralign="center" o:hrstd="t" o:hr="t" fillcolor="#a0a0a0" stroked="f"/>
        </w:pict>
      </w:r>
    </w:p>
    <w:p w:rsidR="00856D02" w:rsidRDefault="00B25D5A" w:rsidP="007470A6">
      <w:pPr>
        <w:pStyle w:val="Listenabsatz"/>
        <w:numPr>
          <w:ilvl w:val="0"/>
          <w:numId w:val="20"/>
        </w:numPr>
        <w:spacing w:line="480" w:lineRule="auto"/>
      </w:pPr>
      <w:r>
        <w:t>Netz von vielen infizierten Rechnern legt das Unternehmensnetz lahm</w:t>
      </w:r>
    </w:p>
    <w:p w:rsidR="00B25D5A" w:rsidRDefault="002A7855" w:rsidP="00B25D5A">
      <w:pPr>
        <w:pStyle w:val="Listenabsatz"/>
        <w:spacing w:after="0" w:line="360" w:lineRule="auto"/>
        <w:jc w:val="center"/>
      </w:pPr>
      <w:r>
        <w:pict>
          <v:rect id="_x0000_i1079" style="width:453.6pt;height:1.5pt" o:hralign="center" o:hrstd="t" o:hr="t" fillcolor="#a0a0a0" stroked="f"/>
        </w:pict>
      </w:r>
    </w:p>
    <w:p w:rsidR="00B25D5A" w:rsidRDefault="00B25D5A" w:rsidP="00B25D5A"/>
    <w:p w:rsidR="00B25D5A" w:rsidRDefault="00B25D5A">
      <w:pPr>
        <w:spacing w:after="160"/>
      </w:pPr>
      <w:r>
        <w:br w:type="page"/>
      </w:r>
    </w:p>
    <w:p w:rsidR="00B25D5A" w:rsidRPr="00B25D5A" w:rsidRDefault="00B25D5A" w:rsidP="00B25D5A">
      <w:pPr>
        <w:pStyle w:val="berschrift1"/>
      </w:pPr>
      <w:bookmarkStart w:id="2" w:name="_Toc87357409"/>
      <w:r w:rsidRPr="00B25D5A">
        <w:t>Lernzielkontrolle TAG 4</w:t>
      </w:r>
      <w:bookmarkEnd w:id="2"/>
    </w:p>
    <w:p w:rsidR="00B25D5A" w:rsidRPr="00B25D5A" w:rsidRDefault="00B25D5A" w:rsidP="007470A6">
      <w:pPr>
        <w:pStyle w:val="Listenabsatz"/>
        <w:numPr>
          <w:ilvl w:val="0"/>
          <w:numId w:val="26"/>
        </w:numPr>
        <w:rPr>
          <w:b/>
        </w:rPr>
      </w:pPr>
      <w:r w:rsidRPr="00B25D5A">
        <w:rPr>
          <w:b/>
        </w:rPr>
        <w:t>Geben Sie das passende Schlüsselwort an.</w:t>
      </w:r>
    </w:p>
    <w:p w:rsidR="00B25D5A" w:rsidRDefault="00B25D5A" w:rsidP="007470A6">
      <w:pPr>
        <w:pStyle w:val="Listenabsatz"/>
        <w:numPr>
          <w:ilvl w:val="0"/>
          <w:numId w:val="27"/>
        </w:numPr>
      </w:pPr>
      <w:r w:rsidRPr="00B25D5A">
        <w:t>Sie geben sich als Chef aus und fordern auf, etwas zu tun.</w:t>
      </w:r>
    </w:p>
    <w:p w:rsidR="00B25D5A" w:rsidRDefault="00B25D5A" w:rsidP="00B25D5A"/>
    <w:p w:rsidR="00B25D5A" w:rsidRPr="00B25D5A" w:rsidRDefault="002A7855" w:rsidP="00B25D5A">
      <w:pPr>
        <w:spacing w:after="0" w:line="360" w:lineRule="auto"/>
        <w:jc w:val="center"/>
      </w:pPr>
      <w:r>
        <w:pict>
          <v:rect id="_x0000_i1080" style="width:453.6pt;height:1.5pt" o:hralign="center" o:hrstd="t" o:hr="t" fillcolor="#a0a0a0" stroked="f"/>
        </w:pict>
      </w:r>
    </w:p>
    <w:p w:rsidR="00B25D5A" w:rsidRDefault="00B25D5A" w:rsidP="007470A6">
      <w:pPr>
        <w:pStyle w:val="Listenabsatz"/>
        <w:numPr>
          <w:ilvl w:val="0"/>
          <w:numId w:val="27"/>
        </w:numPr>
      </w:pPr>
      <w:r w:rsidRPr="00B25D5A">
        <w:t>Sie tun so, als wären sie Mitarbeiter eines Lieferanten und mischen sich ein.</w:t>
      </w:r>
    </w:p>
    <w:p w:rsidR="00B25D5A" w:rsidRDefault="00B25D5A" w:rsidP="00B25D5A"/>
    <w:p w:rsidR="00B25D5A" w:rsidRPr="00B25D5A" w:rsidRDefault="002A7855" w:rsidP="00B25D5A">
      <w:pPr>
        <w:spacing w:after="0" w:line="360" w:lineRule="auto"/>
        <w:jc w:val="center"/>
      </w:pPr>
      <w:r>
        <w:pict>
          <v:rect id="_x0000_i1081" style="width:453.6pt;height:1.5pt" o:hralign="center" o:hrstd="t" o:hr="t" fillcolor="#a0a0a0" stroked="f"/>
        </w:pict>
      </w:r>
    </w:p>
    <w:p w:rsidR="00B25D5A" w:rsidRDefault="00B25D5A" w:rsidP="007470A6">
      <w:pPr>
        <w:pStyle w:val="Listenabsatz"/>
        <w:numPr>
          <w:ilvl w:val="0"/>
          <w:numId w:val="27"/>
        </w:numPr>
      </w:pPr>
      <w:r w:rsidRPr="00B25D5A">
        <w:t>Eine zusätzliche Passwortabsicherung.</w:t>
      </w:r>
    </w:p>
    <w:p w:rsidR="00B25D5A" w:rsidRDefault="00B25D5A" w:rsidP="00B25D5A"/>
    <w:p w:rsidR="00B25D5A" w:rsidRPr="00B25D5A" w:rsidRDefault="002A7855" w:rsidP="00B25D5A">
      <w:pPr>
        <w:spacing w:after="0" w:line="360" w:lineRule="auto"/>
        <w:jc w:val="center"/>
      </w:pPr>
      <w:r>
        <w:pict>
          <v:rect id="_x0000_i1082" style="width:453.6pt;height:1.5pt" o:hralign="center" o:hrstd="t" o:hr="t" fillcolor="#a0a0a0" stroked="f"/>
        </w:pict>
      </w:r>
    </w:p>
    <w:p w:rsidR="00B25D5A" w:rsidRDefault="00B25D5A" w:rsidP="007470A6">
      <w:pPr>
        <w:pStyle w:val="Listenabsatz"/>
        <w:numPr>
          <w:ilvl w:val="0"/>
          <w:numId w:val="27"/>
        </w:numPr>
      </w:pPr>
      <w:r w:rsidRPr="00B25D5A">
        <w:t>Unternehmen führen eine Liste mit gefährlichen Webadressen.</w:t>
      </w:r>
    </w:p>
    <w:p w:rsidR="00B25D5A" w:rsidRDefault="00B25D5A" w:rsidP="00B25D5A"/>
    <w:p w:rsidR="00B25D5A" w:rsidRPr="00B25D5A" w:rsidRDefault="002A7855" w:rsidP="00B25D5A">
      <w:pPr>
        <w:spacing w:after="0" w:line="360" w:lineRule="auto"/>
        <w:jc w:val="center"/>
      </w:pPr>
      <w:r>
        <w:pict>
          <v:rect id="_x0000_i1083" style="width:453.6pt;height:1.5pt" o:hralign="center" o:hrstd="t" o:hr="t" fillcolor="#a0a0a0" stroked="f"/>
        </w:pict>
      </w:r>
    </w:p>
    <w:p w:rsidR="00B25D5A" w:rsidRDefault="00B25D5A" w:rsidP="007470A6">
      <w:pPr>
        <w:pStyle w:val="Listenabsatz"/>
        <w:numPr>
          <w:ilvl w:val="0"/>
          <w:numId w:val="27"/>
        </w:numPr>
      </w:pPr>
      <w:r w:rsidRPr="00B25D5A">
        <w:t>Es werden personenbezogene Daten von Unternehmen bloßgestellt.</w:t>
      </w:r>
    </w:p>
    <w:p w:rsidR="00B25D5A" w:rsidRDefault="00B25D5A" w:rsidP="00B25D5A"/>
    <w:p w:rsidR="00B25D5A" w:rsidRPr="00B25D5A" w:rsidRDefault="002A7855" w:rsidP="00B25D5A">
      <w:pPr>
        <w:spacing w:after="0" w:line="360" w:lineRule="auto"/>
        <w:jc w:val="center"/>
      </w:pPr>
      <w:r>
        <w:pict>
          <v:rect id="_x0000_i1084" style="width:453.6pt;height:1.5pt" o:hralign="center" o:hrstd="t" o:hr="t" fillcolor="#a0a0a0" stroked="f"/>
        </w:pict>
      </w:r>
    </w:p>
    <w:p w:rsidR="00B25D5A" w:rsidRDefault="00B25D5A" w:rsidP="007470A6">
      <w:pPr>
        <w:pStyle w:val="Listenabsatz"/>
        <w:numPr>
          <w:ilvl w:val="0"/>
          <w:numId w:val="27"/>
        </w:numPr>
      </w:pPr>
      <w:r w:rsidRPr="00B25D5A">
        <w:t>Täuschung mit einer Webadresse, in der ein bekannter Name integriert ist.</w:t>
      </w:r>
    </w:p>
    <w:p w:rsidR="00B25D5A" w:rsidRDefault="00B25D5A" w:rsidP="00B25D5A"/>
    <w:p w:rsidR="00B25D5A" w:rsidRPr="00B25D5A" w:rsidRDefault="002A7855" w:rsidP="00B25D5A">
      <w:pPr>
        <w:spacing w:after="0" w:line="360" w:lineRule="auto"/>
        <w:jc w:val="center"/>
      </w:pPr>
      <w:r>
        <w:pict>
          <v:rect id="_x0000_i1085" style="width:453.6pt;height:1.5pt" o:hralign="center" o:hrstd="t" o:hr="t" fillcolor="#a0a0a0" stroked="f"/>
        </w:pict>
      </w:r>
    </w:p>
    <w:p w:rsidR="00B25D5A" w:rsidRDefault="00B25D5A" w:rsidP="007470A6">
      <w:pPr>
        <w:pStyle w:val="Listenabsatz"/>
        <w:numPr>
          <w:ilvl w:val="0"/>
          <w:numId w:val="27"/>
        </w:numPr>
      </w:pPr>
      <w:r w:rsidRPr="00B25D5A">
        <w:t>Nutzer schalten die Nutzerbeschränkung ab, um zusätzliche Apps zu installieren.</w:t>
      </w:r>
    </w:p>
    <w:p w:rsidR="00B25D5A" w:rsidRDefault="00B25D5A" w:rsidP="00B25D5A"/>
    <w:p w:rsidR="00B25D5A" w:rsidRPr="00B25D5A" w:rsidRDefault="002A7855" w:rsidP="00B25D5A">
      <w:pPr>
        <w:spacing w:after="0" w:line="360" w:lineRule="auto"/>
        <w:jc w:val="center"/>
      </w:pPr>
      <w:r>
        <w:pict>
          <v:rect id="_x0000_i1086" style="width:453.6pt;height:1.5pt" o:hralign="center" o:hrstd="t" o:hr="t" fillcolor="#a0a0a0" stroked="f"/>
        </w:pict>
      </w:r>
    </w:p>
    <w:p w:rsidR="00B25D5A" w:rsidRDefault="00B25D5A" w:rsidP="007470A6">
      <w:pPr>
        <w:pStyle w:val="Listenabsatz"/>
        <w:numPr>
          <w:ilvl w:val="0"/>
          <w:numId w:val="27"/>
        </w:numPr>
      </w:pPr>
      <w:r w:rsidRPr="00B25D5A">
        <w:t>Das Aufzeichnen von Tastatureingaben.</w:t>
      </w:r>
    </w:p>
    <w:p w:rsidR="00B25D5A" w:rsidRDefault="00B25D5A" w:rsidP="00B25D5A"/>
    <w:p w:rsidR="00B25D5A" w:rsidRPr="00B25D5A" w:rsidRDefault="002A7855" w:rsidP="00B25D5A">
      <w:pPr>
        <w:spacing w:after="0" w:line="360" w:lineRule="auto"/>
        <w:jc w:val="center"/>
      </w:pPr>
      <w:r>
        <w:pict>
          <v:rect id="_x0000_i1087" style="width:453.6pt;height:1.5pt" o:hralign="center" o:hrstd="t" o:hr="t" fillcolor="#a0a0a0" stroked="f"/>
        </w:pict>
      </w:r>
    </w:p>
    <w:p w:rsidR="00B25D5A" w:rsidRDefault="00B25D5A" w:rsidP="007470A6">
      <w:pPr>
        <w:pStyle w:val="Listenabsatz"/>
        <w:numPr>
          <w:ilvl w:val="0"/>
          <w:numId w:val="27"/>
        </w:numPr>
      </w:pPr>
      <w:r w:rsidRPr="00B25D5A">
        <w:t>Bekanntes Verschlüsselungsprogramm ohne Notwendigkeit einer Zertifizierungsstelle.</w:t>
      </w:r>
    </w:p>
    <w:p w:rsidR="00B25D5A" w:rsidRDefault="00B25D5A" w:rsidP="00B25D5A"/>
    <w:p w:rsidR="00B25D5A" w:rsidRDefault="002A7855" w:rsidP="00B25D5A">
      <w:pPr>
        <w:spacing w:after="0" w:line="360" w:lineRule="auto"/>
        <w:jc w:val="center"/>
      </w:pPr>
      <w:r>
        <w:pict>
          <v:rect id="_x0000_i1088" style="width:453.6pt;height:1.5pt" o:hralign="center" o:hrstd="t" o:hr="t" fillcolor="#a0a0a0" stroked="f"/>
        </w:pict>
      </w:r>
    </w:p>
    <w:p w:rsidR="00B25D5A" w:rsidRPr="00B25D5A" w:rsidRDefault="00B25D5A" w:rsidP="00B25D5A">
      <w:pPr>
        <w:spacing w:after="160"/>
      </w:pPr>
      <w:r>
        <w:br w:type="page"/>
      </w:r>
    </w:p>
    <w:p w:rsidR="00B25D5A" w:rsidRPr="00B25D5A" w:rsidRDefault="00B25D5A" w:rsidP="007470A6">
      <w:pPr>
        <w:pStyle w:val="Listenabsatz"/>
        <w:numPr>
          <w:ilvl w:val="0"/>
          <w:numId w:val="26"/>
        </w:numPr>
        <w:rPr>
          <w:b/>
        </w:rPr>
      </w:pPr>
      <w:r w:rsidRPr="00B25D5A">
        <w:rPr>
          <w:b/>
        </w:rPr>
        <w:t>Kreuzen Sie an, was richtig und was falsch ist</w:t>
      </w:r>
    </w:p>
    <w:tbl>
      <w:tblPr>
        <w:tblW w:w="8772" w:type="dxa"/>
        <w:tblInd w:w="296" w:type="dxa"/>
        <w:tblLayout w:type="fixed"/>
        <w:tblCellMar>
          <w:top w:w="57" w:type="dxa"/>
          <w:left w:w="57" w:type="dxa"/>
          <w:bottom w:w="57" w:type="dxa"/>
          <w:right w:w="57" w:type="dxa"/>
        </w:tblCellMar>
        <w:tblLook w:val="04A0" w:firstRow="1" w:lastRow="0" w:firstColumn="1" w:lastColumn="0" w:noHBand="0" w:noVBand="1"/>
      </w:tblPr>
      <w:tblGrid>
        <w:gridCol w:w="7178"/>
        <w:gridCol w:w="788"/>
        <w:gridCol w:w="806"/>
      </w:tblGrid>
      <w:tr w:rsidR="00B25D5A" w:rsidRPr="00B25D5A" w:rsidTr="00B25D5A">
        <w:trPr>
          <w:trHeight w:hRule="exact" w:val="320"/>
        </w:trPr>
        <w:tc>
          <w:tcPr>
            <w:tcW w:w="7178" w:type="dxa"/>
            <w:tcBorders>
              <w:top w:val="single" w:sz="4" w:space="0" w:color="auto"/>
              <w:left w:val="single" w:sz="4" w:space="0" w:color="auto"/>
            </w:tcBorders>
            <w:shd w:val="clear" w:color="auto" w:fill="BFBFBF" w:themeFill="background1" w:themeFillShade="BF"/>
          </w:tcPr>
          <w:p w:rsidR="00B25D5A" w:rsidRPr="00B25D5A" w:rsidRDefault="00B25D5A" w:rsidP="00B25D5A">
            <w:pPr>
              <w:spacing w:after="0" w:line="240" w:lineRule="auto"/>
              <w:jc w:val="center"/>
              <w:rPr>
                <w:rFonts w:ascii="Arial Unicode MS" w:eastAsia="Arial Unicode MS" w:hAnsi="Arial Unicode MS" w:cs="Arial Unicode MS"/>
                <w:b/>
                <w:sz w:val="24"/>
                <w:szCs w:val="24"/>
                <w:lang w:eastAsia="de-DE" w:bidi="de-DE"/>
              </w:rPr>
            </w:pPr>
            <w:r w:rsidRPr="00B25D5A">
              <w:rPr>
                <w:rFonts w:cs="Arial"/>
                <w:b/>
                <w:lang w:eastAsia="de-DE" w:bidi="de-DE"/>
              </w:rPr>
              <w:t>IT-Grundschutz</w:t>
            </w:r>
          </w:p>
        </w:tc>
        <w:tc>
          <w:tcPr>
            <w:tcW w:w="788" w:type="dxa"/>
            <w:tcBorders>
              <w:top w:val="single" w:sz="4" w:space="0" w:color="auto"/>
              <w:left w:val="single" w:sz="4" w:space="0" w:color="auto"/>
            </w:tcBorders>
            <w:shd w:val="clear" w:color="auto" w:fill="BFBFBF" w:themeFill="background1" w:themeFillShade="BF"/>
          </w:tcPr>
          <w:p w:rsidR="00B25D5A" w:rsidRPr="00B25D5A" w:rsidRDefault="00B25D5A" w:rsidP="00B25D5A">
            <w:pPr>
              <w:spacing w:after="0" w:line="240" w:lineRule="auto"/>
              <w:rPr>
                <w:rFonts w:ascii="Arial Unicode MS" w:eastAsia="Arial Unicode MS" w:hAnsi="Arial Unicode MS" w:cs="Arial Unicode MS"/>
                <w:b/>
                <w:sz w:val="24"/>
                <w:szCs w:val="24"/>
                <w:lang w:eastAsia="de-DE" w:bidi="de-DE"/>
              </w:rPr>
            </w:pPr>
            <w:r w:rsidRPr="00B25D5A">
              <w:rPr>
                <w:rFonts w:cs="Arial"/>
                <w:b/>
                <w:lang w:eastAsia="de-DE" w:bidi="de-DE"/>
              </w:rPr>
              <w:t>richtig</w:t>
            </w:r>
          </w:p>
        </w:tc>
        <w:tc>
          <w:tcPr>
            <w:tcW w:w="806" w:type="dxa"/>
            <w:tcBorders>
              <w:top w:val="single" w:sz="4" w:space="0" w:color="auto"/>
              <w:left w:val="single" w:sz="4" w:space="0" w:color="auto"/>
              <w:right w:val="single" w:sz="4" w:space="0" w:color="auto"/>
            </w:tcBorders>
            <w:shd w:val="clear" w:color="auto" w:fill="BFBFBF" w:themeFill="background1" w:themeFillShade="BF"/>
          </w:tcPr>
          <w:p w:rsidR="00B25D5A" w:rsidRPr="00B25D5A" w:rsidRDefault="00B25D5A" w:rsidP="00B25D5A">
            <w:pPr>
              <w:spacing w:after="0" w:line="240" w:lineRule="auto"/>
              <w:rPr>
                <w:rFonts w:ascii="Arial Unicode MS" w:eastAsia="Arial Unicode MS" w:hAnsi="Arial Unicode MS" w:cs="Arial Unicode MS"/>
                <w:b/>
                <w:sz w:val="24"/>
                <w:szCs w:val="24"/>
                <w:lang w:eastAsia="de-DE" w:bidi="de-DE"/>
              </w:rPr>
            </w:pPr>
            <w:r w:rsidRPr="00B25D5A">
              <w:rPr>
                <w:rFonts w:cs="Arial"/>
                <w:b/>
                <w:lang w:eastAsia="de-DE" w:bidi="de-DE"/>
              </w:rPr>
              <w:t>falsch</w:t>
            </w:r>
          </w:p>
        </w:tc>
      </w:tr>
      <w:tr w:rsidR="00B25D5A" w:rsidRPr="00B25D5A" w:rsidTr="00B25D5A">
        <w:trPr>
          <w:trHeight w:hRule="exact" w:val="392"/>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BSI steht für Bundesamt für Sicherheit in der Informationstechnik.</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400"/>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Der ISB ist an oberster Stelle verantwortlich für IT-Sicherheit.</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400"/>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DSGVO bedeutet Datenschutz-Grundverordnung.</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6"/>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Als Gesetze sind das BDSG und das IT-Sicherheitsgesetz zu beachten.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540"/>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Als Standards für IT-Sicherheit sind BSI-Standards und die ISO 27001 zu beachten.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2"/>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Das BDSG ist seit der EU-DSGVO nicht mehr anzuwenden.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544"/>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Die DSGVO betrifft nur Unternehmen, die keine personenbezogenen Daten verarbeiten.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544"/>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Das IT-Grundschutz-Kompendium des BSI enthält Umsetzungshinweise als Bausteine.</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400"/>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Ein ISMS ist das gleichberechtigte Team aus ISB, DSB und QMB.</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512"/>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 xml:space="preserve"> Neben dem Bundesdatenschutzgesetz gibt es auch Landesdatenschutzgesetze.</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2"/>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 xml:space="preserve"> Geistiges Eigentum in Software wird durch das UrhG geschützt.</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89"/>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 xml:space="preserve"> Die IT-Grundschutzbausteine des BSI sind in zwei Ebenen angeordnet.</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606"/>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 xml:space="preserve"> Das IT-Sicherheitssystem soll im PDCA-Prozess laufend verbessert werden.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552"/>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 xml:space="preserve"> Die Schutzziele der DSGVO sind Verantwortung, Integrität und Verlässlichkeit.</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610"/>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 xml:space="preserve"> Die Schutzziele der DSGVO sind Verfügbarkeit, Integrität und Vertraulichkeit.</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2"/>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eastAsia="Arial Unicode MS" w:cs="Arial"/>
                <w:szCs w:val="24"/>
                <w:lang w:eastAsia="de-DE" w:bidi="de-DE"/>
              </w:rPr>
              <w:t xml:space="preserve"> Der Grundwert „Authenticity“ ist nach BSI Teil des Schutzzieles Integrität.</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403"/>
        </w:trPr>
        <w:tc>
          <w:tcPr>
            <w:tcW w:w="7178" w:type="dxa"/>
            <w:tcBorders>
              <w:top w:val="single" w:sz="4" w:space="0" w:color="auto"/>
              <w:left w:val="single" w:sz="4" w:space="0" w:color="auto"/>
              <w:bottom w:val="single" w:sz="4" w:space="0" w:color="auto"/>
            </w:tcBorders>
            <w:shd w:val="clear" w:color="auto" w:fill="FFFFFF"/>
          </w:tcPr>
          <w:p w:rsidR="00B25D5A" w:rsidRPr="00B25D5A" w:rsidRDefault="00B25D5A" w:rsidP="007470A6">
            <w:pPr>
              <w:numPr>
                <w:ilvl w:val="0"/>
                <w:numId w:val="21"/>
              </w:numPr>
              <w:spacing w:after="0" w:line="240" w:lineRule="auto"/>
              <w:ind w:left="349"/>
              <w:contextualSpacing/>
              <w:rPr>
                <w:rFonts w:eastAsia="Arial Unicode MS" w:cs="Arial"/>
                <w:szCs w:val="24"/>
                <w:lang w:eastAsia="de-DE" w:bidi="de-DE"/>
              </w:rPr>
            </w:pPr>
            <w:r w:rsidRPr="00B25D5A">
              <w:rPr>
                <w:rFonts w:cs="Arial"/>
                <w:lang w:eastAsia="de-DE" w:bidi="de-DE"/>
              </w:rPr>
              <w:t xml:space="preserve"> </w:t>
            </w:r>
            <w:r w:rsidRPr="00B25D5A">
              <w:rPr>
                <w:rFonts w:eastAsia="Arial Unicode MS" w:cs="Arial"/>
                <w:szCs w:val="24"/>
                <w:lang w:eastAsia="de-DE" w:bidi="de-DE"/>
              </w:rPr>
              <w:t>Zielobjekte von IT-Grundschutz sind Kunden.</w:t>
            </w:r>
          </w:p>
        </w:tc>
        <w:tc>
          <w:tcPr>
            <w:tcW w:w="788" w:type="dxa"/>
            <w:tcBorders>
              <w:top w:val="single" w:sz="4" w:space="0" w:color="auto"/>
              <w:left w:val="single" w:sz="4" w:space="0" w:color="auto"/>
              <w:bottom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bottom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FD0DF0" w:rsidRPr="00B25D5A" w:rsidTr="00FD0DF0">
        <w:trPr>
          <w:trHeight w:hRule="exact" w:val="403"/>
        </w:trPr>
        <w:tc>
          <w:tcPr>
            <w:tcW w:w="7178" w:type="dxa"/>
            <w:tcBorders>
              <w:top w:val="single" w:sz="4" w:space="0" w:color="auto"/>
              <w:left w:val="single" w:sz="4" w:space="0" w:color="auto"/>
              <w:bottom w:val="single" w:sz="4" w:space="0" w:color="auto"/>
            </w:tcBorders>
            <w:shd w:val="clear" w:color="auto" w:fill="FFFFFF"/>
          </w:tcPr>
          <w:p w:rsidR="00FD0DF0" w:rsidRPr="00FD0DF0" w:rsidRDefault="00FD0DF0" w:rsidP="00753CFC">
            <w:pPr>
              <w:numPr>
                <w:ilvl w:val="0"/>
                <w:numId w:val="21"/>
              </w:numPr>
              <w:spacing w:after="0" w:line="240" w:lineRule="auto"/>
              <w:ind w:left="349"/>
              <w:contextualSpacing/>
              <w:rPr>
                <w:rFonts w:cs="Arial"/>
                <w:lang w:eastAsia="de-DE" w:bidi="de-DE"/>
              </w:rPr>
            </w:pPr>
            <w:r w:rsidRPr="00FD0DF0">
              <w:rPr>
                <w:rFonts w:cs="Arial"/>
                <w:lang w:eastAsia="de-DE" w:bidi="de-DE"/>
              </w:rPr>
              <w:t>Das BSI unterstützt den IT-Grundschutz entsprechend dem BSI-Gesetz.</w:t>
            </w:r>
          </w:p>
        </w:tc>
        <w:tc>
          <w:tcPr>
            <w:tcW w:w="788" w:type="dxa"/>
            <w:tcBorders>
              <w:top w:val="single" w:sz="4" w:space="0" w:color="auto"/>
              <w:left w:val="single" w:sz="4" w:space="0" w:color="auto"/>
              <w:bottom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bottom w:val="single" w:sz="4" w:space="0" w:color="auto"/>
              <w:right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r>
      <w:tr w:rsidR="00FD0DF0" w:rsidRPr="00B25D5A" w:rsidTr="00FD0DF0">
        <w:trPr>
          <w:trHeight w:hRule="exact" w:val="403"/>
        </w:trPr>
        <w:tc>
          <w:tcPr>
            <w:tcW w:w="7178" w:type="dxa"/>
            <w:tcBorders>
              <w:top w:val="single" w:sz="4" w:space="0" w:color="auto"/>
              <w:left w:val="single" w:sz="4" w:space="0" w:color="auto"/>
              <w:bottom w:val="single" w:sz="4" w:space="0" w:color="auto"/>
            </w:tcBorders>
            <w:shd w:val="clear" w:color="auto" w:fill="FFFFFF"/>
          </w:tcPr>
          <w:p w:rsidR="00FD0DF0" w:rsidRPr="00FD0DF0" w:rsidRDefault="00FD0DF0" w:rsidP="00753CFC">
            <w:pPr>
              <w:numPr>
                <w:ilvl w:val="0"/>
                <w:numId w:val="21"/>
              </w:numPr>
              <w:spacing w:after="0" w:line="240" w:lineRule="auto"/>
              <w:ind w:left="349"/>
              <w:contextualSpacing/>
              <w:rPr>
                <w:rFonts w:cs="Arial"/>
                <w:lang w:eastAsia="de-DE" w:bidi="de-DE"/>
              </w:rPr>
            </w:pPr>
            <w:r w:rsidRPr="00FD0DF0">
              <w:rPr>
                <w:rFonts w:cs="Arial"/>
                <w:lang w:eastAsia="de-DE" w:bidi="de-DE"/>
              </w:rPr>
              <w:t>Das BSI überarbeitet alle drei Jahre das IT-Grundschutz-Kompendium.</w:t>
            </w:r>
          </w:p>
        </w:tc>
        <w:tc>
          <w:tcPr>
            <w:tcW w:w="788" w:type="dxa"/>
            <w:tcBorders>
              <w:top w:val="single" w:sz="4" w:space="0" w:color="auto"/>
              <w:left w:val="single" w:sz="4" w:space="0" w:color="auto"/>
              <w:bottom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bottom w:val="single" w:sz="4" w:space="0" w:color="auto"/>
              <w:right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r>
      <w:tr w:rsidR="00FD0DF0" w:rsidRPr="00B25D5A" w:rsidTr="00753CFC">
        <w:trPr>
          <w:trHeight w:hRule="exact" w:val="568"/>
        </w:trPr>
        <w:tc>
          <w:tcPr>
            <w:tcW w:w="7178" w:type="dxa"/>
            <w:tcBorders>
              <w:top w:val="single" w:sz="4" w:space="0" w:color="auto"/>
              <w:left w:val="single" w:sz="4" w:space="0" w:color="auto"/>
              <w:bottom w:val="single" w:sz="4" w:space="0" w:color="auto"/>
            </w:tcBorders>
            <w:shd w:val="clear" w:color="auto" w:fill="FFFFFF"/>
          </w:tcPr>
          <w:p w:rsidR="00FD0DF0" w:rsidRPr="00FD0DF0" w:rsidRDefault="00FD0DF0" w:rsidP="00753CFC">
            <w:pPr>
              <w:numPr>
                <w:ilvl w:val="0"/>
                <w:numId w:val="21"/>
              </w:numPr>
              <w:spacing w:after="0" w:line="240" w:lineRule="auto"/>
              <w:ind w:left="349"/>
              <w:contextualSpacing/>
              <w:rPr>
                <w:rFonts w:cs="Arial"/>
                <w:lang w:eastAsia="de-DE" w:bidi="de-DE"/>
              </w:rPr>
            </w:pPr>
            <w:r w:rsidRPr="00FD0DF0">
              <w:rPr>
                <w:rFonts w:cs="Arial"/>
                <w:lang w:eastAsia="de-DE" w:bidi="de-DE"/>
              </w:rPr>
              <w:t>TOM sind technische und organisatorische Maßnahmen entsprechend BDSG.</w:t>
            </w:r>
          </w:p>
        </w:tc>
        <w:tc>
          <w:tcPr>
            <w:tcW w:w="788" w:type="dxa"/>
            <w:tcBorders>
              <w:top w:val="single" w:sz="4" w:space="0" w:color="auto"/>
              <w:left w:val="single" w:sz="4" w:space="0" w:color="auto"/>
              <w:bottom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bottom w:val="single" w:sz="4" w:space="0" w:color="auto"/>
              <w:right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r>
      <w:tr w:rsidR="00FD0DF0" w:rsidRPr="00B25D5A" w:rsidTr="00753CFC">
        <w:trPr>
          <w:trHeight w:hRule="exact" w:val="648"/>
        </w:trPr>
        <w:tc>
          <w:tcPr>
            <w:tcW w:w="7178" w:type="dxa"/>
            <w:tcBorders>
              <w:top w:val="single" w:sz="4" w:space="0" w:color="auto"/>
              <w:left w:val="single" w:sz="4" w:space="0" w:color="auto"/>
              <w:bottom w:val="single" w:sz="4" w:space="0" w:color="auto"/>
            </w:tcBorders>
            <w:shd w:val="clear" w:color="auto" w:fill="FFFFFF"/>
          </w:tcPr>
          <w:p w:rsidR="00FD0DF0" w:rsidRPr="00FD0DF0" w:rsidRDefault="00FD0DF0" w:rsidP="00753CFC">
            <w:pPr>
              <w:numPr>
                <w:ilvl w:val="0"/>
                <w:numId w:val="21"/>
              </w:numPr>
              <w:spacing w:after="0" w:line="240" w:lineRule="auto"/>
              <w:ind w:left="349"/>
              <w:contextualSpacing/>
              <w:rPr>
                <w:rFonts w:cs="Arial"/>
                <w:lang w:eastAsia="de-DE" w:bidi="de-DE"/>
              </w:rPr>
            </w:pPr>
            <w:r w:rsidRPr="00FD0DF0">
              <w:rPr>
                <w:rFonts w:cs="Arial"/>
                <w:lang w:eastAsia="de-DE" w:bidi="de-DE"/>
              </w:rPr>
              <w:t>IT-Sicherheitsschäden werden in fünf Schadenskategorien von niedrig bis hoch eingeteilt.</w:t>
            </w:r>
          </w:p>
        </w:tc>
        <w:tc>
          <w:tcPr>
            <w:tcW w:w="788" w:type="dxa"/>
            <w:tcBorders>
              <w:top w:val="single" w:sz="4" w:space="0" w:color="auto"/>
              <w:left w:val="single" w:sz="4" w:space="0" w:color="auto"/>
              <w:bottom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bottom w:val="single" w:sz="4" w:space="0" w:color="auto"/>
              <w:right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r>
      <w:tr w:rsidR="00FD0DF0" w:rsidRPr="00B25D5A" w:rsidTr="00753CFC">
        <w:trPr>
          <w:trHeight w:hRule="exact" w:val="637"/>
        </w:trPr>
        <w:tc>
          <w:tcPr>
            <w:tcW w:w="7178" w:type="dxa"/>
            <w:tcBorders>
              <w:top w:val="single" w:sz="4" w:space="0" w:color="auto"/>
              <w:left w:val="single" w:sz="4" w:space="0" w:color="auto"/>
              <w:bottom w:val="single" w:sz="4" w:space="0" w:color="auto"/>
            </w:tcBorders>
            <w:shd w:val="clear" w:color="auto" w:fill="FFFFFF"/>
          </w:tcPr>
          <w:p w:rsidR="00FD0DF0" w:rsidRPr="00FD0DF0" w:rsidRDefault="00FD0DF0" w:rsidP="00753CFC">
            <w:pPr>
              <w:numPr>
                <w:ilvl w:val="0"/>
                <w:numId w:val="21"/>
              </w:numPr>
              <w:spacing w:after="0" w:line="240" w:lineRule="auto"/>
              <w:ind w:left="349"/>
              <w:contextualSpacing/>
              <w:rPr>
                <w:rFonts w:cs="Arial"/>
                <w:lang w:eastAsia="de-DE" w:bidi="de-DE"/>
              </w:rPr>
            </w:pPr>
            <w:r w:rsidRPr="00FD0DF0">
              <w:rPr>
                <w:rFonts w:cs="Arial"/>
                <w:lang w:eastAsia="de-DE" w:bidi="de-DE"/>
              </w:rPr>
              <w:t>Das BSI hat fast fünfzig elementare Gefährdungen in seinem Grundschutz- Kompendium herausgestellt.</w:t>
            </w:r>
          </w:p>
        </w:tc>
        <w:tc>
          <w:tcPr>
            <w:tcW w:w="788" w:type="dxa"/>
            <w:tcBorders>
              <w:top w:val="single" w:sz="4" w:space="0" w:color="auto"/>
              <w:left w:val="single" w:sz="4" w:space="0" w:color="auto"/>
              <w:bottom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bottom w:val="single" w:sz="4" w:space="0" w:color="auto"/>
              <w:right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r>
      <w:tr w:rsidR="00FD0DF0" w:rsidRPr="00B25D5A" w:rsidTr="00753CFC">
        <w:trPr>
          <w:trHeight w:hRule="exact" w:val="602"/>
        </w:trPr>
        <w:tc>
          <w:tcPr>
            <w:tcW w:w="7178" w:type="dxa"/>
            <w:tcBorders>
              <w:top w:val="single" w:sz="4" w:space="0" w:color="auto"/>
              <w:left w:val="single" w:sz="4" w:space="0" w:color="auto"/>
              <w:bottom w:val="single" w:sz="4" w:space="0" w:color="auto"/>
            </w:tcBorders>
            <w:shd w:val="clear" w:color="auto" w:fill="FFFFFF"/>
          </w:tcPr>
          <w:p w:rsidR="00FD0DF0" w:rsidRPr="00FD0DF0" w:rsidRDefault="00FD0DF0" w:rsidP="00753CFC">
            <w:pPr>
              <w:numPr>
                <w:ilvl w:val="0"/>
                <w:numId w:val="21"/>
              </w:numPr>
              <w:spacing w:after="0" w:line="240" w:lineRule="auto"/>
              <w:ind w:left="349"/>
              <w:contextualSpacing/>
              <w:rPr>
                <w:rFonts w:cs="Arial"/>
                <w:lang w:eastAsia="de-DE" w:bidi="de-DE"/>
              </w:rPr>
            </w:pPr>
            <w:r w:rsidRPr="00FD0DF0">
              <w:rPr>
                <w:rFonts w:cs="Arial"/>
                <w:lang w:eastAsia="de-DE" w:bidi="de-DE"/>
              </w:rPr>
              <w:t>Mit Kreuzreferenztabellen hat das BSI für Bausteine Gefährdungen und Anforderungen in Zusammenhang gebracht.</w:t>
            </w:r>
          </w:p>
        </w:tc>
        <w:tc>
          <w:tcPr>
            <w:tcW w:w="788" w:type="dxa"/>
            <w:tcBorders>
              <w:top w:val="single" w:sz="4" w:space="0" w:color="auto"/>
              <w:left w:val="single" w:sz="4" w:space="0" w:color="auto"/>
              <w:bottom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c>
          <w:tcPr>
            <w:tcW w:w="806" w:type="dxa"/>
            <w:tcBorders>
              <w:top w:val="single" w:sz="4" w:space="0" w:color="auto"/>
              <w:left w:val="single" w:sz="4" w:space="0" w:color="auto"/>
              <w:bottom w:val="single" w:sz="4" w:space="0" w:color="auto"/>
              <w:right w:val="single" w:sz="4" w:space="0" w:color="auto"/>
            </w:tcBorders>
            <w:shd w:val="clear" w:color="auto" w:fill="FFFFFF"/>
          </w:tcPr>
          <w:p w:rsidR="00FD0DF0" w:rsidRPr="00B25D5A" w:rsidRDefault="00FD0DF0" w:rsidP="00FD0DF0">
            <w:pPr>
              <w:spacing w:after="0" w:line="240" w:lineRule="auto"/>
              <w:rPr>
                <w:rFonts w:ascii="Arial Unicode MS" w:eastAsia="Arial Unicode MS" w:hAnsi="Arial Unicode MS" w:cs="Arial Unicode MS"/>
                <w:sz w:val="24"/>
                <w:szCs w:val="24"/>
                <w:lang w:eastAsia="de-DE" w:bidi="de-DE"/>
              </w:rPr>
            </w:pPr>
          </w:p>
        </w:tc>
      </w:tr>
    </w:tbl>
    <w:p w:rsidR="00B25D5A" w:rsidRPr="00B25D5A" w:rsidRDefault="00B25D5A" w:rsidP="00B25D5A">
      <w:pPr>
        <w:spacing w:after="160"/>
        <w:rPr>
          <w:rFonts w:cs="Arial"/>
          <w:szCs w:val="24"/>
        </w:rPr>
      </w:pPr>
    </w:p>
    <w:p w:rsidR="00B25D5A" w:rsidRPr="00B25D5A" w:rsidRDefault="00B25D5A" w:rsidP="00B25D5A">
      <w:pPr>
        <w:spacing w:after="120" w:line="240" w:lineRule="auto"/>
        <w:ind w:left="567"/>
        <w:rPr>
          <w:rFonts w:cs="Arial"/>
          <w:szCs w:val="24"/>
        </w:rPr>
      </w:pPr>
    </w:p>
    <w:p w:rsidR="00B25D5A" w:rsidRDefault="00B25D5A">
      <w:pPr>
        <w:spacing w:after="160"/>
        <w:rPr>
          <w:rFonts w:cs="Arial"/>
          <w:szCs w:val="24"/>
        </w:rPr>
      </w:pPr>
      <w:r>
        <w:rPr>
          <w:rFonts w:cs="Arial"/>
          <w:szCs w:val="24"/>
        </w:rPr>
        <w:br w:type="page"/>
      </w:r>
    </w:p>
    <w:p w:rsidR="00B25D5A" w:rsidRPr="00B25D5A" w:rsidRDefault="00B25D5A" w:rsidP="007470A6">
      <w:pPr>
        <w:numPr>
          <w:ilvl w:val="0"/>
          <w:numId w:val="22"/>
        </w:numPr>
        <w:spacing w:after="120" w:line="240" w:lineRule="auto"/>
        <w:rPr>
          <w:rFonts w:cs="Arial"/>
          <w:b/>
          <w:szCs w:val="24"/>
        </w:rPr>
      </w:pPr>
      <w:r w:rsidRPr="00B25D5A">
        <w:rPr>
          <w:rFonts w:cs="Arial"/>
          <w:b/>
          <w:szCs w:val="24"/>
        </w:rPr>
        <w:t>Unterscheiden Sie Schadsoftware und kreuzen Sie an, was richtig und was falsch ist.</w:t>
      </w:r>
    </w:p>
    <w:tbl>
      <w:tblPr>
        <w:tblW w:w="0" w:type="auto"/>
        <w:tblInd w:w="151" w:type="dxa"/>
        <w:tblLayout w:type="fixed"/>
        <w:tblCellMar>
          <w:top w:w="57" w:type="dxa"/>
          <w:left w:w="57" w:type="dxa"/>
          <w:bottom w:w="57" w:type="dxa"/>
          <w:right w:w="57" w:type="dxa"/>
        </w:tblCellMar>
        <w:tblLook w:val="04A0" w:firstRow="1" w:lastRow="0" w:firstColumn="1" w:lastColumn="0" w:noHBand="0" w:noVBand="1"/>
      </w:tblPr>
      <w:tblGrid>
        <w:gridCol w:w="7178"/>
        <w:gridCol w:w="788"/>
        <w:gridCol w:w="792"/>
      </w:tblGrid>
      <w:tr w:rsidR="00B25D5A" w:rsidRPr="00B25D5A" w:rsidTr="00B25D5A">
        <w:trPr>
          <w:trHeight w:hRule="exact" w:val="317"/>
        </w:trPr>
        <w:tc>
          <w:tcPr>
            <w:tcW w:w="7178" w:type="dxa"/>
            <w:tcBorders>
              <w:top w:val="single" w:sz="4" w:space="0" w:color="auto"/>
              <w:left w:val="single" w:sz="4" w:space="0" w:color="auto"/>
            </w:tcBorders>
            <w:shd w:val="clear" w:color="auto" w:fill="BFBFBF" w:themeFill="background1" w:themeFillShade="BF"/>
          </w:tcPr>
          <w:p w:rsidR="00B25D5A" w:rsidRPr="00B25D5A" w:rsidRDefault="00B25D5A" w:rsidP="00B25D5A">
            <w:pPr>
              <w:spacing w:after="0" w:line="240" w:lineRule="auto"/>
              <w:jc w:val="center"/>
              <w:rPr>
                <w:rFonts w:ascii="Arial Unicode MS" w:eastAsia="Arial Unicode MS" w:hAnsi="Arial Unicode MS" w:cs="Arial Unicode MS"/>
                <w:b/>
                <w:sz w:val="24"/>
                <w:szCs w:val="24"/>
                <w:lang w:eastAsia="de-DE" w:bidi="de-DE"/>
              </w:rPr>
            </w:pPr>
            <w:r w:rsidRPr="00B25D5A">
              <w:rPr>
                <w:rFonts w:cs="Arial"/>
                <w:b/>
                <w:lang w:eastAsia="de-DE" w:bidi="de-DE"/>
              </w:rPr>
              <w:t>Schadsoftware</w:t>
            </w:r>
          </w:p>
        </w:tc>
        <w:tc>
          <w:tcPr>
            <w:tcW w:w="788" w:type="dxa"/>
            <w:tcBorders>
              <w:top w:val="single" w:sz="4" w:space="0" w:color="auto"/>
              <w:left w:val="single" w:sz="4" w:space="0" w:color="auto"/>
            </w:tcBorders>
            <w:shd w:val="clear" w:color="auto" w:fill="BFBFBF" w:themeFill="background1" w:themeFillShade="BF"/>
          </w:tcPr>
          <w:p w:rsidR="00B25D5A" w:rsidRPr="00B25D5A" w:rsidRDefault="00B25D5A" w:rsidP="00B25D5A">
            <w:pPr>
              <w:spacing w:after="0" w:line="240" w:lineRule="auto"/>
              <w:rPr>
                <w:rFonts w:ascii="Arial Unicode MS" w:eastAsia="Arial Unicode MS" w:hAnsi="Arial Unicode MS" w:cs="Arial Unicode MS"/>
                <w:b/>
                <w:sz w:val="24"/>
                <w:szCs w:val="24"/>
                <w:lang w:eastAsia="de-DE" w:bidi="de-DE"/>
              </w:rPr>
            </w:pPr>
            <w:r w:rsidRPr="00B25D5A">
              <w:rPr>
                <w:rFonts w:cs="Arial"/>
                <w:b/>
                <w:lang w:eastAsia="de-DE" w:bidi="de-DE"/>
              </w:rPr>
              <w:t>richtig</w:t>
            </w:r>
          </w:p>
        </w:tc>
        <w:tc>
          <w:tcPr>
            <w:tcW w:w="792" w:type="dxa"/>
            <w:tcBorders>
              <w:top w:val="single" w:sz="4" w:space="0" w:color="auto"/>
              <w:left w:val="single" w:sz="4" w:space="0" w:color="auto"/>
              <w:right w:val="single" w:sz="4" w:space="0" w:color="auto"/>
            </w:tcBorders>
            <w:shd w:val="clear" w:color="auto" w:fill="BFBFBF" w:themeFill="background1" w:themeFillShade="BF"/>
          </w:tcPr>
          <w:p w:rsidR="00B25D5A" w:rsidRPr="00B25D5A" w:rsidRDefault="00B25D5A" w:rsidP="00B25D5A">
            <w:pPr>
              <w:spacing w:after="0" w:line="240" w:lineRule="auto"/>
              <w:rPr>
                <w:rFonts w:ascii="Arial Unicode MS" w:eastAsia="Arial Unicode MS" w:hAnsi="Arial Unicode MS" w:cs="Arial Unicode MS"/>
                <w:b/>
                <w:sz w:val="24"/>
                <w:szCs w:val="24"/>
                <w:lang w:eastAsia="de-DE" w:bidi="de-DE"/>
              </w:rPr>
            </w:pPr>
            <w:r w:rsidRPr="00B25D5A">
              <w:rPr>
                <w:rFonts w:cs="Arial"/>
                <w:b/>
                <w:lang w:eastAsia="de-DE" w:bidi="de-DE"/>
              </w:rPr>
              <w:t>falsch</w:t>
            </w:r>
          </w:p>
        </w:tc>
      </w:tr>
      <w:tr w:rsidR="00B25D5A" w:rsidRPr="00B25D5A" w:rsidTr="00B25D5A">
        <w:trPr>
          <w:trHeight w:hRule="exact" w:val="396"/>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Malware ist eine allgemeine Bezeichnung für Schadprogramme.</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6"/>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Ein Wurm-Schadprogramm kann sich nicht selbst weiter verteilen.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547"/>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Ein Trojaner täuscht eine Anwendung vor und ermöglicht den Zugriff von Malware.</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400"/>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Ransomware hat zum Ziel, Lösegeld zu erpressen.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2"/>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Scareware hat zum Ziel, den Anwender mit Werbung zu erfreuen.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585"/>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Hoaxes sind Mails mit Gewinnversprechen, Skimming sind Scherzmeldungen.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2"/>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APT sind starke, andauernde Cyberangriffe mit hohem Mitteleinsatz.</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635"/>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Botnetze greifen den Botbereich der CPU an und unterbinden die Vernetzung.</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6"/>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Durch DoS-Angriffe verweigern infizierte Rechner ihren Dienst.</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6"/>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Bei DDos-Angriffen erfolgen Angriffe von einer Vielzahl von Rechnern.</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396"/>
        </w:trPr>
        <w:tc>
          <w:tcPr>
            <w:tcW w:w="7178" w:type="dxa"/>
            <w:tcBorders>
              <w:top w:val="single" w:sz="4" w:space="0" w:color="auto"/>
              <w:left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In einer Blacklist werden alle zuverlässigen Webseiten gelistet.</w:t>
            </w:r>
          </w:p>
        </w:tc>
        <w:tc>
          <w:tcPr>
            <w:tcW w:w="788" w:type="dxa"/>
            <w:tcBorders>
              <w:top w:val="single" w:sz="4" w:space="0" w:color="auto"/>
              <w:lef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r w:rsidR="00B25D5A" w:rsidRPr="00B25D5A" w:rsidTr="00B25D5A">
        <w:trPr>
          <w:trHeight w:hRule="exact" w:val="410"/>
        </w:trPr>
        <w:tc>
          <w:tcPr>
            <w:tcW w:w="7178" w:type="dxa"/>
            <w:tcBorders>
              <w:top w:val="single" w:sz="4" w:space="0" w:color="auto"/>
              <w:left w:val="single" w:sz="4" w:space="0" w:color="auto"/>
              <w:bottom w:val="single" w:sz="4" w:space="0" w:color="auto"/>
            </w:tcBorders>
            <w:shd w:val="clear" w:color="auto" w:fill="FFFFFF"/>
          </w:tcPr>
          <w:p w:rsidR="00B25D5A" w:rsidRPr="00B25D5A" w:rsidRDefault="00B25D5A" w:rsidP="007470A6">
            <w:pPr>
              <w:numPr>
                <w:ilvl w:val="0"/>
                <w:numId w:val="23"/>
              </w:numPr>
              <w:spacing w:after="0" w:line="240" w:lineRule="auto"/>
              <w:ind w:left="397"/>
              <w:contextualSpacing/>
              <w:rPr>
                <w:rFonts w:eastAsia="Arial Unicode MS" w:cs="Arial"/>
                <w:szCs w:val="20"/>
                <w:lang w:eastAsia="de-DE" w:bidi="de-DE"/>
              </w:rPr>
            </w:pPr>
            <w:r w:rsidRPr="00B25D5A">
              <w:rPr>
                <w:rFonts w:eastAsia="Arial Unicode MS" w:cs="Arial"/>
                <w:szCs w:val="20"/>
                <w:lang w:eastAsia="de-DE" w:bidi="de-DE"/>
              </w:rPr>
              <w:t>1Man-in-the-Middle-Angriffe nutzen für Benutzer zuverlässige Adressen.</w:t>
            </w:r>
          </w:p>
        </w:tc>
        <w:tc>
          <w:tcPr>
            <w:tcW w:w="788" w:type="dxa"/>
            <w:tcBorders>
              <w:top w:val="single" w:sz="4" w:space="0" w:color="auto"/>
              <w:left w:val="single" w:sz="4" w:space="0" w:color="auto"/>
              <w:bottom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c>
          <w:tcPr>
            <w:tcW w:w="792" w:type="dxa"/>
            <w:tcBorders>
              <w:top w:val="single" w:sz="4" w:space="0" w:color="auto"/>
              <w:left w:val="single" w:sz="4" w:space="0" w:color="auto"/>
              <w:bottom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24"/>
                <w:szCs w:val="24"/>
                <w:lang w:eastAsia="de-DE" w:bidi="de-DE"/>
              </w:rPr>
            </w:pPr>
          </w:p>
        </w:tc>
      </w:tr>
    </w:tbl>
    <w:p w:rsidR="00B25D5A" w:rsidRPr="00B25D5A" w:rsidRDefault="00B25D5A" w:rsidP="00B25D5A">
      <w:pPr>
        <w:spacing w:after="120" w:line="240" w:lineRule="auto"/>
        <w:ind w:left="567"/>
        <w:rPr>
          <w:rFonts w:cs="Arial"/>
          <w:szCs w:val="24"/>
        </w:rPr>
      </w:pPr>
    </w:p>
    <w:p w:rsidR="00B25D5A" w:rsidRPr="00B25D5A" w:rsidRDefault="00B25D5A" w:rsidP="007470A6">
      <w:pPr>
        <w:numPr>
          <w:ilvl w:val="0"/>
          <w:numId w:val="24"/>
        </w:numPr>
        <w:spacing w:after="120" w:line="240" w:lineRule="auto"/>
        <w:rPr>
          <w:rFonts w:cs="Arial"/>
          <w:b/>
          <w:szCs w:val="24"/>
        </w:rPr>
      </w:pPr>
      <w:r w:rsidRPr="00B25D5A">
        <w:rPr>
          <w:rFonts w:cs="Arial"/>
          <w:b/>
          <w:szCs w:val="24"/>
        </w:rPr>
        <w:t>Ordnen Sie folgende Schutzmaßnahmen gegen Social Engineering den Anforderungen richtig zu.</w:t>
      </w:r>
    </w:p>
    <w:tbl>
      <w:tblPr>
        <w:tblW w:w="0" w:type="auto"/>
        <w:tblInd w:w="151" w:type="dxa"/>
        <w:tblLayout w:type="fixed"/>
        <w:tblCellMar>
          <w:top w:w="57" w:type="dxa"/>
          <w:left w:w="57" w:type="dxa"/>
          <w:bottom w:w="57" w:type="dxa"/>
          <w:right w:w="57" w:type="dxa"/>
        </w:tblCellMar>
        <w:tblLook w:val="04A0" w:firstRow="1" w:lastRow="0" w:firstColumn="1" w:lastColumn="0" w:noHBand="0" w:noVBand="1"/>
      </w:tblPr>
      <w:tblGrid>
        <w:gridCol w:w="5089"/>
        <w:gridCol w:w="3666"/>
      </w:tblGrid>
      <w:tr w:rsidR="00B25D5A" w:rsidRPr="00B25D5A" w:rsidTr="00B25D5A">
        <w:trPr>
          <w:trHeight w:val="978"/>
        </w:trPr>
        <w:tc>
          <w:tcPr>
            <w:tcW w:w="5089" w:type="dxa"/>
            <w:vMerge w:val="restart"/>
            <w:tcBorders>
              <w:top w:val="single" w:sz="4" w:space="0" w:color="auto"/>
              <w:left w:val="single" w:sz="4" w:space="0" w:color="auto"/>
            </w:tcBorders>
            <w:shd w:val="clear" w:color="auto" w:fill="FFFFFF"/>
          </w:tcPr>
          <w:p w:rsidR="00B25D5A" w:rsidRPr="00B25D5A" w:rsidRDefault="00B25D5A" w:rsidP="00B25D5A">
            <w:pPr>
              <w:spacing w:after="0" w:line="240" w:lineRule="auto"/>
              <w:rPr>
                <w:rFonts w:cs="Arial"/>
                <w:b/>
                <w:shd w:val="clear" w:color="auto" w:fill="FFFFFF"/>
                <w:lang w:eastAsia="de-DE" w:bidi="de-DE"/>
              </w:rPr>
            </w:pPr>
            <w:r w:rsidRPr="00B25D5A">
              <w:rPr>
                <w:rFonts w:cs="Arial"/>
                <w:b/>
                <w:shd w:val="clear" w:color="auto" w:fill="FFFFFF"/>
                <w:lang w:eastAsia="de-DE" w:bidi="de-DE"/>
              </w:rPr>
              <w:t>Schutzmaßnahmen</w:t>
            </w:r>
          </w:p>
          <w:p w:rsidR="00B25D5A" w:rsidRPr="00B25D5A" w:rsidRDefault="00B25D5A" w:rsidP="00B25D5A">
            <w:pPr>
              <w:spacing w:after="0" w:line="240" w:lineRule="auto"/>
              <w:rPr>
                <w:rFonts w:cs="Arial"/>
                <w:b/>
                <w:lang w:eastAsia="de-DE" w:bidi="de-DE"/>
              </w:rPr>
            </w:pPr>
          </w:p>
          <w:p w:rsidR="00B25D5A" w:rsidRPr="00B25D5A" w:rsidRDefault="00B25D5A" w:rsidP="00B25D5A">
            <w:pPr>
              <w:spacing w:after="0" w:line="240" w:lineRule="auto"/>
              <w:rPr>
                <w:rFonts w:cs="Arial"/>
                <w:lang w:eastAsia="de-DE" w:bidi="de-DE"/>
              </w:rPr>
            </w:pPr>
            <w:r w:rsidRPr="00B25D5A">
              <w:rPr>
                <w:rFonts w:cs="Arial"/>
                <w:lang w:eastAsia="de-DE" w:bidi="de-DE"/>
              </w:rPr>
              <w:t>(A) Passwortrichtlinien erstellen und Umsetzung fordern</w:t>
            </w:r>
          </w:p>
          <w:p w:rsidR="00B25D5A" w:rsidRPr="00B25D5A" w:rsidRDefault="00B25D5A" w:rsidP="00B25D5A">
            <w:pPr>
              <w:spacing w:after="0" w:line="240" w:lineRule="auto"/>
              <w:rPr>
                <w:rFonts w:cs="Arial"/>
                <w:lang w:eastAsia="de-DE" w:bidi="de-DE"/>
              </w:rPr>
            </w:pPr>
            <w:r w:rsidRPr="00B25D5A">
              <w:rPr>
                <w:rFonts w:cs="Arial"/>
                <w:lang w:eastAsia="de-DE" w:bidi="de-DE"/>
              </w:rPr>
              <w:t>(B) Mehrfaktor-Authentifizierung</w:t>
            </w:r>
          </w:p>
          <w:p w:rsidR="00B25D5A" w:rsidRPr="00B25D5A" w:rsidRDefault="00B25D5A" w:rsidP="00B25D5A">
            <w:pPr>
              <w:spacing w:after="0" w:line="240" w:lineRule="auto"/>
              <w:rPr>
                <w:rFonts w:cs="Arial"/>
                <w:lang w:eastAsia="de-DE" w:bidi="de-DE"/>
              </w:rPr>
            </w:pPr>
            <w:r w:rsidRPr="00B25D5A">
              <w:rPr>
                <w:rFonts w:cs="Arial"/>
                <w:lang w:eastAsia="de-DE" w:bidi="de-DE"/>
              </w:rPr>
              <w:t>(C) Verschlüsselung</w:t>
            </w:r>
          </w:p>
        </w:tc>
        <w:tc>
          <w:tcPr>
            <w:tcW w:w="3666" w:type="dxa"/>
            <w:tcBorders>
              <w:top w:val="single" w:sz="4" w:space="0" w:color="auto"/>
              <w:right w:val="single" w:sz="4" w:space="0" w:color="auto"/>
            </w:tcBorders>
            <w:shd w:val="clear" w:color="auto" w:fill="FFFFFF"/>
          </w:tcPr>
          <w:p w:rsidR="00B25D5A" w:rsidRPr="00B25D5A" w:rsidRDefault="00B25D5A" w:rsidP="00B25D5A">
            <w:pPr>
              <w:spacing w:after="0" w:line="240" w:lineRule="auto"/>
              <w:rPr>
                <w:rFonts w:cs="Arial"/>
                <w:lang w:eastAsia="de-DE" w:bidi="de-DE"/>
              </w:rPr>
            </w:pPr>
          </w:p>
          <w:p w:rsidR="00B25D5A" w:rsidRPr="00B25D5A" w:rsidRDefault="00B25D5A" w:rsidP="00B25D5A">
            <w:pPr>
              <w:spacing w:after="0" w:line="240" w:lineRule="auto"/>
              <w:rPr>
                <w:rFonts w:cs="Arial"/>
                <w:lang w:eastAsia="de-DE" w:bidi="de-DE"/>
              </w:rPr>
            </w:pPr>
          </w:p>
          <w:p w:rsidR="00B25D5A" w:rsidRPr="00B25D5A" w:rsidRDefault="00B25D5A" w:rsidP="00B25D5A">
            <w:pPr>
              <w:spacing w:after="0" w:line="240" w:lineRule="auto"/>
              <w:rPr>
                <w:rFonts w:cs="Arial"/>
                <w:lang w:eastAsia="de-DE" w:bidi="de-DE"/>
              </w:rPr>
            </w:pPr>
            <w:r w:rsidRPr="00B25D5A">
              <w:rPr>
                <w:rFonts w:cs="Arial"/>
                <w:lang w:eastAsia="de-DE" w:bidi="de-DE"/>
              </w:rPr>
              <w:t>(D) Präventive Schulung der Mitarbeiter</w:t>
            </w:r>
          </w:p>
          <w:p w:rsidR="00B25D5A" w:rsidRPr="00B25D5A" w:rsidRDefault="00B25D5A" w:rsidP="00B25D5A">
            <w:pPr>
              <w:spacing w:after="0" w:line="240" w:lineRule="auto"/>
              <w:rPr>
                <w:rFonts w:cs="Arial"/>
                <w:lang w:eastAsia="de-DE" w:bidi="de-DE"/>
              </w:rPr>
            </w:pPr>
            <w:r w:rsidRPr="00B25D5A">
              <w:rPr>
                <w:rFonts w:cs="Arial"/>
                <w:lang w:eastAsia="de-DE" w:bidi="de-DE"/>
              </w:rPr>
              <w:t>(E) Bildschirmsichtschutz einsetzen</w:t>
            </w:r>
          </w:p>
        </w:tc>
      </w:tr>
      <w:tr w:rsidR="00B25D5A" w:rsidRPr="00B25D5A" w:rsidTr="00B25D5A">
        <w:trPr>
          <w:trHeight w:hRule="exact" w:val="266"/>
        </w:trPr>
        <w:tc>
          <w:tcPr>
            <w:tcW w:w="5089" w:type="dxa"/>
            <w:vMerge/>
            <w:tcBorders>
              <w:left w:val="single" w:sz="4" w:space="0" w:color="auto"/>
              <w:bottom w:val="single" w:sz="4" w:space="0" w:color="auto"/>
            </w:tcBorders>
            <w:shd w:val="clear" w:color="auto" w:fill="FFFFFF"/>
          </w:tcPr>
          <w:p w:rsidR="00B25D5A" w:rsidRPr="00B25D5A" w:rsidRDefault="00B25D5A" w:rsidP="00B25D5A">
            <w:pPr>
              <w:spacing w:after="0" w:line="240" w:lineRule="auto"/>
              <w:rPr>
                <w:rFonts w:cs="Arial"/>
                <w:lang w:eastAsia="de-DE" w:bidi="de-DE"/>
              </w:rPr>
            </w:pPr>
          </w:p>
        </w:tc>
        <w:tc>
          <w:tcPr>
            <w:tcW w:w="3666" w:type="dxa"/>
            <w:tcBorders>
              <w:bottom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bl>
    <w:p w:rsidR="00B25D5A" w:rsidRPr="00B25D5A" w:rsidRDefault="00B25D5A" w:rsidP="00B25D5A">
      <w:pPr>
        <w:spacing w:after="120" w:line="240" w:lineRule="auto"/>
        <w:ind w:left="567"/>
        <w:rPr>
          <w:rFonts w:cs="Arial"/>
          <w:szCs w:val="24"/>
        </w:rPr>
      </w:pPr>
    </w:p>
    <w:tbl>
      <w:tblPr>
        <w:tblW w:w="0" w:type="auto"/>
        <w:tblInd w:w="151" w:type="dxa"/>
        <w:tblLayout w:type="fixed"/>
        <w:tblCellMar>
          <w:top w:w="57" w:type="dxa"/>
          <w:left w:w="57" w:type="dxa"/>
          <w:bottom w:w="57" w:type="dxa"/>
          <w:right w:w="57" w:type="dxa"/>
        </w:tblCellMar>
        <w:tblLook w:val="04A0" w:firstRow="1" w:lastRow="0" w:firstColumn="1" w:lastColumn="0" w:noHBand="0" w:noVBand="1"/>
      </w:tblPr>
      <w:tblGrid>
        <w:gridCol w:w="7924"/>
        <w:gridCol w:w="835"/>
      </w:tblGrid>
      <w:tr w:rsidR="00B25D5A" w:rsidRPr="00B25D5A" w:rsidTr="00B25D5A">
        <w:trPr>
          <w:trHeight w:hRule="exact" w:val="328"/>
        </w:trPr>
        <w:tc>
          <w:tcPr>
            <w:tcW w:w="8759" w:type="dxa"/>
            <w:gridSpan w:val="2"/>
            <w:tcBorders>
              <w:top w:val="single" w:sz="4" w:space="0" w:color="auto"/>
              <w:left w:val="single" w:sz="4" w:space="0" w:color="auto"/>
              <w:right w:val="single" w:sz="4" w:space="0" w:color="auto"/>
            </w:tcBorders>
            <w:shd w:val="clear" w:color="auto" w:fill="BFBFBF" w:themeFill="background1" w:themeFillShade="BF"/>
          </w:tcPr>
          <w:p w:rsidR="00B25D5A" w:rsidRPr="00B25D5A" w:rsidRDefault="00B25D5A" w:rsidP="00B25D5A">
            <w:pPr>
              <w:spacing w:after="0" w:line="240" w:lineRule="auto"/>
              <w:rPr>
                <w:rFonts w:cs="Arial"/>
                <w:b/>
                <w:lang w:eastAsia="de-DE" w:bidi="de-DE"/>
              </w:rPr>
            </w:pPr>
            <w:r w:rsidRPr="00B25D5A">
              <w:rPr>
                <w:rFonts w:cs="Arial"/>
                <w:b/>
                <w:shd w:val="clear" w:color="auto" w:fill="BFBFBF" w:themeFill="background1" w:themeFillShade="BF"/>
                <w:lang w:eastAsia="de-DE" w:bidi="de-DE"/>
              </w:rPr>
              <w:t>Anforderungen</w:t>
            </w:r>
          </w:p>
        </w:tc>
      </w:tr>
      <w:tr w:rsidR="00B25D5A" w:rsidRPr="00B25D5A" w:rsidTr="00B25D5A">
        <w:trPr>
          <w:trHeight w:hRule="exact" w:val="554"/>
        </w:trPr>
        <w:tc>
          <w:tcPr>
            <w:tcW w:w="7924" w:type="dxa"/>
            <w:tcBorders>
              <w:top w:val="single" w:sz="4" w:space="0" w:color="auto"/>
              <w:left w:val="single" w:sz="4" w:space="0" w:color="auto"/>
            </w:tcBorders>
            <w:shd w:val="clear" w:color="auto" w:fill="FFFFFF"/>
          </w:tcPr>
          <w:p w:rsidR="00B25D5A" w:rsidRPr="00B25D5A" w:rsidRDefault="00B25D5A" w:rsidP="007470A6">
            <w:pPr>
              <w:numPr>
                <w:ilvl w:val="0"/>
                <w:numId w:val="25"/>
              </w:numPr>
              <w:spacing w:after="0" w:line="240" w:lineRule="auto"/>
              <w:ind w:left="357"/>
              <w:contextualSpacing/>
              <w:rPr>
                <w:rFonts w:cs="Arial"/>
                <w:lang w:eastAsia="de-DE" w:bidi="de-DE"/>
              </w:rPr>
            </w:pPr>
            <w:r w:rsidRPr="00B25D5A">
              <w:rPr>
                <w:rFonts w:cs="Arial"/>
                <w:lang w:eastAsia="de-DE" w:bidi="de-DE"/>
              </w:rPr>
              <w:t>Trotz bester Funktion technischer und organisatorischer Schutzmaßnahmen kommt es zu Cyberangriffen</w:t>
            </w:r>
          </w:p>
        </w:tc>
        <w:tc>
          <w:tcPr>
            <w:tcW w:w="835"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r w:rsidR="00B25D5A" w:rsidRPr="00B25D5A" w:rsidTr="00B25D5A">
        <w:trPr>
          <w:trHeight w:hRule="exact" w:val="535"/>
        </w:trPr>
        <w:tc>
          <w:tcPr>
            <w:tcW w:w="7924" w:type="dxa"/>
            <w:tcBorders>
              <w:top w:val="single" w:sz="4" w:space="0" w:color="auto"/>
              <w:left w:val="single" w:sz="4" w:space="0" w:color="auto"/>
            </w:tcBorders>
            <w:shd w:val="clear" w:color="auto" w:fill="FFFFFF"/>
          </w:tcPr>
          <w:p w:rsidR="00B25D5A" w:rsidRPr="00B25D5A" w:rsidRDefault="00B25D5A" w:rsidP="007470A6">
            <w:pPr>
              <w:numPr>
                <w:ilvl w:val="0"/>
                <w:numId w:val="25"/>
              </w:numPr>
              <w:spacing w:after="0" w:line="240" w:lineRule="auto"/>
              <w:ind w:left="357"/>
              <w:contextualSpacing/>
              <w:rPr>
                <w:rFonts w:cs="Arial"/>
                <w:lang w:eastAsia="de-DE" w:bidi="de-DE"/>
              </w:rPr>
            </w:pPr>
            <w:r w:rsidRPr="00B25D5A">
              <w:rPr>
                <w:rFonts w:cs="Arial"/>
                <w:lang w:eastAsia="de-DE" w:bidi="de-DE"/>
              </w:rPr>
              <w:t>Mitarbeiter verwenden als Kennwort vier Zeichen.</w:t>
            </w:r>
          </w:p>
        </w:tc>
        <w:tc>
          <w:tcPr>
            <w:tcW w:w="835"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r w:rsidR="00B25D5A" w:rsidRPr="00B25D5A" w:rsidTr="00B25D5A">
        <w:trPr>
          <w:trHeight w:hRule="exact" w:val="473"/>
        </w:trPr>
        <w:tc>
          <w:tcPr>
            <w:tcW w:w="7924" w:type="dxa"/>
            <w:tcBorders>
              <w:top w:val="single" w:sz="4" w:space="0" w:color="auto"/>
              <w:left w:val="single" w:sz="4" w:space="0" w:color="auto"/>
            </w:tcBorders>
            <w:shd w:val="clear" w:color="auto" w:fill="FFFFFF"/>
          </w:tcPr>
          <w:p w:rsidR="00B25D5A" w:rsidRPr="00B25D5A" w:rsidRDefault="00B25D5A" w:rsidP="007470A6">
            <w:pPr>
              <w:numPr>
                <w:ilvl w:val="0"/>
                <w:numId w:val="25"/>
              </w:numPr>
              <w:spacing w:after="0" w:line="240" w:lineRule="auto"/>
              <w:ind w:left="357"/>
              <w:contextualSpacing/>
              <w:rPr>
                <w:rFonts w:cs="Arial"/>
                <w:lang w:eastAsia="de-DE" w:bidi="de-DE"/>
              </w:rPr>
            </w:pPr>
            <w:r w:rsidRPr="00B25D5A">
              <w:rPr>
                <w:rFonts w:cs="Arial"/>
                <w:lang w:eastAsia="de-DE" w:bidi="de-DE"/>
              </w:rPr>
              <w:t>Monitore im öffentlichen Bereich können eingesehen werden.</w:t>
            </w:r>
          </w:p>
        </w:tc>
        <w:tc>
          <w:tcPr>
            <w:tcW w:w="835"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r w:rsidR="00B25D5A" w:rsidRPr="00B25D5A" w:rsidTr="00B25D5A">
        <w:trPr>
          <w:trHeight w:hRule="exact" w:val="425"/>
        </w:trPr>
        <w:tc>
          <w:tcPr>
            <w:tcW w:w="7924" w:type="dxa"/>
            <w:tcBorders>
              <w:top w:val="single" w:sz="4" w:space="0" w:color="auto"/>
              <w:left w:val="single" w:sz="4" w:space="0" w:color="auto"/>
            </w:tcBorders>
            <w:shd w:val="clear" w:color="auto" w:fill="FFFFFF"/>
          </w:tcPr>
          <w:p w:rsidR="00B25D5A" w:rsidRPr="00B25D5A" w:rsidRDefault="00B25D5A" w:rsidP="007470A6">
            <w:pPr>
              <w:numPr>
                <w:ilvl w:val="0"/>
                <w:numId w:val="25"/>
              </w:numPr>
              <w:spacing w:after="0" w:line="240" w:lineRule="auto"/>
              <w:ind w:left="357"/>
              <w:contextualSpacing/>
              <w:rPr>
                <w:rFonts w:cs="Arial"/>
                <w:lang w:eastAsia="de-DE" w:bidi="de-DE"/>
              </w:rPr>
            </w:pPr>
            <w:r w:rsidRPr="00B25D5A">
              <w:rPr>
                <w:rFonts w:cs="Arial"/>
                <w:lang w:eastAsia="de-DE" w:bidi="de-DE"/>
              </w:rPr>
              <w:t>Kennwörter sollen zusätzlich abgesichert werden.</w:t>
            </w:r>
          </w:p>
        </w:tc>
        <w:tc>
          <w:tcPr>
            <w:tcW w:w="835"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r w:rsidR="00B25D5A" w:rsidRPr="00B25D5A" w:rsidTr="00B25D5A">
        <w:trPr>
          <w:trHeight w:hRule="exact" w:val="503"/>
        </w:trPr>
        <w:tc>
          <w:tcPr>
            <w:tcW w:w="7924" w:type="dxa"/>
            <w:tcBorders>
              <w:top w:val="single" w:sz="4" w:space="0" w:color="auto"/>
              <w:left w:val="single" w:sz="4" w:space="0" w:color="auto"/>
              <w:bottom w:val="single" w:sz="4" w:space="0" w:color="auto"/>
            </w:tcBorders>
            <w:shd w:val="clear" w:color="auto" w:fill="FFFFFF"/>
          </w:tcPr>
          <w:p w:rsidR="00B25D5A" w:rsidRPr="00B25D5A" w:rsidRDefault="00B25D5A" w:rsidP="007470A6">
            <w:pPr>
              <w:numPr>
                <w:ilvl w:val="0"/>
                <w:numId w:val="25"/>
              </w:numPr>
              <w:spacing w:after="0" w:line="240" w:lineRule="auto"/>
              <w:ind w:left="357"/>
              <w:contextualSpacing/>
              <w:rPr>
                <w:rFonts w:cs="Arial"/>
                <w:lang w:eastAsia="de-DE" w:bidi="de-DE"/>
              </w:rPr>
            </w:pPr>
            <w:r w:rsidRPr="00B25D5A">
              <w:rPr>
                <w:rFonts w:cs="Arial"/>
                <w:lang w:eastAsia="de-DE" w:bidi="de-DE"/>
              </w:rPr>
              <w:t>Dateien sollen bei Versendung nicht von Fremden ausgewertet werden.</w:t>
            </w:r>
          </w:p>
        </w:tc>
        <w:tc>
          <w:tcPr>
            <w:tcW w:w="835" w:type="dxa"/>
            <w:tcBorders>
              <w:top w:val="single" w:sz="4" w:space="0" w:color="auto"/>
              <w:left w:val="single" w:sz="4" w:space="0" w:color="auto"/>
              <w:bottom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bl>
    <w:p w:rsidR="00B25D5A" w:rsidRPr="00B25D5A" w:rsidRDefault="00B25D5A" w:rsidP="00B25D5A">
      <w:pPr>
        <w:spacing w:after="120" w:line="240" w:lineRule="auto"/>
        <w:ind w:left="567"/>
        <w:rPr>
          <w:rFonts w:cs="Arial"/>
          <w:szCs w:val="24"/>
        </w:rPr>
      </w:pPr>
    </w:p>
    <w:p w:rsidR="00B25D5A" w:rsidRPr="00B25D5A" w:rsidRDefault="00B25D5A" w:rsidP="00B25D5A">
      <w:pPr>
        <w:spacing w:after="120" w:line="240" w:lineRule="auto"/>
        <w:ind w:left="567"/>
        <w:rPr>
          <w:rFonts w:asciiTheme="majorHAnsi" w:eastAsiaTheme="majorEastAsia" w:hAnsiTheme="majorHAnsi" w:cstheme="majorBidi"/>
          <w:color w:val="2E74B5" w:themeColor="accent1" w:themeShade="BF"/>
          <w:sz w:val="32"/>
          <w:szCs w:val="32"/>
        </w:rPr>
      </w:pPr>
      <w:r w:rsidRPr="00B25D5A">
        <w:rPr>
          <w:rFonts w:cs="Arial"/>
          <w:szCs w:val="24"/>
        </w:rPr>
        <w:br w:type="page"/>
      </w:r>
    </w:p>
    <w:p w:rsidR="00B25D5A" w:rsidRPr="00B25D5A" w:rsidRDefault="00B25D5A" w:rsidP="00B25D5A">
      <w:pPr>
        <w:pStyle w:val="berschrift1"/>
      </w:pPr>
      <w:bookmarkStart w:id="3" w:name="_Toc87357411"/>
      <w:r w:rsidRPr="00B25D5A">
        <w:t>Lernzielkontrolle TAG 5</w:t>
      </w:r>
      <w:bookmarkEnd w:id="3"/>
    </w:p>
    <w:p w:rsidR="00B25D5A" w:rsidRPr="00B25D5A" w:rsidRDefault="00B25D5A" w:rsidP="007470A6">
      <w:pPr>
        <w:pStyle w:val="Listenabsatz"/>
        <w:numPr>
          <w:ilvl w:val="0"/>
          <w:numId w:val="28"/>
        </w:numPr>
        <w:rPr>
          <w:b/>
        </w:rPr>
      </w:pPr>
      <w:r w:rsidRPr="00B25D5A">
        <w:rPr>
          <w:b/>
        </w:rPr>
        <w:t>Recherchieren Sie in Partnerarbeit zu folgenden Schwerpunktbereichen der IT-Sicherheit.</w:t>
      </w:r>
      <w:r w:rsidRPr="00B25D5A">
        <w:rPr>
          <w:b/>
        </w:rPr>
        <w:br/>
        <w:t>Erläutern Sie in Stichworten, was unter den Bereichen zu verstehen ist und warum diese besonders im Fokus der Datenschutz- und IT-Sicherheitsbeauftragten stehen.</w:t>
      </w:r>
      <w:r w:rsidRPr="00B25D5A">
        <w:rPr>
          <w:b/>
        </w:rPr>
        <w:br/>
      </w:r>
    </w:p>
    <w:tbl>
      <w:tblPr>
        <w:tblW w:w="9464" w:type="dxa"/>
        <w:tblInd w:w="-62" w:type="dxa"/>
        <w:tblLayout w:type="fixed"/>
        <w:tblCellMar>
          <w:top w:w="57" w:type="dxa"/>
          <w:left w:w="57" w:type="dxa"/>
          <w:bottom w:w="57" w:type="dxa"/>
          <w:right w:w="57" w:type="dxa"/>
        </w:tblCellMar>
        <w:tblLook w:val="04A0" w:firstRow="1" w:lastRow="0" w:firstColumn="1" w:lastColumn="0" w:noHBand="0" w:noVBand="1"/>
      </w:tblPr>
      <w:tblGrid>
        <w:gridCol w:w="2172"/>
        <w:gridCol w:w="7292"/>
      </w:tblGrid>
      <w:tr w:rsidR="00B25D5A" w:rsidRPr="00B25D5A" w:rsidTr="00B25D5A">
        <w:trPr>
          <w:trHeight w:hRule="exact" w:val="362"/>
        </w:trPr>
        <w:tc>
          <w:tcPr>
            <w:tcW w:w="2172" w:type="dxa"/>
            <w:tcBorders>
              <w:top w:val="single" w:sz="4" w:space="0" w:color="auto"/>
              <w:left w:val="single" w:sz="4" w:space="0" w:color="auto"/>
            </w:tcBorders>
            <w:shd w:val="clear" w:color="auto" w:fill="BFBFBF" w:themeFill="background1" w:themeFillShade="BF"/>
            <w:vAlign w:val="bottom"/>
          </w:tcPr>
          <w:p w:rsidR="00B25D5A" w:rsidRPr="00B25D5A" w:rsidRDefault="00B25D5A" w:rsidP="00B25D5A">
            <w:pPr>
              <w:spacing w:after="0" w:line="240" w:lineRule="auto"/>
              <w:rPr>
                <w:rFonts w:cs="Arial"/>
                <w:b/>
                <w:shd w:val="clear" w:color="auto" w:fill="BFBFBF" w:themeFill="background1" w:themeFillShade="BF"/>
                <w:lang w:eastAsia="de-DE" w:bidi="de-DE"/>
              </w:rPr>
            </w:pPr>
            <w:r w:rsidRPr="00B25D5A">
              <w:rPr>
                <w:rFonts w:cs="Arial"/>
                <w:b/>
                <w:shd w:val="clear" w:color="auto" w:fill="BFBFBF" w:themeFill="background1" w:themeFillShade="BF"/>
                <w:lang w:eastAsia="de-DE" w:bidi="de-DE"/>
              </w:rPr>
              <w:t>Bereiche</w:t>
            </w:r>
          </w:p>
        </w:tc>
        <w:tc>
          <w:tcPr>
            <w:tcW w:w="7292" w:type="dxa"/>
            <w:tcBorders>
              <w:top w:val="single" w:sz="4" w:space="0" w:color="auto"/>
              <w:left w:val="single" w:sz="4" w:space="0" w:color="auto"/>
              <w:right w:val="single" w:sz="4" w:space="0" w:color="auto"/>
            </w:tcBorders>
            <w:shd w:val="clear" w:color="auto" w:fill="BFBFBF" w:themeFill="background1" w:themeFillShade="BF"/>
            <w:vAlign w:val="bottom"/>
          </w:tcPr>
          <w:p w:rsidR="00B25D5A" w:rsidRPr="00B25D5A" w:rsidRDefault="00B25D5A" w:rsidP="00B25D5A">
            <w:pPr>
              <w:spacing w:after="0" w:line="240" w:lineRule="auto"/>
              <w:rPr>
                <w:rFonts w:cs="Arial"/>
                <w:b/>
                <w:shd w:val="clear" w:color="auto" w:fill="BFBFBF" w:themeFill="background1" w:themeFillShade="BF"/>
                <w:lang w:eastAsia="de-DE" w:bidi="de-DE"/>
              </w:rPr>
            </w:pPr>
            <w:r w:rsidRPr="00B25D5A">
              <w:rPr>
                <w:rFonts w:cs="Arial"/>
                <w:b/>
                <w:shd w:val="clear" w:color="auto" w:fill="BFBFBF" w:themeFill="background1" w:themeFillShade="BF"/>
                <w:lang w:eastAsia="de-DE" w:bidi="de-DE"/>
              </w:rPr>
              <w:t>Kurzerläuterung</w:t>
            </w:r>
          </w:p>
        </w:tc>
      </w:tr>
      <w:tr w:rsidR="00B25D5A" w:rsidRPr="00B25D5A" w:rsidTr="00B25D5A">
        <w:trPr>
          <w:trHeight w:hRule="exact" w:val="1903"/>
        </w:trPr>
        <w:tc>
          <w:tcPr>
            <w:tcW w:w="2172" w:type="dxa"/>
            <w:tcBorders>
              <w:top w:val="single" w:sz="4" w:space="0" w:color="auto"/>
              <w:left w:val="single" w:sz="4" w:space="0" w:color="auto"/>
            </w:tcBorders>
            <w:shd w:val="clear" w:color="auto" w:fill="D9D9D9" w:themeFill="background1" w:themeFillShade="D9"/>
          </w:tcPr>
          <w:p w:rsidR="00B25D5A" w:rsidRPr="00B25D5A" w:rsidRDefault="00B25D5A" w:rsidP="00B25D5A">
            <w:pPr>
              <w:spacing w:after="0" w:line="240" w:lineRule="auto"/>
              <w:rPr>
                <w:rFonts w:cs="Arial"/>
                <w:b/>
                <w:shd w:val="clear" w:color="auto" w:fill="D9D9D9" w:themeFill="background1" w:themeFillShade="D9"/>
                <w:lang w:eastAsia="de-DE" w:bidi="de-DE"/>
              </w:rPr>
            </w:pPr>
            <w:r w:rsidRPr="00B25D5A">
              <w:rPr>
                <w:rFonts w:cs="Arial"/>
                <w:b/>
                <w:shd w:val="clear" w:color="auto" w:fill="D9D9D9" w:themeFill="background1" w:themeFillShade="D9"/>
                <w:lang w:eastAsia="de-DE" w:bidi="de-DE"/>
              </w:rPr>
              <w:t>E-Mail-Security</w:t>
            </w:r>
          </w:p>
        </w:tc>
        <w:tc>
          <w:tcPr>
            <w:tcW w:w="72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r w:rsidR="00B25D5A" w:rsidRPr="00B25D5A" w:rsidTr="00B25D5A">
        <w:trPr>
          <w:trHeight w:hRule="exact" w:val="1903"/>
        </w:trPr>
        <w:tc>
          <w:tcPr>
            <w:tcW w:w="2172" w:type="dxa"/>
            <w:tcBorders>
              <w:top w:val="single" w:sz="4" w:space="0" w:color="auto"/>
              <w:left w:val="single" w:sz="4" w:space="0" w:color="auto"/>
            </w:tcBorders>
            <w:shd w:val="clear" w:color="auto" w:fill="D9D9D9" w:themeFill="background1" w:themeFillShade="D9"/>
          </w:tcPr>
          <w:p w:rsidR="00B25D5A" w:rsidRPr="00B25D5A" w:rsidRDefault="00B25D5A" w:rsidP="00B25D5A">
            <w:pPr>
              <w:spacing w:after="0" w:line="240" w:lineRule="auto"/>
              <w:rPr>
                <w:rFonts w:cs="Arial"/>
                <w:b/>
                <w:shd w:val="clear" w:color="auto" w:fill="D9D9D9" w:themeFill="background1" w:themeFillShade="D9"/>
                <w:lang w:eastAsia="de-DE" w:bidi="de-DE"/>
              </w:rPr>
            </w:pPr>
            <w:r w:rsidRPr="00B25D5A">
              <w:rPr>
                <w:rFonts w:cs="Arial"/>
                <w:b/>
                <w:shd w:val="clear" w:color="auto" w:fill="D9D9D9" w:themeFill="background1" w:themeFillShade="D9"/>
                <w:lang w:eastAsia="de-DE" w:bidi="de-DE"/>
              </w:rPr>
              <w:t>Endpoint-Security</w:t>
            </w:r>
          </w:p>
        </w:tc>
        <w:tc>
          <w:tcPr>
            <w:tcW w:w="72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r w:rsidR="00B25D5A" w:rsidRPr="00B25D5A" w:rsidTr="00B25D5A">
        <w:trPr>
          <w:trHeight w:hRule="exact" w:val="1903"/>
        </w:trPr>
        <w:tc>
          <w:tcPr>
            <w:tcW w:w="2172" w:type="dxa"/>
            <w:tcBorders>
              <w:top w:val="single" w:sz="4" w:space="0" w:color="auto"/>
              <w:left w:val="single" w:sz="4" w:space="0" w:color="auto"/>
            </w:tcBorders>
            <w:shd w:val="clear" w:color="auto" w:fill="D9D9D9" w:themeFill="background1" w:themeFillShade="D9"/>
          </w:tcPr>
          <w:p w:rsidR="00B25D5A" w:rsidRPr="00B25D5A" w:rsidRDefault="00B25D5A" w:rsidP="00B25D5A">
            <w:pPr>
              <w:spacing w:after="0" w:line="240" w:lineRule="auto"/>
              <w:rPr>
                <w:rFonts w:cs="Arial"/>
                <w:b/>
                <w:shd w:val="clear" w:color="auto" w:fill="D9D9D9" w:themeFill="background1" w:themeFillShade="D9"/>
                <w:lang w:eastAsia="de-DE" w:bidi="de-DE"/>
              </w:rPr>
            </w:pPr>
            <w:r w:rsidRPr="00B25D5A">
              <w:rPr>
                <w:rFonts w:cs="Arial"/>
                <w:b/>
                <w:shd w:val="clear" w:color="auto" w:fill="D9D9D9" w:themeFill="background1" w:themeFillShade="D9"/>
                <w:lang w:eastAsia="de-DE" w:bidi="de-DE"/>
              </w:rPr>
              <w:t>Mobile-Security</w:t>
            </w:r>
          </w:p>
        </w:tc>
        <w:tc>
          <w:tcPr>
            <w:tcW w:w="72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r w:rsidR="00B25D5A" w:rsidRPr="00B25D5A" w:rsidTr="00B25D5A">
        <w:trPr>
          <w:trHeight w:hRule="exact" w:val="1903"/>
        </w:trPr>
        <w:tc>
          <w:tcPr>
            <w:tcW w:w="2172" w:type="dxa"/>
            <w:tcBorders>
              <w:top w:val="single" w:sz="4" w:space="0" w:color="auto"/>
              <w:left w:val="single" w:sz="4" w:space="0" w:color="auto"/>
            </w:tcBorders>
            <w:shd w:val="clear" w:color="auto" w:fill="D9D9D9" w:themeFill="background1" w:themeFillShade="D9"/>
          </w:tcPr>
          <w:p w:rsidR="00B25D5A" w:rsidRPr="00B25D5A" w:rsidRDefault="00B25D5A" w:rsidP="00B25D5A">
            <w:pPr>
              <w:spacing w:after="0" w:line="240" w:lineRule="auto"/>
              <w:rPr>
                <w:rFonts w:cs="Arial"/>
                <w:b/>
                <w:shd w:val="clear" w:color="auto" w:fill="D9D9D9" w:themeFill="background1" w:themeFillShade="D9"/>
                <w:lang w:eastAsia="de-DE" w:bidi="de-DE"/>
              </w:rPr>
            </w:pPr>
            <w:r w:rsidRPr="00B25D5A">
              <w:rPr>
                <w:rFonts w:cs="Arial"/>
                <w:b/>
                <w:shd w:val="clear" w:color="auto" w:fill="D9D9D9" w:themeFill="background1" w:themeFillShade="D9"/>
                <w:lang w:eastAsia="de-DE" w:bidi="de-DE"/>
              </w:rPr>
              <w:t>Cloud-Security</w:t>
            </w:r>
          </w:p>
        </w:tc>
        <w:tc>
          <w:tcPr>
            <w:tcW w:w="72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r w:rsidR="00B25D5A" w:rsidRPr="00B25D5A" w:rsidTr="00B25D5A">
        <w:trPr>
          <w:trHeight w:hRule="exact" w:val="1903"/>
        </w:trPr>
        <w:tc>
          <w:tcPr>
            <w:tcW w:w="2172" w:type="dxa"/>
            <w:tcBorders>
              <w:top w:val="single" w:sz="4" w:space="0" w:color="auto"/>
              <w:left w:val="single" w:sz="4" w:space="0" w:color="auto"/>
            </w:tcBorders>
            <w:shd w:val="clear" w:color="auto" w:fill="D9D9D9" w:themeFill="background1" w:themeFillShade="D9"/>
          </w:tcPr>
          <w:p w:rsidR="00B25D5A" w:rsidRPr="00B25D5A" w:rsidRDefault="00B25D5A" w:rsidP="00B25D5A">
            <w:pPr>
              <w:spacing w:after="0" w:line="240" w:lineRule="auto"/>
              <w:rPr>
                <w:rFonts w:cs="Arial"/>
                <w:b/>
                <w:shd w:val="clear" w:color="auto" w:fill="D9D9D9" w:themeFill="background1" w:themeFillShade="D9"/>
                <w:lang w:eastAsia="de-DE" w:bidi="de-DE"/>
              </w:rPr>
            </w:pPr>
            <w:r w:rsidRPr="00B25D5A">
              <w:rPr>
                <w:rFonts w:cs="Arial"/>
                <w:b/>
                <w:shd w:val="clear" w:color="auto" w:fill="D9D9D9" w:themeFill="background1" w:themeFillShade="D9"/>
                <w:lang w:eastAsia="de-DE" w:bidi="de-DE"/>
              </w:rPr>
              <w:t>Next Gen Firewall</w:t>
            </w:r>
          </w:p>
        </w:tc>
        <w:tc>
          <w:tcPr>
            <w:tcW w:w="7292" w:type="dxa"/>
            <w:tcBorders>
              <w:top w:val="single" w:sz="4" w:space="0" w:color="auto"/>
              <w:left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r w:rsidR="00B25D5A" w:rsidRPr="00B25D5A" w:rsidTr="00B25D5A">
        <w:trPr>
          <w:trHeight w:hRule="exact" w:val="1903"/>
        </w:trPr>
        <w:tc>
          <w:tcPr>
            <w:tcW w:w="2172" w:type="dxa"/>
            <w:tcBorders>
              <w:top w:val="single" w:sz="4" w:space="0" w:color="auto"/>
              <w:left w:val="single" w:sz="4" w:space="0" w:color="auto"/>
              <w:bottom w:val="single" w:sz="4" w:space="0" w:color="auto"/>
            </w:tcBorders>
            <w:shd w:val="clear" w:color="auto" w:fill="D9D9D9" w:themeFill="background1" w:themeFillShade="D9"/>
          </w:tcPr>
          <w:p w:rsidR="00B25D5A" w:rsidRPr="00B25D5A" w:rsidRDefault="00B25D5A" w:rsidP="00B25D5A">
            <w:pPr>
              <w:spacing w:after="0" w:line="240" w:lineRule="auto"/>
              <w:rPr>
                <w:rFonts w:cs="Arial"/>
                <w:b/>
                <w:shd w:val="clear" w:color="auto" w:fill="D9D9D9" w:themeFill="background1" w:themeFillShade="D9"/>
                <w:lang w:eastAsia="de-DE" w:bidi="de-DE"/>
              </w:rPr>
            </w:pPr>
            <w:r w:rsidRPr="00B25D5A">
              <w:rPr>
                <w:rFonts w:cs="Arial"/>
                <w:b/>
                <w:shd w:val="clear" w:color="auto" w:fill="D9D9D9" w:themeFill="background1" w:themeFillShade="D9"/>
                <w:lang w:eastAsia="de-DE" w:bidi="de-DE"/>
              </w:rPr>
              <w:t>VPN</w:t>
            </w:r>
          </w:p>
        </w:tc>
        <w:tc>
          <w:tcPr>
            <w:tcW w:w="7292" w:type="dxa"/>
            <w:tcBorders>
              <w:top w:val="single" w:sz="4" w:space="0" w:color="auto"/>
              <w:left w:val="single" w:sz="4" w:space="0" w:color="auto"/>
              <w:bottom w:val="single" w:sz="4" w:space="0" w:color="auto"/>
              <w:right w:val="single" w:sz="4" w:space="0" w:color="auto"/>
            </w:tcBorders>
            <w:shd w:val="clear" w:color="auto" w:fill="FFFFFF"/>
          </w:tcPr>
          <w:p w:rsidR="00B25D5A" w:rsidRPr="00B25D5A" w:rsidRDefault="00B25D5A" w:rsidP="00B25D5A">
            <w:pPr>
              <w:spacing w:after="0" w:line="240" w:lineRule="auto"/>
              <w:rPr>
                <w:rFonts w:ascii="Arial Unicode MS" w:eastAsia="Arial Unicode MS" w:hAnsi="Arial Unicode MS" w:cs="Arial Unicode MS"/>
                <w:sz w:val="10"/>
                <w:szCs w:val="10"/>
                <w:lang w:eastAsia="de-DE" w:bidi="de-DE"/>
              </w:rPr>
            </w:pPr>
          </w:p>
        </w:tc>
      </w:tr>
    </w:tbl>
    <w:p w:rsidR="00B25D5A" w:rsidRPr="00B25D5A" w:rsidRDefault="00B25D5A" w:rsidP="00B25D5A">
      <w:pPr>
        <w:spacing w:after="120" w:line="240" w:lineRule="auto"/>
        <w:ind w:left="1287"/>
        <w:rPr>
          <w:rFonts w:cs="Arial"/>
          <w:szCs w:val="24"/>
        </w:rPr>
      </w:pPr>
    </w:p>
    <w:p w:rsidR="00B25D5A" w:rsidRPr="00B25D5A" w:rsidRDefault="00B25D5A" w:rsidP="00B25D5A">
      <w:pPr>
        <w:spacing w:after="160"/>
        <w:rPr>
          <w:rFonts w:cs="Arial"/>
          <w:szCs w:val="24"/>
        </w:rPr>
      </w:pPr>
      <w:r w:rsidRPr="00B25D5A">
        <w:rPr>
          <w:rFonts w:cs="Arial"/>
        </w:rPr>
        <w:br w:type="page"/>
      </w:r>
    </w:p>
    <w:p w:rsidR="00B25D5A" w:rsidRPr="00B25D5A" w:rsidRDefault="00B25D5A" w:rsidP="007470A6">
      <w:pPr>
        <w:pStyle w:val="Listenabsatz"/>
        <w:numPr>
          <w:ilvl w:val="0"/>
          <w:numId w:val="28"/>
        </w:numPr>
        <w:rPr>
          <w:b/>
        </w:rPr>
      </w:pPr>
      <w:r w:rsidRPr="00B25D5A">
        <w:rPr>
          <w:b/>
        </w:rPr>
        <w:t>Sie sollen für eine Sitzung zum Sicherheitskonzept in Teams Kurzeinführungen geben.</w:t>
      </w:r>
      <w:r w:rsidRPr="00B25D5A">
        <w:rPr>
          <w:b/>
        </w:rPr>
        <w:br/>
      </w:r>
    </w:p>
    <w:p w:rsidR="00B25D5A" w:rsidRPr="00B25D5A" w:rsidRDefault="00B25D5A" w:rsidP="00B25D5A">
      <w:pPr>
        <w:spacing w:after="120" w:line="240" w:lineRule="auto"/>
        <w:ind w:left="708"/>
        <w:rPr>
          <w:rFonts w:cs="Arial"/>
          <w:szCs w:val="24"/>
        </w:rPr>
      </w:pPr>
      <w:r w:rsidRPr="00B25D5A">
        <w:rPr>
          <w:rFonts w:cs="Arial"/>
          <w:szCs w:val="24"/>
        </w:rPr>
        <w:t>Es sollen Möglichkeiten der Verbesserung der Datensicherung diskutiert werden. Erstellen Sie eine Fragen oder Checkliste mit Präsentationsfolien und verwenden Sie dazu das folgende Material.</w:t>
      </w:r>
    </w:p>
    <w:p w:rsidR="00B25D5A" w:rsidRPr="00B25D5A" w:rsidRDefault="00B25D5A" w:rsidP="00B25D5A">
      <w:pPr>
        <w:spacing w:after="120" w:line="240" w:lineRule="auto"/>
        <w:rPr>
          <w:rFonts w:cs="Arial"/>
          <w:szCs w:val="24"/>
        </w:rPr>
      </w:pPr>
      <w:r w:rsidRPr="00B25D5A">
        <w:rPr>
          <w:rFonts w:cs="Arial"/>
          <w:szCs w:val="24"/>
        </w:rPr>
        <w:br/>
      </w:r>
      <w:r w:rsidRPr="00B25D5A">
        <w:rPr>
          <w:rFonts w:cs="Arial"/>
          <w:noProof/>
          <w:szCs w:val="24"/>
          <w:lang w:eastAsia="de-DE"/>
        </w:rPr>
        <w:drawing>
          <wp:inline distT="0" distB="0" distL="0" distR="0" wp14:anchorId="485889C5" wp14:editId="07AA3498">
            <wp:extent cx="6118503" cy="7454900"/>
            <wp:effectExtent l="0" t="0" r="0"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2525" cy="7459801"/>
                    </a:xfrm>
                    <a:prstGeom prst="rect">
                      <a:avLst/>
                    </a:prstGeom>
                    <a:noFill/>
                    <a:ln>
                      <a:noFill/>
                    </a:ln>
                  </pic:spPr>
                </pic:pic>
              </a:graphicData>
            </a:graphic>
          </wp:inline>
        </w:drawing>
      </w:r>
    </w:p>
    <w:p w:rsidR="00B25D5A" w:rsidRPr="00B25D5A" w:rsidRDefault="00B25D5A" w:rsidP="00B25D5A">
      <w:pPr>
        <w:spacing w:after="120" w:line="240" w:lineRule="auto"/>
        <w:rPr>
          <w:rFonts w:cs="Arial"/>
          <w:szCs w:val="24"/>
        </w:rPr>
      </w:pPr>
    </w:p>
    <w:p w:rsidR="00B25D5A" w:rsidRPr="00B25D5A" w:rsidRDefault="00B25D5A" w:rsidP="00B25D5A">
      <w:pPr>
        <w:spacing w:after="120" w:line="240" w:lineRule="auto"/>
        <w:ind w:left="567"/>
        <w:rPr>
          <w:rFonts w:cs="Arial"/>
          <w:szCs w:val="24"/>
        </w:rPr>
      </w:pPr>
    </w:p>
    <w:p w:rsidR="00B25D5A" w:rsidRPr="00B25D5A" w:rsidRDefault="00B25D5A" w:rsidP="007470A6">
      <w:pPr>
        <w:pStyle w:val="Listenabsatz"/>
        <w:numPr>
          <w:ilvl w:val="0"/>
          <w:numId w:val="28"/>
        </w:numPr>
        <w:rPr>
          <w:b/>
        </w:rPr>
      </w:pPr>
      <w:r w:rsidRPr="00B25D5A">
        <w:rPr>
          <w:b/>
        </w:rPr>
        <w:t>In einer Sitzung zum Sicherheitskonzept sollen Sie zu folgenden Themen kurz einen Beitrag leisten. Erstellen Sie dazu Informationsfolien, prüfen Sie eine arbeitsteilige Vorgehensweise.</w:t>
      </w:r>
    </w:p>
    <w:p w:rsidR="00B25D5A" w:rsidRPr="00B25D5A" w:rsidRDefault="00B25D5A" w:rsidP="00B25D5A">
      <w:pPr>
        <w:spacing w:after="120" w:line="240" w:lineRule="auto"/>
        <w:rPr>
          <w:rFonts w:cs="Arial"/>
          <w:szCs w:val="24"/>
        </w:rPr>
      </w:pPr>
      <w:r w:rsidRPr="00B25D5A">
        <w:rPr>
          <w:rFonts w:cs="Arial"/>
          <w:noProof/>
          <w:szCs w:val="24"/>
          <w:lang w:eastAsia="de-DE"/>
        </w:rPr>
        <w:drawing>
          <wp:inline distT="0" distB="0" distL="0" distR="0" wp14:anchorId="27B05F85" wp14:editId="344D42EA">
            <wp:extent cx="6089650" cy="4888594"/>
            <wp:effectExtent l="0" t="0" r="6350" b="7620"/>
            <wp:docPr id="76"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3673" cy="4891823"/>
                    </a:xfrm>
                    <a:prstGeom prst="rect">
                      <a:avLst/>
                    </a:prstGeom>
                    <a:noFill/>
                    <a:ln>
                      <a:noFill/>
                    </a:ln>
                  </pic:spPr>
                </pic:pic>
              </a:graphicData>
            </a:graphic>
          </wp:inline>
        </w:drawing>
      </w:r>
    </w:p>
    <w:p w:rsidR="00B25D5A" w:rsidRPr="00B25D5A" w:rsidRDefault="00B25D5A" w:rsidP="00B25D5A">
      <w:pPr>
        <w:spacing w:after="120" w:line="240" w:lineRule="auto"/>
        <w:rPr>
          <w:rFonts w:cs="Arial"/>
          <w:szCs w:val="24"/>
        </w:rPr>
      </w:pPr>
    </w:p>
    <w:p w:rsidR="00B25D5A" w:rsidRPr="00B25D5A" w:rsidRDefault="00B25D5A" w:rsidP="007470A6">
      <w:pPr>
        <w:pStyle w:val="Listenabsatz"/>
        <w:numPr>
          <w:ilvl w:val="0"/>
          <w:numId w:val="28"/>
        </w:numPr>
        <w:rPr>
          <w:b/>
        </w:rPr>
      </w:pPr>
      <w:r w:rsidRPr="00B25D5A">
        <w:rPr>
          <w:b/>
        </w:rPr>
        <w:t>Geben Sie zu folgenden Themen einen kurzen Einblick.</w:t>
      </w:r>
    </w:p>
    <w:p w:rsidR="00B25D5A" w:rsidRPr="00B25D5A" w:rsidRDefault="00B25D5A" w:rsidP="007470A6">
      <w:pPr>
        <w:pStyle w:val="Listenabsatz"/>
        <w:numPr>
          <w:ilvl w:val="0"/>
          <w:numId w:val="29"/>
        </w:numPr>
      </w:pPr>
      <w:r w:rsidRPr="00B25D5A">
        <w:t>Verschlüsselungsverfahren</w:t>
      </w:r>
    </w:p>
    <w:p w:rsidR="00B25D5A" w:rsidRPr="00B25D5A" w:rsidRDefault="00B25D5A" w:rsidP="007470A6">
      <w:pPr>
        <w:pStyle w:val="Listenabsatz"/>
        <w:numPr>
          <w:ilvl w:val="0"/>
          <w:numId w:val="29"/>
        </w:numPr>
      </w:pPr>
      <w:r w:rsidRPr="00B25D5A">
        <w:t>Passwortregeln und Multifaktorauthentifizierung</w:t>
      </w:r>
    </w:p>
    <w:p w:rsidR="00B25D5A" w:rsidRPr="00B25D5A" w:rsidRDefault="00B25D5A" w:rsidP="007470A6">
      <w:pPr>
        <w:pStyle w:val="Listenabsatz"/>
        <w:numPr>
          <w:ilvl w:val="0"/>
          <w:numId w:val="29"/>
        </w:numPr>
      </w:pPr>
      <w:r w:rsidRPr="00B25D5A">
        <w:t>Kriterien für die Auswahl der TOM nach Art. 32 DSGVO und BSI-Standard 100-2 (von 2008)</w:t>
      </w:r>
      <w:r w:rsidRPr="00B25D5A">
        <w:br w:type="page"/>
      </w:r>
    </w:p>
    <w:p w:rsidR="00B25D5A" w:rsidRDefault="00B25D5A" w:rsidP="00B25D5A">
      <w:pPr>
        <w:pStyle w:val="berschrift1"/>
      </w:pPr>
      <w:bookmarkStart w:id="4" w:name="_Toc87357420"/>
      <w:r>
        <w:t>Lernzielkontrolle TAG 6</w:t>
      </w:r>
      <w:bookmarkEnd w:id="4"/>
    </w:p>
    <w:p w:rsidR="00B25D5A" w:rsidRPr="00581A56" w:rsidRDefault="00B25D5A" w:rsidP="007470A6">
      <w:pPr>
        <w:pStyle w:val="Listenabsatz"/>
        <w:numPr>
          <w:ilvl w:val="0"/>
          <w:numId w:val="30"/>
        </w:numPr>
        <w:rPr>
          <w:b/>
        </w:rPr>
      </w:pPr>
      <w:r w:rsidRPr="00581A56">
        <w:rPr>
          <w:b/>
        </w:rPr>
        <w:t>Geben Sie an, um welches Verschlüsselungsverfahren es sich jeweils handelt:</w:t>
      </w:r>
    </w:p>
    <w:p w:rsidR="00B25D5A" w:rsidRPr="001B159A" w:rsidRDefault="00B25D5A" w:rsidP="00B25D5A">
      <w:pPr>
        <w:pStyle w:val="A02bfw10mm"/>
        <w:ind w:left="0"/>
      </w:pPr>
      <w:r w:rsidRPr="001B159A">
        <w:rPr>
          <w:noProof/>
          <w:lang w:eastAsia="de-DE"/>
        </w:rPr>
        <w:drawing>
          <wp:inline distT="0" distB="0" distL="0" distR="0" wp14:anchorId="0A7966BB" wp14:editId="6E66CC47">
            <wp:extent cx="6115050" cy="5742484"/>
            <wp:effectExtent l="0" t="0" r="0"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9641" cy="5746795"/>
                    </a:xfrm>
                    <a:prstGeom prst="rect">
                      <a:avLst/>
                    </a:prstGeom>
                    <a:noFill/>
                    <a:ln>
                      <a:noFill/>
                    </a:ln>
                  </pic:spPr>
                </pic:pic>
              </a:graphicData>
            </a:graphic>
          </wp:inline>
        </w:drawing>
      </w:r>
    </w:p>
    <w:p w:rsidR="00B25D5A" w:rsidRDefault="00B25D5A" w:rsidP="00B25D5A">
      <w:pPr>
        <w:pStyle w:val="A02bfw10mm"/>
      </w:pPr>
    </w:p>
    <w:p w:rsidR="00B25D5A" w:rsidRDefault="00B25D5A">
      <w:pPr>
        <w:spacing w:after="160"/>
        <w:rPr>
          <w:rFonts w:cs="Arial"/>
          <w:szCs w:val="24"/>
        </w:rPr>
      </w:pPr>
      <w:r>
        <w:br w:type="page"/>
      </w:r>
    </w:p>
    <w:p w:rsidR="00B25D5A" w:rsidRPr="00B25D5A" w:rsidRDefault="00B25D5A" w:rsidP="00B25D5A">
      <w:pPr>
        <w:keepNext/>
        <w:keepLines/>
        <w:spacing w:before="40" w:after="0" w:line="240" w:lineRule="auto"/>
        <w:outlineLvl w:val="1"/>
        <w:rPr>
          <w:rFonts w:asciiTheme="majorHAnsi" w:eastAsiaTheme="majorEastAsia" w:hAnsiTheme="majorHAnsi" w:cstheme="majorBidi"/>
          <w:color w:val="2E74B5" w:themeColor="accent1" w:themeShade="BF"/>
          <w:sz w:val="26"/>
          <w:szCs w:val="26"/>
        </w:rPr>
      </w:pPr>
      <w:bookmarkStart w:id="5" w:name="_Toc87357437"/>
      <w:r w:rsidRPr="00B25D5A">
        <w:rPr>
          <w:rFonts w:asciiTheme="majorHAnsi" w:eastAsiaTheme="majorEastAsia" w:hAnsiTheme="majorHAnsi" w:cstheme="majorBidi"/>
          <w:color w:val="2E74B5" w:themeColor="accent1" w:themeShade="BF"/>
          <w:sz w:val="26"/>
          <w:szCs w:val="26"/>
        </w:rPr>
        <w:t>Lernzielkontrolle TAG 7 und 8</w:t>
      </w:r>
      <w:bookmarkEnd w:id="5"/>
    </w:p>
    <w:p w:rsidR="00B25D5A" w:rsidRPr="00AF3961" w:rsidRDefault="00B25D5A" w:rsidP="007470A6">
      <w:pPr>
        <w:pStyle w:val="Listenabsatz"/>
        <w:numPr>
          <w:ilvl w:val="0"/>
          <w:numId w:val="34"/>
        </w:numPr>
        <w:rPr>
          <w:b/>
        </w:rPr>
      </w:pPr>
      <w:r w:rsidRPr="00AF3961">
        <w:rPr>
          <w:b/>
        </w:rPr>
        <w:t>Was ist richtig, was ist falsch?</w:t>
      </w:r>
    </w:p>
    <w:p w:rsidR="00B25D5A" w:rsidRPr="00B25D5A" w:rsidRDefault="00B25D5A" w:rsidP="007470A6">
      <w:pPr>
        <w:numPr>
          <w:ilvl w:val="0"/>
          <w:numId w:val="31"/>
        </w:numPr>
        <w:spacing w:after="120" w:line="240" w:lineRule="auto"/>
        <w:rPr>
          <w:rFonts w:cs="Arial"/>
          <w:szCs w:val="24"/>
        </w:rPr>
      </w:pPr>
      <w:r w:rsidRPr="00B25D5A">
        <w:rPr>
          <w:rFonts w:cs="Arial"/>
          <w:szCs w:val="24"/>
        </w:rPr>
        <w:t>Office-Produkte sind weitverbreitet.</w:t>
      </w:r>
    </w:p>
    <w:p w:rsidR="00B25D5A" w:rsidRPr="00B25D5A" w:rsidRDefault="00B25D5A" w:rsidP="007470A6">
      <w:pPr>
        <w:numPr>
          <w:ilvl w:val="0"/>
          <w:numId w:val="31"/>
        </w:numPr>
        <w:spacing w:after="120" w:line="240" w:lineRule="auto"/>
        <w:rPr>
          <w:rFonts w:cs="Arial"/>
          <w:szCs w:val="24"/>
        </w:rPr>
      </w:pPr>
      <w:r w:rsidRPr="00B25D5A">
        <w:rPr>
          <w:rFonts w:cs="Arial"/>
          <w:szCs w:val="24"/>
        </w:rPr>
        <w:t>Container beinhalten kein eigenes Betriebssystem.</w:t>
      </w:r>
    </w:p>
    <w:p w:rsidR="00B25D5A" w:rsidRPr="00B25D5A" w:rsidRDefault="00B25D5A" w:rsidP="007470A6">
      <w:pPr>
        <w:numPr>
          <w:ilvl w:val="0"/>
          <w:numId w:val="31"/>
        </w:numPr>
        <w:spacing w:after="120" w:line="240" w:lineRule="auto"/>
        <w:rPr>
          <w:rFonts w:cs="Arial"/>
          <w:szCs w:val="24"/>
        </w:rPr>
      </w:pPr>
      <w:r w:rsidRPr="00B25D5A">
        <w:rPr>
          <w:rFonts w:cs="Arial"/>
          <w:szCs w:val="24"/>
        </w:rPr>
        <w:t>In der Regel kann man bedenkenlos jede Datei mit einem entsprechenden Programm öffnen.</w:t>
      </w:r>
    </w:p>
    <w:p w:rsidR="00B25D5A" w:rsidRPr="00B25D5A" w:rsidRDefault="00B25D5A" w:rsidP="007470A6">
      <w:pPr>
        <w:numPr>
          <w:ilvl w:val="0"/>
          <w:numId w:val="31"/>
        </w:numPr>
        <w:spacing w:after="120" w:line="240" w:lineRule="auto"/>
        <w:rPr>
          <w:rFonts w:cs="Arial"/>
          <w:szCs w:val="24"/>
        </w:rPr>
      </w:pPr>
      <w:r w:rsidRPr="00B25D5A">
        <w:rPr>
          <w:rFonts w:cs="Arial"/>
          <w:szCs w:val="24"/>
        </w:rPr>
        <w:t>Betaversionen von Software sollten so schnell wie möglich installiert und genutzt werden, weil diese die neuesten Sicherheitsstandards besitzen.</w:t>
      </w:r>
    </w:p>
    <w:p w:rsidR="00B25D5A" w:rsidRPr="00B25D5A" w:rsidRDefault="00B25D5A" w:rsidP="007470A6">
      <w:pPr>
        <w:numPr>
          <w:ilvl w:val="0"/>
          <w:numId w:val="31"/>
        </w:numPr>
        <w:spacing w:after="120" w:line="240" w:lineRule="auto"/>
        <w:rPr>
          <w:rFonts w:cs="Arial"/>
          <w:szCs w:val="24"/>
        </w:rPr>
      </w:pPr>
      <w:r w:rsidRPr="00B25D5A">
        <w:rPr>
          <w:rFonts w:cs="Arial"/>
          <w:szCs w:val="24"/>
        </w:rPr>
        <w:t>Zur Installation von Software sollten Originaldatenträger verwendet werden.</w:t>
      </w:r>
    </w:p>
    <w:p w:rsidR="00B25D5A" w:rsidRPr="00B25D5A" w:rsidRDefault="00B25D5A" w:rsidP="007470A6">
      <w:pPr>
        <w:numPr>
          <w:ilvl w:val="0"/>
          <w:numId w:val="31"/>
        </w:numPr>
        <w:spacing w:after="120" w:line="240" w:lineRule="auto"/>
        <w:rPr>
          <w:rFonts w:cs="Arial"/>
          <w:szCs w:val="24"/>
        </w:rPr>
      </w:pPr>
      <w:r w:rsidRPr="00B25D5A">
        <w:rPr>
          <w:rFonts w:cs="Arial"/>
          <w:szCs w:val="24"/>
        </w:rPr>
        <w:t>In der Regel reicht einfach das Löschen des kompletten Verzeichnisses, in dem die Software ins-</w:t>
      </w:r>
    </w:p>
    <w:p w:rsidR="00B25D5A" w:rsidRPr="00B25D5A" w:rsidRDefault="00B25D5A" w:rsidP="007470A6">
      <w:pPr>
        <w:numPr>
          <w:ilvl w:val="0"/>
          <w:numId w:val="31"/>
        </w:numPr>
        <w:spacing w:after="120" w:line="240" w:lineRule="auto"/>
        <w:rPr>
          <w:rFonts w:cs="Arial"/>
          <w:szCs w:val="24"/>
        </w:rPr>
      </w:pPr>
      <w:r w:rsidRPr="00B25D5A">
        <w:rPr>
          <w:rFonts w:cs="Arial"/>
          <w:szCs w:val="24"/>
        </w:rPr>
        <w:t>talliert ist, um diese sicher vom PC zu entfernen.</w:t>
      </w:r>
    </w:p>
    <w:p w:rsidR="00B25D5A" w:rsidRPr="00B25D5A" w:rsidRDefault="00B25D5A" w:rsidP="007470A6">
      <w:pPr>
        <w:numPr>
          <w:ilvl w:val="0"/>
          <w:numId w:val="31"/>
        </w:numPr>
        <w:spacing w:after="120" w:line="240" w:lineRule="auto"/>
        <w:rPr>
          <w:rFonts w:cs="Arial"/>
          <w:szCs w:val="24"/>
        </w:rPr>
      </w:pPr>
      <w:r w:rsidRPr="00B25D5A">
        <w:rPr>
          <w:rFonts w:cs="Arial"/>
          <w:szCs w:val="24"/>
        </w:rPr>
        <w:t>Wenn möglich sollte immer die gleiche Version eines Office-Produktes mit derselben Konfigura-</w:t>
      </w:r>
    </w:p>
    <w:p w:rsidR="00B25D5A" w:rsidRPr="00B25D5A" w:rsidRDefault="00B25D5A" w:rsidP="007470A6">
      <w:pPr>
        <w:numPr>
          <w:ilvl w:val="0"/>
          <w:numId w:val="31"/>
        </w:numPr>
        <w:spacing w:after="120" w:line="240" w:lineRule="auto"/>
        <w:rPr>
          <w:rFonts w:cs="Arial"/>
          <w:szCs w:val="24"/>
        </w:rPr>
      </w:pPr>
      <w:r w:rsidRPr="00B25D5A">
        <w:rPr>
          <w:rFonts w:cs="Arial"/>
          <w:szCs w:val="24"/>
        </w:rPr>
        <w:t>tion auf allen Rechnern im Unternehmen installiert sein.</w:t>
      </w:r>
    </w:p>
    <w:p w:rsidR="00B25D5A" w:rsidRPr="00B25D5A" w:rsidRDefault="00B25D5A" w:rsidP="007470A6">
      <w:pPr>
        <w:numPr>
          <w:ilvl w:val="0"/>
          <w:numId w:val="31"/>
        </w:numPr>
        <w:spacing w:after="120" w:line="240" w:lineRule="auto"/>
        <w:rPr>
          <w:rFonts w:cs="Arial"/>
          <w:szCs w:val="24"/>
        </w:rPr>
      </w:pPr>
      <w:r w:rsidRPr="00B25D5A">
        <w:rPr>
          <w:rFonts w:cs="Arial"/>
          <w:szCs w:val="24"/>
        </w:rPr>
        <w:t>Die Programmierung und Nutzung von Makros in Office-Produkten sollten einheitlichen Regeln</w:t>
      </w:r>
    </w:p>
    <w:p w:rsidR="00B25D5A" w:rsidRPr="00B25D5A" w:rsidRDefault="00B25D5A" w:rsidP="007470A6">
      <w:pPr>
        <w:numPr>
          <w:ilvl w:val="0"/>
          <w:numId w:val="31"/>
        </w:numPr>
        <w:spacing w:after="120" w:line="240" w:lineRule="auto"/>
        <w:rPr>
          <w:rFonts w:cs="Arial"/>
          <w:szCs w:val="24"/>
        </w:rPr>
      </w:pPr>
      <w:r w:rsidRPr="00B25D5A">
        <w:rPr>
          <w:rFonts w:cs="Arial"/>
          <w:szCs w:val="24"/>
        </w:rPr>
        <w:t>unterworfen sein.</w:t>
      </w:r>
    </w:p>
    <w:p w:rsidR="00B25D5A" w:rsidRPr="00B25D5A" w:rsidRDefault="00B25D5A" w:rsidP="007470A6">
      <w:pPr>
        <w:numPr>
          <w:ilvl w:val="0"/>
          <w:numId w:val="31"/>
        </w:numPr>
        <w:spacing w:after="120" w:line="240" w:lineRule="auto"/>
        <w:rPr>
          <w:rFonts w:cs="Arial"/>
          <w:szCs w:val="24"/>
        </w:rPr>
      </w:pPr>
      <w:r w:rsidRPr="00B25D5A">
        <w:rPr>
          <w:rFonts w:cs="Arial"/>
          <w:szCs w:val="24"/>
        </w:rPr>
        <w:t>Während des produktiven Einsatzes sollte die Software des Containers nicht verändert werden.</w:t>
      </w:r>
    </w:p>
    <w:p w:rsidR="00B25D5A" w:rsidRPr="00B25D5A" w:rsidRDefault="00B25D5A" w:rsidP="00AF3961">
      <w:pPr>
        <w:spacing w:after="120" w:line="240" w:lineRule="auto"/>
        <w:ind w:left="567"/>
        <w:rPr>
          <w:rFonts w:cs="Arial"/>
          <w:szCs w:val="24"/>
        </w:rPr>
      </w:pPr>
    </w:p>
    <w:p w:rsidR="00B25D5A" w:rsidRPr="00AF3961" w:rsidRDefault="00B25D5A" w:rsidP="007470A6">
      <w:pPr>
        <w:pStyle w:val="Listenabsatz"/>
        <w:numPr>
          <w:ilvl w:val="0"/>
          <w:numId w:val="34"/>
        </w:numPr>
        <w:rPr>
          <w:b/>
        </w:rPr>
      </w:pPr>
      <w:r w:rsidRPr="00AF3961">
        <w:rPr>
          <w:b/>
        </w:rPr>
        <w:t>Was ist richtig, was ist falsch?</w:t>
      </w:r>
    </w:p>
    <w:p w:rsidR="00B25D5A" w:rsidRPr="00B25D5A" w:rsidRDefault="00B25D5A" w:rsidP="007470A6">
      <w:pPr>
        <w:numPr>
          <w:ilvl w:val="0"/>
          <w:numId w:val="32"/>
        </w:numPr>
        <w:spacing w:after="120" w:line="240" w:lineRule="auto"/>
        <w:rPr>
          <w:rFonts w:cs="Arial"/>
          <w:szCs w:val="24"/>
        </w:rPr>
      </w:pPr>
      <w:r w:rsidRPr="00B25D5A">
        <w:rPr>
          <w:rFonts w:cs="Arial"/>
          <w:szCs w:val="24"/>
        </w:rPr>
        <w:t>IT-Systeme besitzen mindestens den gleichen Schutzbedarf wie die darauf gespeicherten Daten.</w:t>
      </w:r>
    </w:p>
    <w:p w:rsidR="00B25D5A" w:rsidRPr="00B25D5A" w:rsidRDefault="00B25D5A" w:rsidP="007470A6">
      <w:pPr>
        <w:numPr>
          <w:ilvl w:val="0"/>
          <w:numId w:val="32"/>
        </w:numPr>
        <w:spacing w:after="120" w:line="240" w:lineRule="auto"/>
        <w:rPr>
          <w:rFonts w:cs="Arial"/>
          <w:szCs w:val="24"/>
        </w:rPr>
      </w:pPr>
      <w:r w:rsidRPr="00B25D5A">
        <w:rPr>
          <w:rFonts w:cs="Arial"/>
          <w:szCs w:val="24"/>
        </w:rPr>
        <w:t>Über vernetzte Clients können sich Schadprogramme schnell auf andere Systeme übertragen.</w:t>
      </w:r>
    </w:p>
    <w:p w:rsidR="00B25D5A" w:rsidRPr="00B25D5A" w:rsidRDefault="00B25D5A" w:rsidP="007470A6">
      <w:pPr>
        <w:numPr>
          <w:ilvl w:val="0"/>
          <w:numId w:val="32"/>
        </w:numPr>
        <w:spacing w:after="120" w:line="240" w:lineRule="auto"/>
        <w:rPr>
          <w:rFonts w:cs="Arial"/>
          <w:szCs w:val="24"/>
        </w:rPr>
      </w:pPr>
      <w:r w:rsidRPr="00B25D5A">
        <w:rPr>
          <w:rFonts w:cs="Arial"/>
          <w:szCs w:val="24"/>
        </w:rPr>
        <w:t>Es sollte Regelungen geben, ob und inwieweit mobile Datenträger mit einzelnen Clients verbunden werden dürfen.</w:t>
      </w:r>
    </w:p>
    <w:p w:rsidR="00B25D5A" w:rsidRPr="00B25D5A" w:rsidRDefault="00B25D5A" w:rsidP="007470A6">
      <w:pPr>
        <w:numPr>
          <w:ilvl w:val="0"/>
          <w:numId w:val="32"/>
        </w:numPr>
        <w:spacing w:after="120" w:line="240" w:lineRule="auto"/>
        <w:rPr>
          <w:rFonts w:cs="Arial"/>
          <w:szCs w:val="24"/>
        </w:rPr>
      </w:pPr>
      <w:r w:rsidRPr="00B25D5A">
        <w:rPr>
          <w:rFonts w:cs="Arial"/>
          <w:szCs w:val="24"/>
        </w:rPr>
        <w:t>In den Clients verbaute Kameras könnten zur Spionage genutzt werden.</w:t>
      </w:r>
    </w:p>
    <w:p w:rsidR="00B25D5A" w:rsidRPr="00B25D5A" w:rsidRDefault="00B25D5A" w:rsidP="007470A6">
      <w:pPr>
        <w:numPr>
          <w:ilvl w:val="0"/>
          <w:numId w:val="32"/>
        </w:numPr>
        <w:spacing w:after="120" w:line="240" w:lineRule="auto"/>
        <w:rPr>
          <w:rFonts w:cs="Arial"/>
          <w:szCs w:val="24"/>
        </w:rPr>
      </w:pPr>
      <w:r w:rsidRPr="00B25D5A">
        <w:rPr>
          <w:rFonts w:cs="Arial"/>
          <w:szCs w:val="24"/>
        </w:rPr>
        <w:t>In der Regel reicht eine Standardinstallation vom Betriebssystem auf dem Client aus.</w:t>
      </w:r>
    </w:p>
    <w:p w:rsidR="00B25D5A" w:rsidRPr="00B25D5A" w:rsidRDefault="00B25D5A" w:rsidP="007470A6">
      <w:pPr>
        <w:numPr>
          <w:ilvl w:val="0"/>
          <w:numId w:val="32"/>
        </w:numPr>
        <w:spacing w:after="120" w:line="240" w:lineRule="auto"/>
        <w:rPr>
          <w:rFonts w:cs="Arial"/>
          <w:szCs w:val="24"/>
        </w:rPr>
      </w:pPr>
      <w:r w:rsidRPr="00B25D5A">
        <w:rPr>
          <w:rFonts w:cs="Arial"/>
          <w:szCs w:val="24"/>
        </w:rPr>
        <w:t>Das Booten sollte immer auch von mobilen Datenträgern aus möglich sein, um so im Notfall schnell agieren zu können.</w:t>
      </w:r>
    </w:p>
    <w:p w:rsidR="00B25D5A" w:rsidRPr="00B25D5A" w:rsidRDefault="00B25D5A" w:rsidP="007470A6">
      <w:pPr>
        <w:numPr>
          <w:ilvl w:val="0"/>
          <w:numId w:val="32"/>
        </w:numPr>
        <w:spacing w:after="120" w:line="240" w:lineRule="auto"/>
        <w:rPr>
          <w:rFonts w:cs="Arial"/>
          <w:szCs w:val="24"/>
        </w:rPr>
      </w:pPr>
      <w:r w:rsidRPr="00B25D5A">
        <w:rPr>
          <w:rFonts w:cs="Arial"/>
          <w:szCs w:val="24"/>
        </w:rPr>
        <w:t>Viren-Schutzprogramme sollten zur Grundausstattung eines Clients gehören.</w:t>
      </w:r>
    </w:p>
    <w:p w:rsidR="00B25D5A" w:rsidRPr="00B25D5A" w:rsidRDefault="00B25D5A" w:rsidP="007470A6">
      <w:pPr>
        <w:numPr>
          <w:ilvl w:val="0"/>
          <w:numId w:val="32"/>
        </w:numPr>
        <w:spacing w:after="120" w:line="240" w:lineRule="auto"/>
        <w:rPr>
          <w:rFonts w:cs="Arial"/>
          <w:szCs w:val="24"/>
        </w:rPr>
      </w:pPr>
      <w:r w:rsidRPr="00B25D5A">
        <w:rPr>
          <w:rFonts w:cs="Arial"/>
          <w:szCs w:val="24"/>
        </w:rPr>
        <w:t>In der Regel findet bei der Schutzbedarfsfeststellung für Clients das Minimumprinzip Anwendung.</w:t>
      </w:r>
    </w:p>
    <w:p w:rsidR="00B25D5A" w:rsidRPr="00B25D5A" w:rsidRDefault="00B25D5A" w:rsidP="007470A6">
      <w:pPr>
        <w:numPr>
          <w:ilvl w:val="0"/>
          <w:numId w:val="32"/>
        </w:numPr>
        <w:spacing w:after="120" w:line="240" w:lineRule="auto"/>
        <w:rPr>
          <w:rFonts w:cs="Arial"/>
          <w:szCs w:val="24"/>
        </w:rPr>
      </w:pPr>
      <w:r w:rsidRPr="00B25D5A">
        <w:rPr>
          <w:rFonts w:cs="Arial"/>
          <w:szCs w:val="24"/>
        </w:rPr>
        <w:t>Der Schutzbedarf ist für alle Clients in einem Arbeitsbereich gleich.</w:t>
      </w:r>
    </w:p>
    <w:p w:rsidR="00B25D5A" w:rsidRPr="00B25D5A" w:rsidRDefault="00B25D5A" w:rsidP="00AF3961">
      <w:pPr>
        <w:spacing w:after="120" w:line="240" w:lineRule="auto"/>
        <w:ind w:left="567"/>
        <w:rPr>
          <w:rFonts w:cs="Arial"/>
          <w:szCs w:val="24"/>
        </w:rPr>
      </w:pPr>
    </w:p>
    <w:p w:rsidR="00B25D5A" w:rsidRPr="00B25D5A" w:rsidRDefault="00B25D5A" w:rsidP="00B25D5A">
      <w:pPr>
        <w:spacing w:after="160"/>
        <w:rPr>
          <w:rFonts w:cs="Arial"/>
          <w:szCs w:val="24"/>
        </w:rPr>
      </w:pPr>
      <w:r w:rsidRPr="00B25D5A">
        <w:rPr>
          <w:rFonts w:cs="Arial"/>
        </w:rPr>
        <w:br w:type="page"/>
      </w:r>
    </w:p>
    <w:p w:rsidR="00B25D5A" w:rsidRPr="00AF3961" w:rsidRDefault="00B25D5A" w:rsidP="007470A6">
      <w:pPr>
        <w:pStyle w:val="Listenabsatz"/>
        <w:numPr>
          <w:ilvl w:val="0"/>
          <w:numId w:val="34"/>
        </w:numPr>
        <w:rPr>
          <w:b/>
        </w:rPr>
      </w:pPr>
      <w:r w:rsidRPr="00AF3961">
        <w:rPr>
          <w:b/>
        </w:rPr>
        <w:t>Was ist richtig, was ist falsch?</w:t>
      </w:r>
    </w:p>
    <w:p w:rsidR="00B25D5A" w:rsidRPr="00B25D5A" w:rsidRDefault="00B25D5A" w:rsidP="007470A6">
      <w:pPr>
        <w:numPr>
          <w:ilvl w:val="0"/>
          <w:numId w:val="33"/>
        </w:numPr>
        <w:spacing w:after="120" w:line="240" w:lineRule="auto"/>
        <w:rPr>
          <w:rFonts w:cs="Arial"/>
          <w:szCs w:val="24"/>
        </w:rPr>
      </w:pPr>
      <w:r w:rsidRPr="00B25D5A">
        <w:rPr>
          <w:rFonts w:cs="Arial"/>
          <w:szCs w:val="24"/>
        </w:rPr>
        <w:t>USB-Sticks stellen einen Großteil der mobilen Datenträger.</w:t>
      </w:r>
    </w:p>
    <w:p w:rsidR="00B25D5A" w:rsidRPr="00B25D5A" w:rsidRDefault="00B25D5A" w:rsidP="007470A6">
      <w:pPr>
        <w:numPr>
          <w:ilvl w:val="0"/>
          <w:numId w:val="33"/>
        </w:numPr>
        <w:spacing w:after="120" w:line="240" w:lineRule="auto"/>
        <w:rPr>
          <w:rFonts w:cs="Arial"/>
          <w:szCs w:val="24"/>
        </w:rPr>
      </w:pPr>
      <w:r w:rsidRPr="00B25D5A">
        <w:rPr>
          <w:rFonts w:cs="Arial"/>
          <w:szCs w:val="24"/>
        </w:rPr>
        <w:t>Der Verlust oder der Diebstahl von mobilen Datenträgern mit hochsensiblen Daten stellt eine große Gefahr für das Unternehmen dar.</w:t>
      </w:r>
    </w:p>
    <w:p w:rsidR="00B25D5A" w:rsidRPr="00B25D5A" w:rsidRDefault="00B25D5A" w:rsidP="007470A6">
      <w:pPr>
        <w:numPr>
          <w:ilvl w:val="0"/>
          <w:numId w:val="33"/>
        </w:numPr>
        <w:spacing w:after="120" w:line="240" w:lineRule="auto"/>
        <w:rPr>
          <w:rFonts w:cs="Arial"/>
          <w:szCs w:val="24"/>
        </w:rPr>
      </w:pPr>
      <w:r w:rsidRPr="00B25D5A">
        <w:rPr>
          <w:rFonts w:cs="Arial"/>
          <w:szCs w:val="24"/>
        </w:rPr>
        <w:t>Über mobile Datenträger kann keine Schadsoftware verbreitet werden.</w:t>
      </w:r>
    </w:p>
    <w:p w:rsidR="00B25D5A" w:rsidRPr="00B25D5A" w:rsidRDefault="00B25D5A" w:rsidP="007470A6">
      <w:pPr>
        <w:numPr>
          <w:ilvl w:val="0"/>
          <w:numId w:val="33"/>
        </w:numPr>
        <w:spacing w:after="120" w:line="240" w:lineRule="auto"/>
        <w:rPr>
          <w:rFonts w:cs="Arial"/>
          <w:szCs w:val="24"/>
        </w:rPr>
      </w:pPr>
      <w:r w:rsidRPr="00B25D5A">
        <w:rPr>
          <w:rFonts w:cs="Arial"/>
          <w:szCs w:val="24"/>
        </w:rPr>
        <w:t>Mobile Datenträger sollten zum Datenaustausch ausreichend gekennzeichnet werden.</w:t>
      </w:r>
    </w:p>
    <w:p w:rsidR="00B25D5A" w:rsidRPr="00B25D5A" w:rsidRDefault="00B25D5A" w:rsidP="007470A6">
      <w:pPr>
        <w:numPr>
          <w:ilvl w:val="0"/>
          <w:numId w:val="33"/>
        </w:numPr>
        <w:spacing w:after="120" w:line="240" w:lineRule="auto"/>
        <w:rPr>
          <w:rFonts w:cs="Arial"/>
          <w:szCs w:val="24"/>
        </w:rPr>
      </w:pPr>
      <w:r w:rsidRPr="00B25D5A">
        <w:rPr>
          <w:rFonts w:cs="Arial"/>
          <w:szCs w:val="24"/>
        </w:rPr>
        <w:t>Der Versand von vertraulichen Daten sollte per Kurierdienst in einer gesicherten Verpackung erfolgen.</w:t>
      </w:r>
    </w:p>
    <w:p w:rsidR="00B25D5A" w:rsidRPr="00B25D5A" w:rsidRDefault="00B25D5A" w:rsidP="007470A6">
      <w:pPr>
        <w:numPr>
          <w:ilvl w:val="0"/>
          <w:numId w:val="33"/>
        </w:numPr>
        <w:spacing w:after="120" w:line="240" w:lineRule="auto"/>
        <w:rPr>
          <w:rFonts w:cs="Arial"/>
          <w:szCs w:val="24"/>
        </w:rPr>
      </w:pPr>
      <w:r w:rsidRPr="00B25D5A">
        <w:rPr>
          <w:rFonts w:cs="Arial"/>
          <w:szCs w:val="24"/>
        </w:rPr>
        <w:t>In der Regel reicht einfaches Löschen der Daten vom Datenträger, um diesen für den nächsten Gebrauch vorzubereiten.</w:t>
      </w:r>
    </w:p>
    <w:p w:rsidR="00B25D5A" w:rsidRPr="00B25D5A" w:rsidRDefault="00B25D5A" w:rsidP="007470A6">
      <w:pPr>
        <w:numPr>
          <w:ilvl w:val="0"/>
          <w:numId w:val="33"/>
        </w:numPr>
        <w:spacing w:after="120" w:line="240" w:lineRule="auto"/>
        <w:rPr>
          <w:rFonts w:cs="Arial"/>
          <w:szCs w:val="24"/>
        </w:rPr>
      </w:pPr>
      <w:r w:rsidRPr="00B25D5A">
        <w:rPr>
          <w:rFonts w:cs="Arial"/>
          <w:szCs w:val="24"/>
        </w:rPr>
        <w:t>Der Gebrauch von privaten mobilen Datenträgern zu dienstlichen Zwecken ist in jedem Fall zu gestatten.</w:t>
      </w:r>
    </w:p>
    <w:p w:rsidR="00B25D5A" w:rsidRPr="00B25D5A" w:rsidRDefault="00B25D5A" w:rsidP="007470A6">
      <w:pPr>
        <w:numPr>
          <w:ilvl w:val="0"/>
          <w:numId w:val="33"/>
        </w:numPr>
        <w:spacing w:after="120" w:line="240" w:lineRule="auto"/>
        <w:rPr>
          <w:rFonts w:cs="Arial"/>
          <w:szCs w:val="24"/>
        </w:rPr>
      </w:pPr>
      <w:r w:rsidRPr="00B25D5A">
        <w:rPr>
          <w:rFonts w:cs="Arial"/>
          <w:szCs w:val="24"/>
        </w:rPr>
        <w:t>Verschlüsselung ist eine Maßnahme, um die Daten auf mobilen Datenträgern zu schützen.</w:t>
      </w:r>
    </w:p>
    <w:p w:rsidR="00B25D5A" w:rsidRPr="00B25D5A" w:rsidRDefault="00B25D5A" w:rsidP="007470A6">
      <w:pPr>
        <w:numPr>
          <w:ilvl w:val="0"/>
          <w:numId w:val="33"/>
        </w:numPr>
        <w:spacing w:after="120" w:line="240" w:lineRule="auto"/>
        <w:rPr>
          <w:rFonts w:cs="Arial"/>
          <w:szCs w:val="24"/>
        </w:rPr>
      </w:pPr>
      <w:r w:rsidRPr="00B25D5A">
        <w:rPr>
          <w:rFonts w:cs="Arial"/>
          <w:szCs w:val="24"/>
        </w:rPr>
        <w:t>Es sollte immer eine Sicherheitskopie von den Daten, welche ausgetauscht werden sollen, existieren.</w:t>
      </w:r>
    </w:p>
    <w:p w:rsidR="00B25D5A" w:rsidRPr="00B25D5A" w:rsidRDefault="00B25D5A" w:rsidP="00AF3961">
      <w:pPr>
        <w:spacing w:after="120" w:line="240" w:lineRule="auto"/>
        <w:ind w:left="567"/>
        <w:rPr>
          <w:rFonts w:cs="Arial"/>
          <w:szCs w:val="24"/>
        </w:rPr>
      </w:pPr>
    </w:p>
    <w:p w:rsidR="00B25D5A" w:rsidRPr="00B25D5A" w:rsidRDefault="00B25D5A" w:rsidP="00B25D5A">
      <w:pPr>
        <w:spacing w:after="160"/>
        <w:rPr>
          <w:rFonts w:cs="Arial"/>
          <w:szCs w:val="24"/>
        </w:rPr>
      </w:pPr>
      <w:r w:rsidRPr="00B25D5A">
        <w:rPr>
          <w:rFonts w:cs="Arial"/>
        </w:rPr>
        <w:br w:type="page"/>
      </w:r>
    </w:p>
    <w:p w:rsidR="00B25D5A" w:rsidRPr="00B25D5A" w:rsidRDefault="00B25D5A" w:rsidP="00990C2B">
      <w:pPr>
        <w:pStyle w:val="berschrift1"/>
      </w:pPr>
      <w:bookmarkStart w:id="6" w:name="_Toc87357438"/>
      <w:r w:rsidRPr="00B25D5A">
        <w:t>TAG 9 – Lernsituationen und Aufgaben bearbeiten</w:t>
      </w:r>
      <w:bookmarkEnd w:id="6"/>
    </w:p>
    <w:p w:rsidR="00B25D5A" w:rsidRPr="00990C2B" w:rsidRDefault="00990C2B" w:rsidP="00B25D5A">
      <w:pPr>
        <w:rPr>
          <w:b/>
        </w:rPr>
      </w:pPr>
      <w:r w:rsidRPr="00990C2B">
        <w:rPr>
          <w:b/>
        </w:rPr>
        <w:t>Lernsituation: Wir erarbeiten Schutzbedarfsfeststellungen bei der JIKU IT-Solutions GmbH</w:t>
      </w:r>
    </w:p>
    <w:p w:rsidR="00B25D5A" w:rsidRDefault="00B25D5A" w:rsidP="00B25D5A"/>
    <w:p w:rsidR="00B25D5A" w:rsidRDefault="00990C2B" w:rsidP="00B25D5A">
      <w:pPr>
        <w:spacing w:line="480" w:lineRule="auto"/>
      </w:pPr>
      <w:r w:rsidRPr="00990C2B">
        <w:rPr>
          <w:noProof/>
          <w:lang w:eastAsia="de-DE"/>
        </w:rPr>
        <w:drawing>
          <wp:inline distT="0" distB="0" distL="0" distR="0">
            <wp:extent cx="6138798" cy="4686300"/>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1190" cy="4688126"/>
                    </a:xfrm>
                    <a:prstGeom prst="rect">
                      <a:avLst/>
                    </a:prstGeom>
                    <a:noFill/>
                    <a:ln>
                      <a:noFill/>
                    </a:ln>
                  </pic:spPr>
                </pic:pic>
              </a:graphicData>
            </a:graphic>
          </wp:inline>
        </w:drawing>
      </w:r>
    </w:p>
    <w:p w:rsidR="00990C2B" w:rsidRDefault="00990C2B" w:rsidP="00B25D5A">
      <w:pPr>
        <w:spacing w:line="480" w:lineRule="auto"/>
        <w:rPr>
          <w:b/>
        </w:rPr>
      </w:pPr>
      <w:r w:rsidRPr="00990C2B">
        <w:rPr>
          <w:b/>
        </w:rPr>
        <w:t>Schutzbedarfsfeststellung in Arbeitsbereichen von JIKU IT-Solutions durchführen</w:t>
      </w:r>
    </w:p>
    <w:p w:rsidR="00990C2B" w:rsidRDefault="00990C2B" w:rsidP="00B25D5A">
      <w:pPr>
        <w:spacing w:line="480" w:lineRule="auto"/>
        <w:rPr>
          <w:b/>
        </w:rPr>
      </w:pPr>
      <w:r w:rsidRPr="00990C2B">
        <w:rPr>
          <w:b/>
          <w:noProof/>
          <w:lang w:eastAsia="de-DE"/>
        </w:rPr>
        <w:drawing>
          <wp:inline distT="0" distB="0" distL="0" distR="0">
            <wp:extent cx="6169182" cy="2419350"/>
            <wp:effectExtent l="0" t="0" r="3175"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73871" cy="2421189"/>
                    </a:xfrm>
                    <a:prstGeom prst="rect">
                      <a:avLst/>
                    </a:prstGeom>
                    <a:noFill/>
                    <a:ln>
                      <a:noFill/>
                    </a:ln>
                  </pic:spPr>
                </pic:pic>
              </a:graphicData>
            </a:graphic>
          </wp:inline>
        </w:drawing>
      </w:r>
    </w:p>
    <w:p w:rsidR="00990C2B" w:rsidRDefault="00990C2B">
      <w:pPr>
        <w:spacing w:after="160"/>
        <w:rPr>
          <w:b/>
        </w:rPr>
      </w:pPr>
      <w:r>
        <w:rPr>
          <w:b/>
        </w:rPr>
        <w:br w:type="page"/>
      </w:r>
    </w:p>
    <w:p w:rsidR="00990C2B" w:rsidRPr="00990C2B" w:rsidRDefault="00990C2B" w:rsidP="00990C2B">
      <w:pPr>
        <w:rPr>
          <w:b/>
        </w:rPr>
      </w:pPr>
      <w:r w:rsidRPr="00990C2B">
        <w:rPr>
          <w:b/>
        </w:rPr>
        <w:t xml:space="preserve">Aufgabe 1: Überprüfen und erweitern Sie Ihr Wissen über Bedrohungen und Schutzmaßnahmen von Software. </w:t>
      </w:r>
    </w:p>
    <w:p w:rsidR="00990C2B" w:rsidRDefault="00990C2B" w:rsidP="00990C2B">
      <w:r w:rsidRPr="00990C2B">
        <w:t>Beantworten Sie folgende Fragen und kreuzen an, was richtig ist.</w:t>
      </w:r>
    </w:p>
    <w:tbl>
      <w:tblPr>
        <w:tblW w:w="9162" w:type="dxa"/>
        <w:tblInd w:w="-5" w:type="dxa"/>
        <w:tblLayout w:type="fixed"/>
        <w:tblCellMar>
          <w:top w:w="57" w:type="dxa"/>
          <w:left w:w="57" w:type="dxa"/>
          <w:bottom w:w="57" w:type="dxa"/>
          <w:right w:w="57" w:type="dxa"/>
        </w:tblCellMar>
        <w:tblLook w:val="04A0" w:firstRow="1" w:lastRow="0" w:firstColumn="1" w:lastColumn="0" w:noHBand="0" w:noVBand="1"/>
      </w:tblPr>
      <w:tblGrid>
        <w:gridCol w:w="8363"/>
        <w:gridCol w:w="799"/>
      </w:tblGrid>
      <w:tr w:rsidR="00990C2B" w:rsidRPr="00990C2B" w:rsidTr="00990C2B">
        <w:trPr>
          <w:trHeight w:hRule="exact" w:val="331"/>
        </w:trPr>
        <w:tc>
          <w:tcPr>
            <w:tcW w:w="9162" w:type="dxa"/>
            <w:gridSpan w:val="2"/>
            <w:tcBorders>
              <w:top w:val="single" w:sz="4" w:space="0" w:color="auto"/>
              <w:left w:val="single" w:sz="4" w:space="0" w:color="auto"/>
              <w:right w:val="single" w:sz="4" w:space="0" w:color="auto"/>
            </w:tcBorders>
            <w:shd w:val="clear" w:color="auto" w:fill="BFBFBF" w:themeFill="background1" w:themeFillShade="BF"/>
          </w:tcPr>
          <w:p w:rsidR="00990C2B" w:rsidRPr="00990C2B" w:rsidRDefault="00990C2B" w:rsidP="00990C2B">
            <w:pPr>
              <w:rPr>
                <w:rFonts w:eastAsia="Arial Unicode MS" w:cs="Arial"/>
                <w:b/>
                <w:szCs w:val="20"/>
                <w:lang w:eastAsia="de-DE" w:bidi="de-DE"/>
              </w:rPr>
            </w:pPr>
            <w:r w:rsidRPr="00990C2B">
              <w:rPr>
                <w:rFonts w:cs="Arial"/>
                <w:b/>
                <w:szCs w:val="20"/>
                <w:lang w:eastAsia="de-DE" w:bidi="de-DE"/>
              </w:rPr>
              <w:t>Bedrohungen und Schutzmaßnahmen von Software</w:t>
            </w:r>
          </w:p>
        </w:tc>
      </w:tr>
      <w:tr w:rsidR="00990C2B" w:rsidRPr="00990C2B" w:rsidTr="00990C2B">
        <w:trPr>
          <w:trHeight w:hRule="exact" w:val="310"/>
        </w:trPr>
        <w:tc>
          <w:tcPr>
            <w:tcW w:w="9162" w:type="dxa"/>
            <w:gridSpan w:val="2"/>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r w:rsidRPr="00990C2B">
              <w:rPr>
                <w:rFonts w:eastAsia="Arial Unicode MS" w:cs="Arial"/>
                <w:szCs w:val="20"/>
                <w:lang w:eastAsia="de-DE" w:bidi="de-DE"/>
              </w:rPr>
              <w:t>1. Was sind typische Gefährdungen der Standardsoftware eines Arbeitsplatzes?</w:t>
            </w:r>
          </w:p>
        </w:tc>
      </w:tr>
      <w:tr w:rsidR="00990C2B" w:rsidRPr="00990C2B" w:rsidTr="00990C2B">
        <w:trPr>
          <w:trHeight w:hRule="exact" w:val="403"/>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5"/>
              </w:numPr>
              <w:rPr>
                <w:rFonts w:eastAsia="Arial Unicode MS" w:cs="Arial"/>
                <w:szCs w:val="20"/>
                <w:lang w:eastAsia="de-DE" w:bidi="de-DE"/>
              </w:rPr>
            </w:pPr>
            <w:r w:rsidRPr="00990C2B">
              <w:rPr>
                <w:rFonts w:eastAsia="Arial Unicode MS" w:cs="Arial"/>
                <w:szCs w:val="20"/>
                <w:lang w:eastAsia="de-DE" w:bidi="de-DE"/>
              </w:rPr>
              <w:t>Der Quelltext der Software geht verloren.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5"/>
              </w:numPr>
              <w:rPr>
                <w:rFonts w:eastAsia="Arial Unicode MS" w:cs="Arial"/>
                <w:szCs w:val="20"/>
                <w:lang w:eastAsia="de-DE" w:bidi="de-DE"/>
              </w:rPr>
            </w:pPr>
            <w:r w:rsidRPr="00990C2B">
              <w:rPr>
                <w:rFonts w:eastAsia="Arial Unicode MS" w:cs="Arial"/>
                <w:szCs w:val="20"/>
                <w:lang w:eastAsia="de-DE" w:bidi="de-DE"/>
              </w:rPr>
              <w:t>Ein Computervirus nimmt an der Software Veränderungen vor.</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5"/>
              </w:numPr>
              <w:rPr>
                <w:rFonts w:eastAsia="Arial Unicode MS" w:cs="Arial"/>
                <w:szCs w:val="20"/>
                <w:lang w:eastAsia="de-DE" w:bidi="de-DE"/>
              </w:rPr>
            </w:pPr>
            <w:r w:rsidRPr="00990C2B">
              <w:rPr>
                <w:rFonts w:eastAsia="Arial Unicode MS" w:cs="Arial"/>
                <w:szCs w:val="20"/>
                <w:lang w:eastAsia="de-DE" w:bidi="de-DE"/>
              </w:rPr>
              <w:t>Durch unvorsichtiges Bestätigen eines Löschvorgangs gehen Daten verloren.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5"/>
              </w:numPr>
              <w:rPr>
                <w:rFonts w:eastAsia="Arial Unicode MS" w:cs="Arial"/>
                <w:szCs w:val="20"/>
                <w:lang w:eastAsia="de-DE" w:bidi="de-DE"/>
              </w:rPr>
            </w:pPr>
            <w:r w:rsidRPr="00990C2B">
              <w:rPr>
                <w:rFonts w:eastAsia="Arial Unicode MS" w:cs="Arial"/>
                <w:szCs w:val="20"/>
                <w:lang w:eastAsia="de-DE" w:bidi="de-DE"/>
              </w:rPr>
              <w:t>Eine speziell auf die verwendete Hardware konfigurierte Software wird genutzt.</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10"/>
        </w:trPr>
        <w:tc>
          <w:tcPr>
            <w:tcW w:w="9162" w:type="dxa"/>
            <w:gridSpan w:val="2"/>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r w:rsidRPr="00990C2B">
              <w:rPr>
                <w:rFonts w:eastAsia="Arial Unicode MS" w:cs="Arial"/>
                <w:szCs w:val="20"/>
                <w:lang w:eastAsia="de-DE" w:bidi="de-DE"/>
              </w:rPr>
              <w:t>2. Welche Schutzmaßnahmen für Standardsoftware sind korrekt?</w:t>
            </w: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6"/>
              </w:numPr>
              <w:rPr>
                <w:rFonts w:eastAsia="Arial Unicode MS" w:cs="Arial"/>
                <w:szCs w:val="20"/>
                <w:lang w:eastAsia="de-DE" w:bidi="de-DE"/>
              </w:rPr>
            </w:pPr>
            <w:r w:rsidRPr="00990C2B">
              <w:rPr>
                <w:rFonts w:eastAsia="Arial Unicode MS" w:cs="Arial"/>
                <w:szCs w:val="20"/>
                <w:lang w:eastAsia="de-DE" w:bidi="de-DE"/>
              </w:rPr>
              <w:t>Die Software mithilfe von Originaldatenträgern installieren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400"/>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6"/>
              </w:numPr>
              <w:rPr>
                <w:rFonts w:eastAsia="Arial Unicode MS" w:cs="Arial"/>
                <w:szCs w:val="20"/>
                <w:lang w:eastAsia="de-DE" w:bidi="de-DE"/>
              </w:rPr>
            </w:pPr>
            <w:r w:rsidRPr="00990C2B">
              <w:rPr>
                <w:rFonts w:eastAsia="Arial Unicode MS" w:cs="Arial"/>
                <w:szCs w:val="20"/>
                <w:lang w:eastAsia="de-DE" w:bidi="de-DE"/>
              </w:rPr>
              <w:t>Vertrauenswürdige Testversionen der Software installieren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400"/>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6"/>
              </w:numPr>
              <w:rPr>
                <w:rFonts w:eastAsia="Arial Unicode MS" w:cs="Arial"/>
                <w:szCs w:val="20"/>
                <w:lang w:eastAsia="de-DE" w:bidi="de-DE"/>
              </w:rPr>
            </w:pPr>
            <w:r w:rsidRPr="00990C2B">
              <w:rPr>
                <w:rFonts w:eastAsia="Arial Unicode MS" w:cs="Arial"/>
                <w:szCs w:val="20"/>
                <w:lang w:eastAsia="de-DE" w:bidi="de-DE"/>
              </w:rPr>
              <w:t>Jeder Mitarbeiter ist für seinen Arbeitsplatz der Hauptverantwortliche</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6"/>
              </w:numPr>
              <w:rPr>
                <w:rFonts w:eastAsia="Arial Unicode MS" w:cs="Arial"/>
                <w:szCs w:val="20"/>
                <w:lang w:eastAsia="de-DE" w:bidi="de-DE"/>
              </w:rPr>
            </w:pPr>
            <w:r w:rsidRPr="00990C2B">
              <w:rPr>
                <w:rFonts w:eastAsia="Arial Unicode MS" w:cs="Arial"/>
                <w:szCs w:val="20"/>
                <w:lang w:eastAsia="de-DE" w:bidi="de-DE"/>
              </w:rPr>
              <w:t>Implementierung zusätzlicher Sicherheitsfunktionen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10"/>
        </w:trPr>
        <w:tc>
          <w:tcPr>
            <w:tcW w:w="9162" w:type="dxa"/>
            <w:gridSpan w:val="2"/>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r w:rsidRPr="00990C2B">
              <w:rPr>
                <w:rFonts w:eastAsia="Arial Unicode MS" w:cs="Arial"/>
                <w:szCs w:val="20"/>
                <w:lang w:eastAsia="de-DE" w:bidi="de-DE"/>
              </w:rPr>
              <w:t>3. Welche Schutzmaßnahmen sind bei Betriebssystemen anzuwenden?</w:t>
            </w: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7"/>
              </w:numPr>
              <w:rPr>
                <w:rFonts w:eastAsia="Arial Unicode MS" w:cs="Arial"/>
                <w:szCs w:val="20"/>
                <w:lang w:eastAsia="de-DE" w:bidi="de-DE"/>
              </w:rPr>
            </w:pPr>
            <w:r w:rsidRPr="00990C2B">
              <w:rPr>
                <w:rFonts w:eastAsia="Arial Unicode MS" w:cs="Arial"/>
                <w:szCs w:val="20"/>
                <w:lang w:eastAsia="de-DE" w:bidi="de-DE"/>
              </w:rPr>
              <w:t>Verwendung von sicheren Passwörtern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7"/>
              </w:numPr>
              <w:rPr>
                <w:rFonts w:eastAsia="Arial Unicode MS" w:cs="Arial"/>
                <w:szCs w:val="20"/>
                <w:lang w:eastAsia="de-DE" w:bidi="de-DE"/>
              </w:rPr>
            </w:pPr>
            <w:r w:rsidRPr="00990C2B">
              <w:rPr>
                <w:rFonts w:eastAsia="Arial Unicode MS" w:cs="Arial"/>
                <w:szCs w:val="20"/>
                <w:lang w:eastAsia="de-DE" w:bidi="de-DE"/>
              </w:rPr>
              <w:t>Generell nur Windows als Betriebssystem verwenden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400"/>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7"/>
              </w:numPr>
              <w:rPr>
                <w:rFonts w:eastAsia="Arial Unicode MS" w:cs="Arial"/>
                <w:szCs w:val="20"/>
                <w:lang w:eastAsia="de-DE" w:bidi="de-DE"/>
              </w:rPr>
            </w:pPr>
            <w:r w:rsidRPr="00990C2B">
              <w:rPr>
                <w:rFonts w:eastAsia="Arial Unicode MS" w:cs="Arial"/>
                <w:szCs w:val="20"/>
                <w:lang w:eastAsia="de-DE" w:bidi="de-DE"/>
              </w:rPr>
              <w:t>Nicht benötigte Ports sperren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7"/>
              </w:numPr>
              <w:rPr>
                <w:rFonts w:eastAsia="Arial Unicode MS" w:cs="Arial"/>
                <w:szCs w:val="20"/>
                <w:lang w:eastAsia="de-DE" w:bidi="de-DE"/>
              </w:rPr>
            </w:pPr>
            <w:r w:rsidRPr="00990C2B">
              <w:rPr>
                <w:rFonts w:eastAsia="Arial Unicode MS" w:cs="Arial"/>
                <w:szCs w:val="20"/>
                <w:lang w:eastAsia="de-DE" w:bidi="de-DE"/>
              </w:rPr>
              <w:t>Sicherheitsupdates nur mit zeitlicher Verzögerung einspielen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544"/>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7"/>
              </w:numPr>
              <w:rPr>
                <w:rFonts w:eastAsia="Arial Unicode MS" w:cs="Arial"/>
                <w:szCs w:val="20"/>
                <w:lang w:eastAsia="de-DE" w:bidi="de-DE"/>
              </w:rPr>
            </w:pPr>
            <w:r w:rsidRPr="00990C2B">
              <w:rPr>
                <w:rFonts w:eastAsia="Arial Unicode MS" w:cs="Arial"/>
                <w:szCs w:val="20"/>
                <w:lang w:eastAsia="de-DE" w:bidi="de-DE"/>
              </w:rPr>
              <w:t>Um Möglichkeiten des Betriebssystems voll zu nutzen, immer alle Programme und Funktionalitäten installieren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10"/>
        </w:trPr>
        <w:tc>
          <w:tcPr>
            <w:tcW w:w="9162" w:type="dxa"/>
            <w:gridSpan w:val="2"/>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r w:rsidRPr="00990C2B">
              <w:rPr>
                <w:rFonts w:eastAsia="Arial Unicode MS" w:cs="Arial"/>
                <w:szCs w:val="20"/>
                <w:lang w:eastAsia="de-DE" w:bidi="de-DE"/>
              </w:rPr>
              <w:t>4. Welche Schutzmaßnahmen für Office-Produkte sind anzuwenden?</w:t>
            </w: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8"/>
              </w:numPr>
              <w:rPr>
                <w:rFonts w:eastAsia="Arial Unicode MS" w:cs="Arial"/>
                <w:szCs w:val="20"/>
                <w:lang w:eastAsia="de-DE" w:bidi="de-DE"/>
              </w:rPr>
            </w:pPr>
            <w:r w:rsidRPr="00990C2B">
              <w:rPr>
                <w:rFonts w:eastAsia="Arial Unicode MS" w:cs="Arial"/>
                <w:szCs w:val="20"/>
                <w:lang w:eastAsia="de-DE" w:bidi="de-DE"/>
              </w:rPr>
              <w:t>Es sind immer Open-Source-Office-Produkte einzusetzen.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2"/>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8"/>
              </w:numPr>
              <w:rPr>
                <w:rFonts w:eastAsia="Arial Unicode MS" w:cs="Arial"/>
                <w:szCs w:val="20"/>
                <w:lang w:eastAsia="de-DE" w:bidi="de-DE"/>
              </w:rPr>
            </w:pPr>
            <w:r w:rsidRPr="00990C2B">
              <w:rPr>
                <w:rFonts w:eastAsia="Arial Unicode MS" w:cs="Arial"/>
                <w:szCs w:val="20"/>
                <w:lang w:eastAsia="de-DE" w:bidi="de-DE"/>
              </w:rPr>
              <w:t>Es sollen eventuell vorhandene Viewer-Funktionalitäten verwendet werden.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547"/>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8"/>
              </w:numPr>
              <w:rPr>
                <w:rFonts w:eastAsia="Arial Unicode MS" w:cs="Arial"/>
                <w:szCs w:val="20"/>
                <w:lang w:eastAsia="de-DE" w:bidi="de-DE"/>
              </w:rPr>
            </w:pPr>
            <w:r w:rsidRPr="00990C2B">
              <w:rPr>
                <w:rFonts w:eastAsia="Arial Unicode MS" w:cs="Arial"/>
                <w:szCs w:val="20"/>
                <w:lang w:eastAsia="de-DE" w:bidi="de-DE"/>
              </w:rPr>
              <w:t>Jeder Benutzer sollte kleine, auf seine Bedürfnisse abgestimmte Sicherheitsmakros implementieren.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544"/>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8"/>
              </w:numPr>
              <w:rPr>
                <w:rFonts w:eastAsia="Arial Unicode MS" w:cs="Arial"/>
                <w:szCs w:val="20"/>
                <w:lang w:eastAsia="de-DE" w:bidi="de-DE"/>
              </w:rPr>
            </w:pPr>
            <w:r w:rsidRPr="00990C2B">
              <w:rPr>
                <w:rFonts w:eastAsia="Arial Unicode MS" w:cs="Arial"/>
                <w:szCs w:val="20"/>
                <w:lang w:eastAsia="de-DE" w:bidi="de-DE"/>
              </w:rPr>
              <w:t>Um Angriffe zu erschweren, sollten verschiedene Versionen eines Office-Produktes installiert werden.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10"/>
        </w:trPr>
        <w:tc>
          <w:tcPr>
            <w:tcW w:w="9162" w:type="dxa"/>
            <w:gridSpan w:val="2"/>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r w:rsidRPr="00990C2B">
              <w:rPr>
                <w:rFonts w:eastAsia="Arial Unicode MS" w:cs="Arial"/>
                <w:szCs w:val="20"/>
                <w:lang w:eastAsia="de-DE" w:bidi="de-DE"/>
              </w:rPr>
              <w:t>5. Welche Gefährdungen sind beim Einsatz von Containern zu berücksichtigen?</w:t>
            </w:r>
          </w:p>
        </w:tc>
      </w:tr>
      <w:tr w:rsidR="00990C2B" w:rsidRPr="00990C2B" w:rsidTr="00990C2B">
        <w:trPr>
          <w:trHeight w:hRule="exact" w:val="392"/>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9"/>
              </w:numPr>
              <w:rPr>
                <w:rFonts w:eastAsia="Arial Unicode MS" w:cs="Arial"/>
                <w:szCs w:val="20"/>
                <w:lang w:eastAsia="de-DE" w:bidi="de-DE"/>
              </w:rPr>
            </w:pPr>
            <w:r w:rsidRPr="00990C2B">
              <w:rPr>
                <w:rFonts w:eastAsia="Arial Unicode MS" w:cs="Arial"/>
                <w:szCs w:val="20"/>
                <w:lang w:eastAsia="de-DE" w:bidi="de-DE"/>
              </w:rPr>
              <w:t>Schwachstellen des Container-Images</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9"/>
              </w:numPr>
              <w:rPr>
                <w:rFonts w:eastAsia="Arial Unicode MS" w:cs="Arial"/>
                <w:szCs w:val="20"/>
                <w:lang w:eastAsia="de-DE" w:bidi="de-DE"/>
              </w:rPr>
            </w:pPr>
            <w:r w:rsidRPr="00990C2B">
              <w:rPr>
                <w:rFonts w:eastAsia="Arial Unicode MS" w:cs="Arial"/>
                <w:szCs w:val="20"/>
                <w:lang w:eastAsia="de-DE" w:bidi="de-DE"/>
              </w:rPr>
              <w:t>Ausbruch aus dem Container</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400"/>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9"/>
              </w:numPr>
              <w:rPr>
                <w:rFonts w:eastAsia="Arial Unicode MS" w:cs="Arial"/>
                <w:szCs w:val="20"/>
                <w:lang w:eastAsia="de-DE" w:bidi="de-DE"/>
              </w:rPr>
            </w:pPr>
            <w:r w:rsidRPr="00990C2B">
              <w:rPr>
                <w:rFonts w:eastAsia="Arial Unicode MS" w:cs="Arial"/>
                <w:szCs w:val="20"/>
                <w:lang w:eastAsia="de-DE" w:bidi="de-DE"/>
              </w:rPr>
              <w:t>Fehlende Persistenz</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2"/>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9"/>
              </w:numPr>
              <w:rPr>
                <w:rFonts w:eastAsia="Arial Unicode MS" w:cs="Arial"/>
                <w:szCs w:val="20"/>
                <w:lang w:eastAsia="de-DE" w:bidi="de-DE"/>
              </w:rPr>
            </w:pPr>
            <w:r w:rsidRPr="00990C2B">
              <w:rPr>
                <w:rFonts w:eastAsia="Arial Unicode MS" w:cs="Arial"/>
                <w:szCs w:val="20"/>
                <w:lang w:eastAsia="de-DE" w:bidi="de-DE"/>
              </w:rPr>
              <w:t>Zu wenig Anwendungen bzw. Dienste pro Container</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6"/>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39"/>
              </w:numPr>
              <w:rPr>
                <w:rFonts w:eastAsia="Arial Unicode MS" w:cs="Arial"/>
                <w:szCs w:val="20"/>
                <w:lang w:eastAsia="de-DE" w:bidi="de-DE"/>
              </w:rPr>
            </w:pPr>
            <w:r w:rsidRPr="00990C2B">
              <w:rPr>
                <w:rFonts w:eastAsia="Arial Unicode MS" w:cs="Arial"/>
                <w:szCs w:val="20"/>
                <w:lang w:eastAsia="de-DE" w:bidi="de-DE"/>
              </w:rPr>
              <w:t>Sicherung der Daten außerhalb des Containers</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bl>
    <w:p w:rsidR="00990C2B" w:rsidRDefault="00990C2B">
      <w:r>
        <w:br w:type="page"/>
      </w:r>
    </w:p>
    <w:tbl>
      <w:tblPr>
        <w:tblW w:w="9162" w:type="dxa"/>
        <w:tblInd w:w="-5" w:type="dxa"/>
        <w:tblLayout w:type="fixed"/>
        <w:tblCellMar>
          <w:top w:w="57" w:type="dxa"/>
          <w:left w:w="57" w:type="dxa"/>
          <w:bottom w:w="57" w:type="dxa"/>
          <w:right w:w="57" w:type="dxa"/>
        </w:tblCellMar>
        <w:tblLook w:val="04A0" w:firstRow="1" w:lastRow="0" w:firstColumn="1" w:lastColumn="0" w:noHBand="0" w:noVBand="1"/>
      </w:tblPr>
      <w:tblGrid>
        <w:gridCol w:w="8363"/>
        <w:gridCol w:w="799"/>
      </w:tblGrid>
      <w:tr w:rsidR="00990C2B" w:rsidRPr="00990C2B" w:rsidTr="00990C2B">
        <w:trPr>
          <w:trHeight w:hRule="exact" w:val="306"/>
        </w:trPr>
        <w:tc>
          <w:tcPr>
            <w:tcW w:w="9162" w:type="dxa"/>
            <w:gridSpan w:val="2"/>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r w:rsidRPr="00990C2B">
              <w:rPr>
                <w:rFonts w:cs="Arial"/>
                <w:szCs w:val="20"/>
                <w:lang w:eastAsia="de-DE" w:bidi="de-DE"/>
              </w:rPr>
              <w:t>6</w:t>
            </w:r>
            <w:r w:rsidRPr="00990C2B">
              <w:rPr>
                <w:rFonts w:eastAsia="Arial Unicode MS" w:cs="Arial"/>
                <w:szCs w:val="20"/>
                <w:lang w:eastAsia="de-DE" w:bidi="de-DE"/>
              </w:rPr>
              <w:t>. Welche Schutzmaßnahmen sollten beim Einsatz von Containern berücksichtigt werden?</w:t>
            </w:r>
          </w:p>
        </w:tc>
      </w:tr>
      <w:tr w:rsidR="00990C2B" w:rsidRPr="00990C2B" w:rsidTr="00990C2B">
        <w:trPr>
          <w:trHeight w:hRule="exact" w:val="389"/>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40"/>
              </w:numPr>
              <w:rPr>
                <w:rFonts w:eastAsia="Arial Unicode MS" w:cs="Arial"/>
                <w:szCs w:val="20"/>
                <w:lang w:eastAsia="de-DE" w:bidi="de-DE"/>
              </w:rPr>
            </w:pPr>
            <w:r w:rsidRPr="00990C2B">
              <w:rPr>
                <w:rFonts w:eastAsia="Arial Unicode MS" w:cs="Arial"/>
                <w:szCs w:val="20"/>
                <w:lang w:eastAsia="de-DE" w:bidi="de-DE"/>
              </w:rPr>
              <w:t>Nutzung aller zur Verfügung stehendenden Ressourcen für einen Container</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2"/>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40"/>
              </w:numPr>
              <w:rPr>
                <w:rFonts w:eastAsia="Arial Unicode MS" w:cs="Arial"/>
                <w:szCs w:val="20"/>
                <w:lang w:eastAsia="de-DE" w:bidi="de-DE"/>
              </w:rPr>
            </w:pPr>
            <w:r w:rsidRPr="00990C2B">
              <w:rPr>
                <w:rFonts w:eastAsia="Arial Unicode MS" w:cs="Arial"/>
                <w:szCs w:val="20"/>
                <w:lang w:eastAsia="de-DE" w:bidi="de-DE"/>
              </w:rPr>
              <w:t>Möglichst viel Funktionalität (Anwendungen, Dienste) in einen Container zusammenfassen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392"/>
        </w:trPr>
        <w:tc>
          <w:tcPr>
            <w:tcW w:w="8363" w:type="dxa"/>
            <w:tcBorders>
              <w:top w:val="single" w:sz="4" w:space="0" w:color="auto"/>
              <w:left w:val="single" w:sz="4" w:space="0" w:color="auto"/>
            </w:tcBorders>
            <w:shd w:val="clear" w:color="auto" w:fill="FFFFFF"/>
          </w:tcPr>
          <w:p w:rsidR="00990C2B" w:rsidRPr="00990C2B" w:rsidRDefault="00990C2B" w:rsidP="007470A6">
            <w:pPr>
              <w:pStyle w:val="Listenabsatz"/>
              <w:numPr>
                <w:ilvl w:val="0"/>
                <w:numId w:val="40"/>
              </w:numPr>
              <w:rPr>
                <w:rFonts w:eastAsia="Arial Unicode MS" w:cs="Arial"/>
                <w:szCs w:val="20"/>
                <w:lang w:eastAsia="de-DE" w:bidi="de-DE"/>
              </w:rPr>
            </w:pPr>
            <w:r w:rsidRPr="00990C2B">
              <w:rPr>
                <w:rFonts w:eastAsia="Arial Unicode MS" w:cs="Arial"/>
                <w:szCs w:val="20"/>
                <w:lang w:eastAsia="de-DE" w:bidi="de-DE"/>
              </w:rPr>
              <w:t>Verschlüsselung der Datenhaltung bei Containern</w:t>
            </w:r>
          </w:p>
        </w:tc>
        <w:tc>
          <w:tcPr>
            <w:tcW w:w="799" w:type="dxa"/>
            <w:tcBorders>
              <w:top w:val="single" w:sz="4" w:space="0" w:color="auto"/>
              <w:left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r w:rsidR="00990C2B" w:rsidRPr="00990C2B" w:rsidTr="00990C2B">
        <w:trPr>
          <w:trHeight w:hRule="exact" w:val="410"/>
        </w:trPr>
        <w:tc>
          <w:tcPr>
            <w:tcW w:w="8363" w:type="dxa"/>
            <w:tcBorders>
              <w:top w:val="single" w:sz="4" w:space="0" w:color="auto"/>
              <w:left w:val="single" w:sz="4" w:space="0" w:color="auto"/>
              <w:bottom w:val="single" w:sz="4" w:space="0" w:color="auto"/>
            </w:tcBorders>
            <w:shd w:val="clear" w:color="auto" w:fill="FFFFFF"/>
          </w:tcPr>
          <w:p w:rsidR="00990C2B" w:rsidRPr="00990C2B" w:rsidRDefault="00990C2B" w:rsidP="007470A6">
            <w:pPr>
              <w:pStyle w:val="Listenabsatz"/>
              <w:numPr>
                <w:ilvl w:val="0"/>
                <w:numId w:val="40"/>
              </w:numPr>
              <w:rPr>
                <w:rFonts w:eastAsia="Arial Unicode MS" w:cs="Arial"/>
                <w:szCs w:val="20"/>
                <w:lang w:eastAsia="de-DE" w:bidi="de-DE"/>
              </w:rPr>
            </w:pPr>
            <w:r w:rsidRPr="00990C2B">
              <w:rPr>
                <w:rFonts w:eastAsia="Arial Unicode MS" w:cs="Arial"/>
                <w:szCs w:val="20"/>
                <w:lang w:eastAsia="de-DE" w:bidi="de-DE"/>
              </w:rPr>
              <w:t>Sicherung des Host-Systems</w:t>
            </w:r>
          </w:p>
        </w:tc>
        <w:tc>
          <w:tcPr>
            <w:tcW w:w="799" w:type="dxa"/>
            <w:tcBorders>
              <w:top w:val="single" w:sz="4" w:space="0" w:color="auto"/>
              <w:left w:val="single" w:sz="4" w:space="0" w:color="auto"/>
              <w:bottom w:val="single" w:sz="4" w:space="0" w:color="auto"/>
              <w:right w:val="single" w:sz="4" w:space="0" w:color="auto"/>
            </w:tcBorders>
            <w:shd w:val="clear" w:color="auto" w:fill="FFFFFF"/>
          </w:tcPr>
          <w:p w:rsidR="00990C2B" w:rsidRPr="00990C2B" w:rsidRDefault="00990C2B" w:rsidP="00990C2B">
            <w:pPr>
              <w:rPr>
                <w:rFonts w:eastAsia="Arial Unicode MS" w:cs="Arial"/>
                <w:szCs w:val="20"/>
                <w:lang w:eastAsia="de-DE" w:bidi="de-DE"/>
              </w:rPr>
            </w:pPr>
          </w:p>
        </w:tc>
      </w:tr>
    </w:tbl>
    <w:p w:rsidR="00990C2B" w:rsidRDefault="00990C2B" w:rsidP="00990C2B"/>
    <w:p w:rsidR="00990C2B" w:rsidRDefault="00990C2B" w:rsidP="00990C2B">
      <w:pPr>
        <w:rPr>
          <w:b/>
        </w:rPr>
      </w:pPr>
    </w:p>
    <w:p w:rsidR="00612369" w:rsidRDefault="00612369">
      <w:pPr>
        <w:spacing w:after="160"/>
        <w:rPr>
          <w:b/>
        </w:rPr>
      </w:pPr>
      <w:r>
        <w:rPr>
          <w:b/>
        </w:rPr>
        <w:br w:type="page"/>
      </w:r>
    </w:p>
    <w:p w:rsidR="00990C2B" w:rsidRPr="00990C2B" w:rsidRDefault="00990C2B" w:rsidP="00990C2B">
      <w:pPr>
        <w:rPr>
          <w:b/>
        </w:rPr>
      </w:pPr>
      <w:r w:rsidRPr="00990C2B">
        <w:rPr>
          <w:b/>
        </w:rPr>
        <w:t>Aufgabe 2:</w:t>
      </w:r>
    </w:p>
    <w:p w:rsidR="00990C2B" w:rsidRPr="00990C2B" w:rsidRDefault="00990C2B" w:rsidP="00990C2B">
      <w:pPr>
        <w:rPr>
          <w:b/>
        </w:rPr>
      </w:pPr>
      <w:r w:rsidRPr="00990C2B">
        <w:rPr>
          <w:b/>
        </w:rPr>
        <w:t>Werten Sie einen englischen Text über die Sicherheit von Betriebssystemen aus.</w:t>
      </w:r>
    </w:p>
    <w:p w:rsidR="00990C2B" w:rsidRDefault="00990C2B" w:rsidP="00990C2B">
      <w:r>
        <w:t>Ein Kunde soll beraten werden, welches Betriebssystem für den Arbeitsplatzrechner bezüglich des Themas „Sicherheit" am geeignetsten wäre. Folgender englischer Text enthält dazu wichtige Aussagen.</w:t>
      </w:r>
    </w:p>
    <w:p w:rsidR="00990C2B" w:rsidRDefault="00990C2B" w:rsidP="00990C2B">
      <w:r>
        <w:t>Lesen Sie sich den Text durch und machen Sie sich dazu Notizen. Diskutieren Sie im Anschluss in Partnerarbeit oder in einem Team von drei bis fünf Mitgliedern den Inhalt, den Wahrheitsgehalt der Aussagen und tauschen Sie sich über Ihre konkreten Erfahrungen mit den entsprechenden Betriebssystemen aus.</w:t>
      </w:r>
    </w:p>
    <w:p w:rsidR="00990C2B" w:rsidRDefault="00990C2B" w:rsidP="00990C2B">
      <w:r w:rsidRPr="00990C2B">
        <w:rPr>
          <w:noProof/>
          <w:lang w:eastAsia="de-DE"/>
        </w:rPr>
        <w:drawing>
          <wp:inline distT="0" distB="0" distL="0" distR="0">
            <wp:extent cx="6108700" cy="4599790"/>
            <wp:effectExtent l="0" t="0" r="635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12266" cy="4602475"/>
                    </a:xfrm>
                    <a:prstGeom prst="rect">
                      <a:avLst/>
                    </a:prstGeom>
                    <a:noFill/>
                    <a:ln>
                      <a:noFill/>
                    </a:ln>
                  </pic:spPr>
                </pic:pic>
              </a:graphicData>
            </a:graphic>
          </wp:inline>
        </w:drawing>
      </w:r>
    </w:p>
    <w:p w:rsidR="00990C2B" w:rsidRDefault="00990C2B">
      <w:pPr>
        <w:spacing w:after="160"/>
      </w:pPr>
      <w:r>
        <w:br w:type="page"/>
      </w:r>
    </w:p>
    <w:p w:rsidR="00990C2B" w:rsidRDefault="004D31BC" w:rsidP="00990C2B">
      <w:r>
        <w:rPr>
          <w:noProof/>
          <w:lang w:eastAsia="de-DE"/>
        </w:rPr>
        <w:drawing>
          <wp:inline distT="0" distB="0" distL="0" distR="0" wp14:anchorId="65A05C06" wp14:editId="4FF26750">
            <wp:extent cx="5760720" cy="3261995"/>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261995"/>
                    </a:xfrm>
                    <a:prstGeom prst="rect">
                      <a:avLst/>
                    </a:prstGeom>
                  </pic:spPr>
                </pic:pic>
              </a:graphicData>
            </a:graphic>
          </wp:inline>
        </w:drawing>
      </w:r>
    </w:p>
    <w:p w:rsidR="004D31BC" w:rsidRDefault="004D31BC" w:rsidP="00990C2B"/>
    <w:p w:rsidR="004D31BC" w:rsidRPr="004D31BC" w:rsidRDefault="004D31BC" w:rsidP="004D31BC">
      <w:pPr>
        <w:rPr>
          <w:b/>
        </w:rPr>
      </w:pPr>
      <w:r w:rsidRPr="004D31BC">
        <w:rPr>
          <w:b/>
        </w:rPr>
        <w:t>Aufgabe 3:</w:t>
      </w:r>
    </w:p>
    <w:p w:rsidR="004D31BC" w:rsidRPr="004D31BC" w:rsidRDefault="004D31BC" w:rsidP="004D31BC">
      <w:pPr>
        <w:rPr>
          <w:b/>
        </w:rPr>
      </w:pPr>
      <w:r w:rsidRPr="004D31BC">
        <w:rPr>
          <w:b/>
        </w:rPr>
        <w:t>Führen Sie Schutzbedarfsfeststellungen für Arbeitsplatzsoftware durch.</w:t>
      </w:r>
    </w:p>
    <w:p w:rsidR="004D31BC" w:rsidRDefault="004D31BC" w:rsidP="004D31BC">
      <w:r>
        <w:t>Auf mehreren Rechnern in der Verwaltungsabteilung von JIKU IT-Solutions ist eine Software mit dem Namen „EasyTravel" installiert. Mit dieser Software werden u.a. die Reisebuchungen und Reisekostenabrechnungen für Unternehmensmitarbeiter vorgenommen und bearbeitet. Es soll dabei zu keinen Verfälschungen oder Unstimmigkeiten kommen, weil das aufwendige Umbuchungen und Kosten nach sich ziehen würde. Die Daten werden in einer Datenbank gespeichert.</w:t>
      </w:r>
    </w:p>
    <w:p w:rsidR="004D31BC" w:rsidRDefault="004D31BC" w:rsidP="004D31BC"/>
    <w:p w:rsidR="004D31BC" w:rsidRDefault="004D31BC" w:rsidP="004D31BC">
      <w:r w:rsidRPr="004D31BC">
        <w:rPr>
          <w:noProof/>
          <w:lang w:eastAsia="de-DE"/>
        </w:rPr>
        <w:drawing>
          <wp:inline distT="0" distB="0" distL="0" distR="0">
            <wp:extent cx="5760720" cy="3019455"/>
            <wp:effectExtent l="0" t="0" r="0" b="9525"/>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019455"/>
                    </a:xfrm>
                    <a:prstGeom prst="rect">
                      <a:avLst/>
                    </a:prstGeom>
                    <a:noFill/>
                    <a:ln>
                      <a:noFill/>
                    </a:ln>
                  </pic:spPr>
                </pic:pic>
              </a:graphicData>
            </a:graphic>
          </wp:inline>
        </w:drawing>
      </w:r>
    </w:p>
    <w:p w:rsidR="004D31BC" w:rsidRDefault="004D31BC">
      <w:pPr>
        <w:spacing w:after="160"/>
      </w:pPr>
      <w:r>
        <w:br w:type="page"/>
      </w:r>
    </w:p>
    <w:p w:rsidR="004D31BC" w:rsidRDefault="004D31BC" w:rsidP="007470A6">
      <w:pPr>
        <w:pStyle w:val="Listenabsatz"/>
        <w:numPr>
          <w:ilvl w:val="0"/>
          <w:numId w:val="41"/>
        </w:numPr>
        <w:rPr>
          <w:b/>
        </w:rPr>
      </w:pPr>
      <w:r w:rsidRPr="004D31BC">
        <w:rPr>
          <w:b/>
        </w:rPr>
        <w:t>Ermitteln Sie für die Software „EasyTravel" den Schutzbedarf, begründen Sie Ihre Entscheidungen und schlagen Sie konkrete Maßnahmen vor.</w:t>
      </w:r>
    </w:p>
    <w:tbl>
      <w:tblPr>
        <w:tblW w:w="0" w:type="auto"/>
        <w:tblInd w:w="-5" w:type="dxa"/>
        <w:tblLayout w:type="fixed"/>
        <w:tblCellMar>
          <w:top w:w="57" w:type="dxa"/>
          <w:left w:w="57" w:type="dxa"/>
          <w:bottom w:w="57" w:type="dxa"/>
          <w:right w:w="57" w:type="dxa"/>
        </w:tblCellMar>
        <w:tblLook w:val="04A0" w:firstRow="1" w:lastRow="0" w:firstColumn="1" w:lastColumn="0" w:noHBand="0" w:noVBand="1"/>
      </w:tblPr>
      <w:tblGrid>
        <w:gridCol w:w="1364"/>
        <w:gridCol w:w="1667"/>
        <w:gridCol w:w="2848"/>
        <w:gridCol w:w="2858"/>
      </w:tblGrid>
      <w:tr w:rsidR="004D31BC" w:rsidRPr="004D31BC" w:rsidTr="004D31BC">
        <w:trPr>
          <w:trHeight w:hRule="exact" w:val="313"/>
        </w:trPr>
        <w:tc>
          <w:tcPr>
            <w:tcW w:w="1364" w:type="dxa"/>
            <w:tcBorders>
              <w:top w:val="single" w:sz="4" w:space="0" w:color="auto"/>
              <w:left w:val="single" w:sz="4" w:space="0" w:color="auto"/>
            </w:tcBorders>
            <w:shd w:val="clear" w:color="auto" w:fill="BFBFBF" w:themeFill="background1" w:themeFillShade="BF"/>
            <w:vAlign w:val="bottom"/>
          </w:tcPr>
          <w:p w:rsidR="004D31BC" w:rsidRPr="004D31BC" w:rsidRDefault="004D31BC" w:rsidP="004D31BC">
            <w:pPr>
              <w:rPr>
                <w:b/>
                <w:shd w:val="clear" w:color="auto" w:fill="BFBFBF" w:themeFill="background1" w:themeFillShade="BF"/>
                <w:lang w:eastAsia="de-DE" w:bidi="de-DE"/>
              </w:rPr>
            </w:pPr>
            <w:r w:rsidRPr="004D31BC">
              <w:rPr>
                <w:b/>
                <w:shd w:val="clear" w:color="auto" w:fill="BFBFBF" w:themeFill="background1" w:themeFillShade="BF"/>
                <w:lang w:eastAsia="de-DE" w:bidi="de-DE"/>
              </w:rPr>
              <w:t>Grundwert</w:t>
            </w:r>
          </w:p>
        </w:tc>
        <w:tc>
          <w:tcPr>
            <w:tcW w:w="1667" w:type="dxa"/>
            <w:tcBorders>
              <w:top w:val="single" w:sz="4" w:space="0" w:color="auto"/>
              <w:left w:val="single" w:sz="4" w:space="0" w:color="auto"/>
            </w:tcBorders>
            <w:shd w:val="clear" w:color="auto" w:fill="BFBFBF" w:themeFill="background1" w:themeFillShade="BF"/>
            <w:vAlign w:val="bottom"/>
          </w:tcPr>
          <w:p w:rsidR="004D31BC" w:rsidRPr="004D31BC" w:rsidRDefault="004D31BC" w:rsidP="004D31BC">
            <w:pPr>
              <w:rPr>
                <w:b/>
                <w:shd w:val="clear" w:color="auto" w:fill="BFBFBF" w:themeFill="background1" w:themeFillShade="BF"/>
                <w:lang w:eastAsia="de-DE" w:bidi="de-DE"/>
              </w:rPr>
            </w:pPr>
            <w:r w:rsidRPr="004D31BC">
              <w:rPr>
                <w:b/>
                <w:shd w:val="clear" w:color="auto" w:fill="BFBFBF" w:themeFill="background1" w:themeFillShade="BF"/>
                <w:lang w:eastAsia="de-DE" w:bidi="de-DE"/>
              </w:rPr>
              <w:t>Schutzbedarf</w:t>
            </w:r>
          </w:p>
        </w:tc>
        <w:tc>
          <w:tcPr>
            <w:tcW w:w="2848" w:type="dxa"/>
            <w:tcBorders>
              <w:top w:val="single" w:sz="4" w:space="0" w:color="auto"/>
              <w:left w:val="single" w:sz="4" w:space="0" w:color="auto"/>
            </w:tcBorders>
            <w:shd w:val="clear" w:color="auto" w:fill="BFBFBF" w:themeFill="background1" w:themeFillShade="BF"/>
            <w:vAlign w:val="bottom"/>
          </w:tcPr>
          <w:p w:rsidR="004D31BC" w:rsidRPr="004D31BC" w:rsidRDefault="004D31BC" w:rsidP="004D31BC">
            <w:pPr>
              <w:rPr>
                <w:b/>
                <w:shd w:val="clear" w:color="auto" w:fill="BFBFBF" w:themeFill="background1" w:themeFillShade="BF"/>
                <w:lang w:eastAsia="de-DE" w:bidi="de-DE"/>
              </w:rPr>
            </w:pPr>
            <w:r w:rsidRPr="004D31BC">
              <w:rPr>
                <w:b/>
                <w:shd w:val="clear" w:color="auto" w:fill="BFBFBF" w:themeFill="background1" w:themeFillShade="BF"/>
                <w:lang w:eastAsia="de-DE" w:bidi="de-DE"/>
              </w:rPr>
              <w:t>Begründung</w:t>
            </w:r>
          </w:p>
        </w:tc>
        <w:tc>
          <w:tcPr>
            <w:tcW w:w="2858" w:type="dxa"/>
            <w:tcBorders>
              <w:top w:val="single" w:sz="4" w:space="0" w:color="auto"/>
              <w:left w:val="single" w:sz="4" w:space="0" w:color="auto"/>
              <w:right w:val="single" w:sz="4" w:space="0" w:color="auto"/>
            </w:tcBorders>
            <w:shd w:val="clear" w:color="auto" w:fill="BFBFBF" w:themeFill="background1" w:themeFillShade="BF"/>
            <w:vAlign w:val="bottom"/>
          </w:tcPr>
          <w:p w:rsidR="004D31BC" w:rsidRPr="004D31BC" w:rsidRDefault="004D31BC" w:rsidP="004D31BC">
            <w:pPr>
              <w:rPr>
                <w:b/>
                <w:shd w:val="clear" w:color="auto" w:fill="BFBFBF" w:themeFill="background1" w:themeFillShade="BF"/>
                <w:lang w:eastAsia="de-DE" w:bidi="de-DE"/>
              </w:rPr>
            </w:pPr>
            <w:r w:rsidRPr="004D31BC">
              <w:rPr>
                <w:b/>
                <w:shd w:val="clear" w:color="auto" w:fill="BFBFBF" w:themeFill="background1" w:themeFillShade="BF"/>
                <w:lang w:eastAsia="de-DE" w:bidi="de-DE"/>
              </w:rPr>
              <w:t>Maßnahmen</w:t>
            </w:r>
          </w:p>
        </w:tc>
      </w:tr>
      <w:tr w:rsidR="004D31BC" w:rsidRPr="004D31BC" w:rsidTr="004D31BC">
        <w:trPr>
          <w:trHeight w:hRule="exact" w:val="2052"/>
        </w:trPr>
        <w:tc>
          <w:tcPr>
            <w:tcW w:w="1364" w:type="dxa"/>
            <w:tcBorders>
              <w:top w:val="single" w:sz="4" w:space="0" w:color="auto"/>
              <w:left w:val="single" w:sz="4" w:space="0" w:color="auto"/>
            </w:tcBorders>
            <w:shd w:val="clear" w:color="auto" w:fill="D9D9D9" w:themeFill="background1" w:themeFillShade="D9"/>
          </w:tcPr>
          <w:p w:rsidR="004D31BC" w:rsidRPr="004D31BC" w:rsidRDefault="004D31BC" w:rsidP="004D31BC">
            <w:pPr>
              <w:rPr>
                <w:b/>
                <w:shd w:val="clear" w:color="auto" w:fill="D9D9D9" w:themeFill="background1" w:themeFillShade="D9"/>
                <w:lang w:eastAsia="de-DE" w:bidi="de-DE"/>
              </w:rPr>
            </w:pPr>
            <w:r w:rsidRPr="004D31BC">
              <w:rPr>
                <w:b/>
                <w:shd w:val="clear" w:color="auto" w:fill="D9D9D9" w:themeFill="background1" w:themeFillShade="D9"/>
                <w:lang w:eastAsia="de-DE" w:bidi="de-DE"/>
              </w:rPr>
              <w:t>Vertrau-</w:t>
            </w:r>
          </w:p>
          <w:p w:rsidR="004D31BC" w:rsidRPr="004D31BC" w:rsidRDefault="004D31BC" w:rsidP="004D31BC">
            <w:pPr>
              <w:rPr>
                <w:b/>
                <w:shd w:val="clear" w:color="auto" w:fill="D9D9D9" w:themeFill="background1" w:themeFillShade="D9"/>
                <w:lang w:eastAsia="de-DE" w:bidi="de-DE"/>
              </w:rPr>
            </w:pPr>
            <w:r w:rsidRPr="004D31BC">
              <w:rPr>
                <w:b/>
                <w:shd w:val="clear" w:color="auto" w:fill="D9D9D9" w:themeFill="background1" w:themeFillShade="D9"/>
                <w:lang w:eastAsia="de-DE" w:bidi="de-DE"/>
              </w:rPr>
              <w:t>lichkeit</w:t>
            </w:r>
          </w:p>
        </w:tc>
        <w:tc>
          <w:tcPr>
            <w:tcW w:w="1667" w:type="dxa"/>
            <w:tcBorders>
              <w:top w:val="single" w:sz="4" w:space="0" w:color="auto"/>
              <w:lef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c>
          <w:tcPr>
            <w:tcW w:w="2848" w:type="dxa"/>
            <w:tcBorders>
              <w:top w:val="single" w:sz="4" w:space="0" w:color="auto"/>
              <w:lef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c>
          <w:tcPr>
            <w:tcW w:w="2858" w:type="dxa"/>
            <w:tcBorders>
              <w:top w:val="single" w:sz="4" w:space="0" w:color="auto"/>
              <w:left w:val="single" w:sz="4" w:space="0" w:color="auto"/>
              <w:righ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r>
      <w:tr w:rsidR="004D31BC" w:rsidRPr="004D31BC" w:rsidTr="004D31BC">
        <w:trPr>
          <w:trHeight w:hRule="exact" w:val="2048"/>
        </w:trPr>
        <w:tc>
          <w:tcPr>
            <w:tcW w:w="1364" w:type="dxa"/>
            <w:tcBorders>
              <w:top w:val="single" w:sz="4" w:space="0" w:color="auto"/>
              <w:left w:val="single" w:sz="4" w:space="0" w:color="auto"/>
            </w:tcBorders>
            <w:shd w:val="clear" w:color="auto" w:fill="D9D9D9" w:themeFill="background1" w:themeFillShade="D9"/>
          </w:tcPr>
          <w:p w:rsidR="004D31BC" w:rsidRPr="004D31BC" w:rsidRDefault="004D31BC" w:rsidP="004D31BC">
            <w:pPr>
              <w:rPr>
                <w:b/>
                <w:shd w:val="clear" w:color="auto" w:fill="D9D9D9" w:themeFill="background1" w:themeFillShade="D9"/>
                <w:lang w:eastAsia="de-DE" w:bidi="de-DE"/>
              </w:rPr>
            </w:pPr>
            <w:r w:rsidRPr="004D31BC">
              <w:rPr>
                <w:b/>
                <w:shd w:val="clear" w:color="auto" w:fill="D9D9D9" w:themeFill="background1" w:themeFillShade="D9"/>
                <w:lang w:eastAsia="de-DE" w:bidi="de-DE"/>
              </w:rPr>
              <w:t>Integrität</w:t>
            </w:r>
          </w:p>
        </w:tc>
        <w:tc>
          <w:tcPr>
            <w:tcW w:w="1667" w:type="dxa"/>
            <w:tcBorders>
              <w:top w:val="single" w:sz="4" w:space="0" w:color="auto"/>
              <w:lef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c>
          <w:tcPr>
            <w:tcW w:w="2848" w:type="dxa"/>
            <w:tcBorders>
              <w:top w:val="single" w:sz="4" w:space="0" w:color="auto"/>
              <w:lef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c>
          <w:tcPr>
            <w:tcW w:w="2858" w:type="dxa"/>
            <w:tcBorders>
              <w:top w:val="single" w:sz="4" w:space="0" w:color="auto"/>
              <w:left w:val="single" w:sz="4" w:space="0" w:color="auto"/>
              <w:righ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r>
      <w:tr w:rsidR="004D31BC" w:rsidRPr="004D31BC" w:rsidTr="004D31BC">
        <w:trPr>
          <w:trHeight w:hRule="exact" w:val="2056"/>
        </w:trPr>
        <w:tc>
          <w:tcPr>
            <w:tcW w:w="1364" w:type="dxa"/>
            <w:tcBorders>
              <w:top w:val="single" w:sz="4" w:space="0" w:color="auto"/>
              <w:left w:val="single" w:sz="4" w:space="0" w:color="auto"/>
              <w:bottom w:val="single" w:sz="4" w:space="0" w:color="auto"/>
            </w:tcBorders>
            <w:shd w:val="clear" w:color="auto" w:fill="D9D9D9" w:themeFill="background1" w:themeFillShade="D9"/>
          </w:tcPr>
          <w:p w:rsidR="004D31BC" w:rsidRPr="004D31BC" w:rsidRDefault="004D31BC" w:rsidP="004D31BC">
            <w:pPr>
              <w:rPr>
                <w:b/>
                <w:shd w:val="clear" w:color="auto" w:fill="D9D9D9" w:themeFill="background1" w:themeFillShade="D9"/>
                <w:lang w:eastAsia="de-DE" w:bidi="de-DE"/>
              </w:rPr>
            </w:pPr>
            <w:r w:rsidRPr="004D31BC">
              <w:rPr>
                <w:b/>
                <w:shd w:val="clear" w:color="auto" w:fill="D9D9D9" w:themeFill="background1" w:themeFillShade="D9"/>
                <w:lang w:eastAsia="de-DE" w:bidi="de-DE"/>
              </w:rPr>
              <w:t>Verfüg-</w:t>
            </w:r>
          </w:p>
          <w:p w:rsidR="004D31BC" w:rsidRPr="004D31BC" w:rsidRDefault="004D31BC" w:rsidP="004D31BC">
            <w:pPr>
              <w:rPr>
                <w:b/>
                <w:shd w:val="clear" w:color="auto" w:fill="D9D9D9" w:themeFill="background1" w:themeFillShade="D9"/>
                <w:lang w:eastAsia="de-DE" w:bidi="de-DE"/>
              </w:rPr>
            </w:pPr>
            <w:r w:rsidRPr="004D31BC">
              <w:rPr>
                <w:b/>
                <w:shd w:val="clear" w:color="auto" w:fill="D9D9D9" w:themeFill="background1" w:themeFillShade="D9"/>
                <w:lang w:eastAsia="de-DE" w:bidi="de-DE"/>
              </w:rPr>
              <w:t>barkeit</w:t>
            </w:r>
          </w:p>
        </w:tc>
        <w:tc>
          <w:tcPr>
            <w:tcW w:w="1667" w:type="dxa"/>
            <w:tcBorders>
              <w:top w:val="single" w:sz="4" w:space="0" w:color="auto"/>
              <w:left w:val="single" w:sz="4" w:space="0" w:color="auto"/>
              <w:bottom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c>
          <w:tcPr>
            <w:tcW w:w="2848" w:type="dxa"/>
            <w:tcBorders>
              <w:top w:val="single" w:sz="4" w:space="0" w:color="auto"/>
              <w:left w:val="single" w:sz="4" w:space="0" w:color="auto"/>
              <w:bottom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c>
          <w:tcPr>
            <w:tcW w:w="2858" w:type="dxa"/>
            <w:tcBorders>
              <w:top w:val="single" w:sz="4" w:space="0" w:color="auto"/>
              <w:left w:val="single" w:sz="4" w:space="0" w:color="auto"/>
              <w:bottom w:val="single" w:sz="4" w:space="0" w:color="auto"/>
              <w:righ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r>
    </w:tbl>
    <w:p w:rsidR="004D31BC" w:rsidRDefault="004D31BC" w:rsidP="004D31BC">
      <w:pPr>
        <w:rPr>
          <w:b/>
        </w:rPr>
      </w:pPr>
    </w:p>
    <w:p w:rsidR="004D31BC" w:rsidRDefault="004D31BC" w:rsidP="004D31BC">
      <w:pPr>
        <w:rPr>
          <w:b/>
        </w:rPr>
      </w:pPr>
    </w:p>
    <w:p w:rsidR="004D31BC" w:rsidRDefault="004D31BC" w:rsidP="004D31BC">
      <w:pPr>
        <w:rPr>
          <w:b/>
        </w:rPr>
      </w:pPr>
    </w:p>
    <w:p w:rsidR="004D31BC" w:rsidRDefault="004D31BC" w:rsidP="007470A6">
      <w:pPr>
        <w:pStyle w:val="Listenabsatz"/>
        <w:numPr>
          <w:ilvl w:val="0"/>
          <w:numId w:val="42"/>
        </w:numPr>
        <w:rPr>
          <w:b/>
        </w:rPr>
      </w:pPr>
      <w:r w:rsidRPr="004D31BC">
        <w:rPr>
          <w:b/>
        </w:rPr>
        <w:t>Führen Sie in Teamarbeit eine Schutzbedarfsfeststellung für Softwareprodukte durch. Orientieren Sie sich</w:t>
      </w:r>
      <w:r>
        <w:rPr>
          <w:b/>
        </w:rPr>
        <w:t xml:space="preserve"> </w:t>
      </w:r>
      <w:r w:rsidRPr="004D31BC">
        <w:rPr>
          <w:b/>
        </w:rPr>
        <w:t>dabei an einem Arbeitsplatz in Ihrem Unternehmen, in der Berufsschule oder in Ihrem privaten Umfeld.</w:t>
      </w:r>
    </w:p>
    <w:p w:rsidR="004D31BC" w:rsidRPr="004D31BC" w:rsidRDefault="004D31BC" w:rsidP="004D31BC">
      <w:pPr>
        <w:pStyle w:val="Listenabsatz"/>
        <w:rPr>
          <w:b/>
        </w:rPr>
      </w:pPr>
    </w:p>
    <w:p w:rsidR="004D31BC" w:rsidRDefault="004D31BC" w:rsidP="007470A6">
      <w:pPr>
        <w:pStyle w:val="Listenabsatz"/>
        <w:numPr>
          <w:ilvl w:val="0"/>
          <w:numId w:val="43"/>
        </w:numPr>
      </w:pPr>
      <w:r>
        <w:t>Ermitteln Sie zunächst alle Softwareprodukte, welche am Arbeitsplatz installiert sind.</w:t>
      </w:r>
    </w:p>
    <w:p w:rsidR="004D31BC" w:rsidRDefault="004D31BC" w:rsidP="007470A6">
      <w:pPr>
        <w:pStyle w:val="Listenabsatz"/>
        <w:numPr>
          <w:ilvl w:val="0"/>
          <w:numId w:val="43"/>
        </w:numPr>
      </w:pPr>
      <w:r>
        <w:t>Entscheiden Sie sich für zwei konkrete Anwendungen, für die Sie die Schutzbedarfsfeststellung durchführen wollen.</w:t>
      </w:r>
    </w:p>
    <w:p w:rsidR="004D31BC" w:rsidRDefault="004D31BC" w:rsidP="007470A6">
      <w:pPr>
        <w:pStyle w:val="Listenabsatz"/>
        <w:numPr>
          <w:ilvl w:val="0"/>
          <w:numId w:val="43"/>
        </w:numPr>
      </w:pPr>
      <w:r>
        <w:t>Ermitteln Sie aus dem IT-Grundschutz-Kompendium des BSI die Bausteine, welche auf Ihre Anwendungen zutreffen.</w:t>
      </w:r>
    </w:p>
    <w:p w:rsidR="004D31BC" w:rsidRDefault="004D31BC" w:rsidP="007470A6">
      <w:pPr>
        <w:pStyle w:val="Listenabsatz"/>
        <w:numPr>
          <w:ilvl w:val="0"/>
          <w:numId w:val="43"/>
        </w:numPr>
      </w:pPr>
      <w:r>
        <w:t>Ermitteln Sie den Schutzbedarf und begründen Sie Ihre Entscheidung.</w:t>
      </w:r>
    </w:p>
    <w:p w:rsidR="004D31BC" w:rsidRDefault="004D31BC" w:rsidP="007470A6">
      <w:pPr>
        <w:pStyle w:val="Listenabsatz"/>
        <w:numPr>
          <w:ilvl w:val="0"/>
          <w:numId w:val="43"/>
        </w:numPr>
      </w:pPr>
      <w:r>
        <w:t>Empfehlen Sie im Anschluss konkrete Maßnahmen.</w:t>
      </w:r>
    </w:p>
    <w:p w:rsidR="004D31BC" w:rsidRDefault="004D31BC" w:rsidP="007470A6">
      <w:pPr>
        <w:pStyle w:val="Listenabsatz"/>
        <w:numPr>
          <w:ilvl w:val="0"/>
          <w:numId w:val="43"/>
        </w:numPr>
      </w:pPr>
      <w:r>
        <w:t>Stellen Sie Ihre Ergebnisse den anderen Teams vor.</w:t>
      </w:r>
    </w:p>
    <w:p w:rsidR="004D31BC" w:rsidRDefault="004D31BC" w:rsidP="004D31BC"/>
    <w:p w:rsidR="004D31BC" w:rsidRDefault="004D31BC" w:rsidP="00612369">
      <w:r>
        <w:rPr>
          <w:noProof/>
          <w:lang w:eastAsia="de-DE"/>
        </w:rPr>
        <w:drawing>
          <wp:inline distT="0" distB="0" distL="0" distR="0" wp14:anchorId="332C4219" wp14:editId="779BD68F">
            <wp:extent cx="6417310" cy="8233143"/>
            <wp:effectExtent l="0" t="0" r="254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24831" cy="8242792"/>
                    </a:xfrm>
                    <a:prstGeom prst="rect">
                      <a:avLst/>
                    </a:prstGeom>
                  </pic:spPr>
                </pic:pic>
              </a:graphicData>
            </a:graphic>
          </wp:inline>
        </w:drawing>
      </w:r>
    </w:p>
    <w:p w:rsidR="004D31BC" w:rsidRDefault="004D31BC" w:rsidP="004D31BC"/>
    <w:p w:rsidR="004D31BC" w:rsidRDefault="004D31BC">
      <w:pPr>
        <w:spacing w:after="160"/>
      </w:pPr>
      <w:r>
        <w:br w:type="page"/>
      </w:r>
    </w:p>
    <w:p w:rsidR="004D31BC" w:rsidRPr="004D31BC" w:rsidRDefault="004D31BC" w:rsidP="004D31BC">
      <w:pPr>
        <w:rPr>
          <w:b/>
        </w:rPr>
      </w:pPr>
      <w:r>
        <w:rPr>
          <w:b/>
        </w:rPr>
        <w:t xml:space="preserve">Aufgabe 4: </w:t>
      </w:r>
      <w:r w:rsidRPr="004D31BC">
        <w:rPr>
          <w:b/>
        </w:rPr>
        <w:t xml:space="preserve">Überprüfen </w:t>
      </w:r>
      <w:r>
        <w:rPr>
          <w:b/>
        </w:rPr>
        <w:t xml:space="preserve">Sie Ihr Wissen über Bedrohungen </w:t>
      </w:r>
      <w:r w:rsidRPr="004D31BC">
        <w:rPr>
          <w:b/>
        </w:rPr>
        <w:t>und Schutzmaßnahmen von Clients</w:t>
      </w:r>
      <w:r>
        <w:t xml:space="preserve">. </w:t>
      </w:r>
    </w:p>
    <w:p w:rsidR="004D31BC" w:rsidRDefault="004D31BC" w:rsidP="004D31BC">
      <w:r>
        <w:t>Ordnen Sie den Ereignissen in der Tabelle entsprechende Gefährdungskategorien zu. Hinweis: Es sind mehrere Gefährdungen gleichzeitig möglich.</w:t>
      </w:r>
    </w:p>
    <w:p w:rsidR="004D31BC" w:rsidRDefault="004D31BC" w:rsidP="004D31BC">
      <w:r>
        <w:t>Gefährdungen</w:t>
      </w:r>
    </w:p>
    <w:p w:rsidR="004D31BC" w:rsidRDefault="004D31BC" w:rsidP="004D31BC">
      <w:r>
        <w:t>(A)</w:t>
      </w:r>
      <w:r>
        <w:tab/>
        <w:t>Verlust von Daten durch lokale Datenspeicherung</w:t>
      </w:r>
    </w:p>
    <w:p w:rsidR="004D31BC" w:rsidRDefault="004D31BC" w:rsidP="004D31BC">
      <w:r>
        <w:t>(B)</w:t>
      </w:r>
      <w:r>
        <w:tab/>
        <w:t>Verlust von Daten durch Hardware defekte</w:t>
      </w:r>
    </w:p>
    <w:p w:rsidR="004D31BC" w:rsidRDefault="004D31BC" w:rsidP="004D31BC">
      <w:r>
        <w:t>(C)</w:t>
      </w:r>
      <w:r>
        <w:tab/>
        <w:t>Verlust von Daten durch Schadprogramme</w:t>
      </w:r>
    </w:p>
    <w:p w:rsidR="004D31BC" w:rsidRDefault="004D31BC" w:rsidP="004D31BC">
      <w:r>
        <w:t>(D)</w:t>
      </w:r>
      <w:r>
        <w:tab/>
        <w:t>Unberechtigte Benutzung</w:t>
      </w:r>
    </w:p>
    <w:p w:rsidR="004D31BC" w:rsidRDefault="004D31BC" w:rsidP="004D31BC"/>
    <w:tbl>
      <w:tblPr>
        <w:tblW w:w="0" w:type="auto"/>
        <w:tblInd w:w="-5" w:type="dxa"/>
        <w:tblLayout w:type="fixed"/>
        <w:tblCellMar>
          <w:top w:w="57" w:type="dxa"/>
          <w:left w:w="57" w:type="dxa"/>
          <w:bottom w:w="57" w:type="dxa"/>
          <w:right w:w="57" w:type="dxa"/>
        </w:tblCellMar>
        <w:tblLook w:val="04A0" w:firstRow="1" w:lastRow="0" w:firstColumn="1" w:lastColumn="0" w:noHBand="0" w:noVBand="1"/>
      </w:tblPr>
      <w:tblGrid>
        <w:gridCol w:w="7708"/>
        <w:gridCol w:w="1433"/>
      </w:tblGrid>
      <w:tr w:rsidR="004D31BC" w:rsidRPr="004D31BC" w:rsidTr="004D31BC">
        <w:trPr>
          <w:trHeight w:hRule="exact" w:val="335"/>
        </w:trPr>
        <w:tc>
          <w:tcPr>
            <w:tcW w:w="9141" w:type="dxa"/>
            <w:gridSpan w:val="2"/>
            <w:tcBorders>
              <w:top w:val="single" w:sz="4" w:space="0" w:color="auto"/>
              <w:left w:val="single" w:sz="4" w:space="0" w:color="auto"/>
              <w:right w:val="single" w:sz="4" w:space="0" w:color="auto"/>
            </w:tcBorders>
            <w:shd w:val="clear" w:color="auto" w:fill="BFBFBF" w:themeFill="background1" w:themeFillShade="BF"/>
            <w:vAlign w:val="bottom"/>
          </w:tcPr>
          <w:p w:rsidR="004D31BC" w:rsidRPr="004D31BC" w:rsidRDefault="004D31BC" w:rsidP="004D31BC">
            <w:pPr>
              <w:rPr>
                <w:b/>
                <w:lang w:eastAsia="de-DE" w:bidi="de-DE"/>
              </w:rPr>
            </w:pPr>
            <w:r w:rsidRPr="004D31BC">
              <w:rPr>
                <w:b/>
                <w:shd w:val="clear" w:color="auto" w:fill="BFBFBF" w:themeFill="background1" w:themeFillShade="BF"/>
                <w:lang w:eastAsia="de-DE" w:bidi="de-DE"/>
              </w:rPr>
              <w:t>Ereignisse</w:t>
            </w:r>
          </w:p>
        </w:tc>
      </w:tr>
      <w:tr w:rsidR="004D31BC" w:rsidRPr="004D31BC" w:rsidTr="004D31BC">
        <w:trPr>
          <w:trHeight w:hRule="exact" w:val="1227"/>
        </w:trPr>
        <w:tc>
          <w:tcPr>
            <w:tcW w:w="7708" w:type="dxa"/>
            <w:tcBorders>
              <w:top w:val="single" w:sz="4" w:space="0" w:color="auto"/>
              <w:left w:val="single" w:sz="4" w:space="0" w:color="auto"/>
            </w:tcBorders>
            <w:shd w:val="clear" w:color="auto" w:fill="FFFFFF"/>
          </w:tcPr>
          <w:p w:rsidR="004D31BC" w:rsidRPr="004D31BC" w:rsidRDefault="004D31BC" w:rsidP="007470A6">
            <w:pPr>
              <w:pStyle w:val="Listenabsatz"/>
              <w:numPr>
                <w:ilvl w:val="0"/>
                <w:numId w:val="44"/>
              </w:numPr>
              <w:ind w:left="366"/>
              <w:rPr>
                <w:lang w:eastAsia="de-DE" w:bidi="de-DE"/>
              </w:rPr>
            </w:pPr>
            <w:r w:rsidRPr="004D31BC">
              <w:rPr>
                <w:lang w:eastAsia="de-DE" w:bidi="de-DE"/>
              </w:rPr>
              <w:t xml:space="preserve">Ein Außendienstmitarbeiter benötigt dringend Daten, </w:t>
            </w:r>
            <w:r>
              <w:rPr>
                <w:lang w:eastAsia="de-DE" w:bidi="de-DE"/>
              </w:rPr>
              <w:t>findet die zuständige Kollegin</w:t>
            </w:r>
            <w:r w:rsidRPr="004D31BC">
              <w:rPr>
                <w:lang w:eastAsia="de-DE" w:bidi="de-DE"/>
              </w:rPr>
              <w:t xml:space="preserve"> aber nicht an ihrem Arbeitsplatz vor. Da ihr Rechner läuft und er direkten Zugang hat, kopiert er die notwendigen Daten auf</w:t>
            </w:r>
            <w:r>
              <w:rPr>
                <w:lang w:eastAsia="de-DE" w:bidi="de-DE"/>
              </w:rPr>
              <w:t xml:space="preserve"> </w:t>
            </w:r>
            <w:r w:rsidRPr="004D31BC">
              <w:rPr>
                <w:lang w:eastAsia="de-DE" w:bidi="de-DE"/>
              </w:rPr>
              <w:t>seinen USB-Stick und schreibt der Kollegin zur Information eine Notiz.</w:t>
            </w:r>
          </w:p>
        </w:tc>
        <w:tc>
          <w:tcPr>
            <w:tcW w:w="1433" w:type="dxa"/>
            <w:tcBorders>
              <w:top w:val="single" w:sz="4" w:space="0" w:color="auto"/>
              <w:left w:val="single" w:sz="4" w:space="0" w:color="auto"/>
              <w:righ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r>
      <w:tr w:rsidR="004D31BC" w:rsidRPr="004D31BC" w:rsidTr="004D31BC">
        <w:trPr>
          <w:trHeight w:hRule="exact" w:val="565"/>
        </w:trPr>
        <w:tc>
          <w:tcPr>
            <w:tcW w:w="7708" w:type="dxa"/>
            <w:tcBorders>
              <w:top w:val="single" w:sz="4" w:space="0" w:color="auto"/>
              <w:left w:val="single" w:sz="4" w:space="0" w:color="auto"/>
            </w:tcBorders>
            <w:shd w:val="clear" w:color="auto" w:fill="FFFFFF"/>
          </w:tcPr>
          <w:p w:rsidR="004D31BC" w:rsidRPr="004D31BC" w:rsidRDefault="004D31BC" w:rsidP="007470A6">
            <w:pPr>
              <w:pStyle w:val="Listenabsatz"/>
              <w:numPr>
                <w:ilvl w:val="0"/>
                <w:numId w:val="44"/>
              </w:numPr>
              <w:ind w:left="366"/>
              <w:rPr>
                <w:lang w:eastAsia="de-DE" w:bidi="de-DE"/>
              </w:rPr>
            </w:pPr>
            <w:r w:rsidRPr="004D31BC">
              <w:rPr>
                <w:lang w:eastAsia="de-DE" w:bidi="de-DE"/>
              </w:rPr>
              <w:t>Eine verbaute SSD wird plötzlich nicht mehr erkannt.</w:t>
            </w:r>
          </w:p>
        </w:tc>
        <w:tc>
          <w:tcPr>
            <w:tcW w:w="1433" w:type="dxa"/>
            <w:tcBorders>
              <w:top w:val="single" w:sz="4" w:space="0" w:color="auto"/>
              <w:left w:val="single" w:sz="4" w:space="0" w:color="auto"/>
              <w:righ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r>
      <w:tr w:rsidR="004D31BC" w:rsidRPr="004D31BC" w:rsidTr="004D31BC">
        <w:trPr>
          <w:trHeight w:hRule="exact" w:val="562"/>
        </w:trPr>
        <w:tc>
          <w:tcPr>
            <w:tcW w:w="7708" w:type="dxa"/>
            <w:tcBorders>
              <w:top w:val="single" w:sz="4" w:space="0" w:color="auto"/>
              <w:left w:val="single" w:sz="4" w:space="0" w:color="auto"/>
            </w:tcBorders>
            <w:shd w:val="clear" w:color="auto" w:fill="FFFFFF"/>
          </w:tcPr>
          <w:p w:rsidR="004D31BC" w:rsidRPr="004D31BC" w:rsidRDefault="004D31BC" w:rsidP="007470A6">
            <w:pPr>
              <w:pStyle w:val="Listenabsatz"/>
              <w:numPr>
                <w:ilvl w:val="0"/>
                <w:numId w:val="44"/>
              </w:numPr>
              <w:ind w:left="366"/>
              <w:rPr>
                <w:lang w:eastAsia="de-DE" w:bidi="de-DE"/>
              </w:rPr>
            </w:pPr>
            <w:r w:rsidRPr="004D31BC">
              <w:rPr>
                <w:lang w:eastAsia="de-DE" w:bidi="de-DE"/>
              </w:rPr>
              <w:t>Ein Auszubildender „räumt" seinen Rechner auf und löscht überflüssige Daten.</w:t>
            </w:r>
          </w:p>
        </w:tc>
        <w:tc>
          <w:tcPr>
            <w:tcW w:w="1433" w:type="dxa"/>
            <w:tcBorders>
              <w:top w:val="single" w:sz="4" w:space="0" w:color="auto"/>
              <w:left w:val="single" w:sz="4" w:space="0" w:color="auto"/>
              <w:righ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r>
      <w:tr w:rsidR="004D31BC" w:rsidRPr="004D31BC" w:rsidTr="004D31BC">
        <w:trPr>
          <w:trHeight w:hRule="exact" w:val="965"/>
        </w:trPr>
        <w:tc>
          <w:tcPr>
            <w:tcW w:w="7708" w:type="dxa"/>
            <w:tcBorders>
              <w:top w:val="single" w:sz="4" w:space="0" w:color="auto"/>
              <w:left w:val="single" w:sz="4" w:space="0" w:color="auto"/>
            </w:tcBorders>
            <w:shd w:val="clear" w:color="auto" w:fill="FFFFFF"/>
          </w:tcPr>
          <w:p w:rsidR="004D31BC" w:rsidRPr="004D31BC" w:rsidRDefault="004D31BC" w:rsidP="007470A6">
            <w:pPr>
              <w:pStyle w:val="Listenabsatz"/>
              <w:numPr>
                <w:ilvl w:val="0"/>
                <w:numId w:val="44"/>
              </w:numPr>
              <w:ind w:left="366"/>
              <w:rPr>
                <w:lang w:eastAsia="de-DE" w:bidi="de-DE"/>
              </w:rPr>
            </w:pPr>
            <w:r w:rsidRPr="004D31BC">
              <w:rPr>
                <w:lang w:eastAsia="de-DE" w:bidi="de-DE"/>
              </w:rPr>
              <w:t>Eine Blumenvase am Arbeitsplatz wird von einem unvorsichtigen Mitarbeiter umgestoßen und setzt u.a. den Arbeitsplatzrechner des Kollegen komplett unter Wasser.</w:t>
            </w:r>
          </w:p>
        </w:tc>
        <w:tc>
          <w:tcPr>
            <w:tcW w:w="1433" w:type="dxa"/>
            <w:tcBorders>
              <w:top w:val="single" w:sz="4" w:space="0" w:color="auto"/>
              <w:left w:val="single" w:sz="4" w:space="0" w:color="auto"/>
              <w:righ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r>
      <w:tr w:rsidR="004D31BC" w:rsidRPr="004D31BC" w:rsidTr="004D31BC">
        <w:trPr>
          <w:trHeight w:hRule="exact" w:val="992"/>
        </w:trPr>
        <w:tc>
          <w:tcPr>
            <w:tcW w:w="7708" w:type="dxa"/>
            <w:tcBorders>
              <w:top w:val="single" w:sz="4" w:space="0" w:color="auto"/>
              <w:left w:val="single" w:sz="4" w:space="0" w:color="auto"/>
              <w:bottom w:val="single" w:sz="4" w:space="0" w:color="auto"/>
            </w:tcBorders>
            <w:shd w:val="clear" w:color="auto" w:fill="FFFFFF"/>
          </w:tcPr>
          <w:p w:rsidR="004D31BC" w:rsidRPr="004D31BC" w:rsidRDefault="004D31BC" w:rsidP="007470A6">
            <w:pPr>
              <w:pStyle w:val="Listenabsatz"/>
              <w:numPr>
                <w:ilvl w:val="0"/>
                <w:numId w:val="44"/>
              </w:numPr>
              <w:ind w:left="366"/>
              <w:rPr>
                <w:lang w:eastAsia="de-DE" w:bidi="de-DE"/>
              </w:rPr>
            </w:pPr>
            <w:r w:rsidRPr="004D31BC">
              <w:rPr>
                <w:lang w:eastAsia="de-DE" w:bidi="de-DE"/>
              </w:rPr>
              <w:t>Da sich ein Auszubildender die vielen Passwörter nicht mehr merken kann, hat er sich 5. das Passwort für seinen Arbeitsplatzrechner auf einem Zettel notiert und diesen in seinem Schreibtisch „unsichtbar" aufbewahrt.</w:t>
            </w:r>
          </w:p>
        </w:tc>
        <w:tc>
          <w:tcPr>
            <w:tcW w:w="1433" w:type="dxa"/>
            <w:tcBorders>
              <w:top w:val="single" w:sz="4" w:space="0" w:color="auto"/>
              <w:left w:val="single" w:sz="4" w:space="0" w:color="auto"/>
              <w:bottom w:val="single" w:sz="4" w:space="0" w:color="auto"/>
              <w:right w:val="single" w:sz="4" w:space="0" w:color="auto"/>
            </w:tcBorders>
            <w:shd w:val="clear" w:color="auto" w:fill="FFFFFF"/>
          </w:tcPr>
          <w:p w:rsidR="004D31BC" w:rsidRPr="004D31BC" w:rsidRDefault="004D31BC" w:rsidP="004D31BC">
            <w:pPr>
              <w:rPr>
                <w:rFonts w:ascii="Arial Unicode MS" w:eastAsia="Arial Unicode MS" w:hAnsi="Arial Unicode MS" w:cs="Arial Unicode MS"/>
                <w:sz w:val="10"/>
                <w:szCs w:val="10"/>
                <w:lang w:eastAsia="de-DE" w:bidi="de-DE"/>
              </w:rPr>
            </w:pPr>
          </w:p>
        </w:tc>
      </w:tr>
    </w:tbl>
    <w:p w:rsidR="004D31BC" w:rsidRDefault="004D31BC" w:rsidP="004D31BC"/>
    <w:p w:rsidR="00612369" w:rsidRDefault="00612369">
      <w:pPr>
        <w:spacing w:after="160"/>
        <w:rPr>
          <w:b/>
        </w:rPr>
      </w:pPr>
      <w:r>
        <w:rPr>
          <w:b/>
        </w:rPr>
        <w:br w:type="page"/>
      </w:r>
    </w:p>
    <w:p w:rsidR="003C49D1" w:rsidRPr="003C49D1" w:rsidRDefault="003C49D1" w:rsidP="003C49D1">
      <w:pPr>
        <w:rPr>
          <w:b/>
        </w:rPr>
      </w:pPr>
      <w:r w:rsidRPr="003C49D1">
        <w:rPr>
          <w:b/>
        </w:rPr>
        <w:t>Aufgabe 5:</w:t>
      </w:r>
    </w:p>
    <w:p w:rsidR="003C49D1" w:rsidRPr="003C49D1" w:rsidRDefault="003C49D1" w:rsidP="003C49D1">
      <w:pPr>
        <w:rPr>
          <w:b/>
        </w:rPr>
      </w:pPr>
      <w:r w:rsidRPr="003C49D1">
        <w:rPr>
          <w:b/>
        </w:rPr>
        <w:t>Führen Sie Schutzbedarfsfeststellungen für Clients eines Arbeitsplatzes durch.</w:t>
      </w:r>
    </w:p>
    <w:p w:rsidR="003C49D1" w:rsidRDefault="003C49D1" w:rsidP="003C49D1">
      <w:r w:rsidRPr="003C49D1">
        <w:rPr>
          <w:noProof/>
          <w:lang w:eastAsia="de-DE"/>
        </w:rPr>
        <w:drawing>
          <wp:inline distT="0" distB="0" distL="0" distR="0">
            <wp:extent cx="6287738" cy="1346200"/>
            <wp:effectExtent l="0" t="0" r="0" b="635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95553" cy="1347873"/>
                    </a:xfrm>
                    <a:prstGeom prst="rect">
                      <a:avLst/>
                    </a:prstGeom>
                    <a:noFill/>
                    <a:ln>
                      <a:noFill/>
                    </a:ln>
                  </pic:spPr>
                </pic:pic>
              </a:graphicData>
            </a:graphic>
          </wp:inline>
        </w:drawing>
      </w:r>
    </w:p>
    <w:p w:rsidR="00612369" w:rsidRDefault="00612369" w:rsidP="003C49D1"/>
    <w:p w:rsidR="00612369" w:rsidRDefault="00612369" w:rsidP="007470A6">
      <w:pPr>
        <w:pStyle w:val="Listenabsatz"/>
        <w:numPr>
          <w:ilvl w:val="0"/>
          <w:numId w:val="45"/>
        </w:numPr>
      </w:pPr>
      <w:r w:rsidRPr="00612369">
        <w:t>Notieren Sie sich zunächst einige konkrete Gefährdungen.</w:t>
      </w:r>
    </w:p>
    <w:p w:rsidR="00612369" w:rsidRDefault="00612369" w:rsidP="003C49D1">
      <w:r>
        <w:rPr>
          <w:noProof/>
          <w:lang w:eastAsia="de-DE"/>
        </w:rPr>
        <w:drawing>
          <wp:inline distT="0" distB="0" distL="0" distR="0" wp14:anchorId="0485EB59" wp14:editId="20A25CAC">
            <wp:extent cx="6242050" cy="2656799"/>
            <wp:effectExtent l="0" t="0" r="6350" b="0"/>
            <wp:docPr id="318" name="Bild 318" descr="C:\Users\MARKUS~1.BOH\AppData\Local\Temp\FineReader12.00\media\image3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C:\Users\MARKUS~1.BOH\AppData\Local\Temp\FineReader12.00\media\image320.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64459" cy="2666337"/>
                    </a:xfrm>
                    <a:prstGeom prst="rect">
                      <a:avLst/>
                    </a:prstGeom>
                    <a:noFill/>
                    <a:ln>
                      <a:noFill/>
                    </a:ln>
                  </pic:spPr>
                </pic:pic>
              </a:graphicData>
            </a:graphic>
          </wp:inline>
        </w:drawing>
      </w:r>
    </w:p>
    <w:p w:rsidR="00612369" w:rsidRDefault="00612369" w:rsidP="003C49D1"/>
    <w:p w:rsidR="00612369" w:rsidRDefault="00612369" w:rsidP="007470A6">
      <w:pPr>
        <w:pStyle w:val="Listenabsatz"/>
        <w:numPr>
          <w:ilvl w:val="0"/>
          <w:numId w:val="45"/>
        </w:numPr>
      </w:pPr>
      <w:r w:rsidRPr="00612369">
        <w:t>Ermitteln Sie für diese Clients (Laptop für Außendienstmitarbeiter) den Schutzbedarf, begründen Sie Ihre Entscheidungen und schlagen Sie konkrete Maßnahmen vor.</w:t>
      </w:r>
    </w:p>
    <w:tbl>
      <w:tblPr>
        <w:tblW w:w="9824" w:type="dxa"/>
        <w:tblInd w:w="-5" w:type="dxa"/>
        <w:tblLayout w:type="fixed"/>
        <w:tblCellMar>
          <w:top w:w="57" w:type="dxa"/>
          <w:left w:w="57" w:type="dxa"/>
          <w:bottom w:w="57" w:type="dxa"/>
          <w:right w:w="57" w:type="dxa"/>
        </w:tblCellMar>
        <w:tblLook w:val="04A0" w:firstRow="1" w:lastRow="0" w:firstColumn="1" w:lastColumn="0" w:noHBand="0" w:noVBand="1"/>
      </w:tblPr>
      <w:tblGrid>
        <w:gridCol w:w="1534"/>
        <w:gridCol w:w="1882"/>
        <w:gridCol w:w="3194"/>
        <w:gridCol w:w="3214"/>
      </w:tblGrid>
      <w:tr w:rsidR="00612369" w:rsidRPr="00612369" w:rsidTr="00917EB8">
        <w:trPr>
          <w:trHeight w:hRule="exact" w:val="367"/>
        </w:trPr>
        <w:tc>
          <w:tcPr>
            <w:tcW w:w="1534" w:type="dxa"/>
            <w:tcBorders>
              <w:top w:val="single" w:sz="4" w:space="0" w:color="auto"/>
              <w:left w:val="single" w:sz="4" w:space="0" w:color="auto"/>
            </w:tcBorders>
            <w:shd w:val="clear" w:color="auto" w:fill="BFBFBF" w:themeFill="background1" w:themeFillShade="BF"/>
          </w:tcPr>
          <w:p w:rsidR="00612369" w:rsidRPr="00612369" w:rsidRDefault="00612369" w:rsidP="00612369">
            <w:pPr>
              <w:rPr>
                <w:b/>
                <w:shd w:val="clear" w:color="auto" w:fill="BFBFBF" w:themeFill="background1" w:themeFillShade="BF"/>
                <w:lang w:eastAsia="de-DE" w:bidi="de-DE"/>
              </w:rPr>
            </w:pPr>
            <w:r w:rsidRPr="00612369">
              <w:rPr>
                <w:b/>
                <w:shd w:val="clear" w:color="auto" w:fill="BFBFBF" w:themeFill="background1" w:themeFillShade="BF"/>
                <w:lang w:eastAsia="de-DE" w:bidi="de-DE"/>
              </w:rPr>
              <w:t>Grundwert</w:t>
            </w:r>
          </w:p>
        </w:tc>
        <w:tc>
          <w:tcPr>
            <w:tcW w:w="1882" w:type="dxa"/>
            <w:tcBorders>
              <w:top w:val="single" w:sz="4" w:space="0" w:color="auto"/>
              <w:left w:val="single" w:sz="4" w:space="0" w:color="auto"/>
            </w:tcBorders>
            <w:shd w:val="clear" w:color="auto" w:fill="BFBFBF" w:themeFill="background1" w:themeFillShade="BF"/>
          </w:tcPr>
          <w:p w:rsidR="00612369" w:rsidRPr="00612369" w:rsidRDefault="00612369" w:rsidP="00612369">
            <w:pPr>
              <w:rPr>
                <w:b/>
                <w:shd w:val="clear" w:color="auto" w:fill="BFBFBF" w:themeFill="background1" w:themeFillShade="BF"/>
                <w:lang w:eastAsia="de-DE" w:bidi="de-DE"/>
              </w:rPr>
            </w:pPr>
            <w:r w:rsidRPr="00612369">
              <w:rPr>
                <w:b/>
                <w:shd w:val="clear" w:color="auto" w:fill="BFBFBF" w:themeFill="background1" w:themeFillShade="BF"/>
                <w:lang w:eastAsia="de-DE" w:bidi="de-DE"/>
              </w:rPr>
              <w:t>Schutzbedarf</w:t>
            </w:r>
          </w:p>
        </w:tc>
        <w:tc>
          <w:tcPr>
            <w:tcW w:w="3194" w:type="dxa"/>
            <w:tcBorders>
              <w:top w:val="single" w:sz="4" w:space="0" w:color="auto"/>
              <w:left w:val="single" w:sz="4" w:space="0" w:color="auto"/>
            </w:tcBorders>
            <w:shd w:val="clear" w:color="auto" w:fill="BFBFBF" w:themeFill="background1" w:themeFillShade="BF"/>
          </w:tcPr>
          <w:p w:rsidR="00612369" w:rsidRPr="00612369" w:rsidRDefault="00612369" w:rsidP="00612369">
            <w:pPr>
              <w:rPr>
                <w:b/>
                <w:shd w:val="clear" w:color="auto" w:fill="BFBFBF" w:themeFill="background1" w:themeFillShade="BF"/>
                <w:lang w:eastAsia="de-DE" w:bidi="de-DE"/>
              </w:rPr>
            </w:pPr>
            <w:r w:rsidRPr="00612369">
              <w:rPr>
                <w:b/>
                <w:shd w:val="clear" w:color="auto" w:fill="BFBFBF" w:themeFill="background1" w:themeFillShade="BF"/>
                <w:lang w:eastAsia="de-DE" w:bidi="de-DE"/>
              </w:rPr>
              <w:t>Begründung</w:t>
            </w:r>
          </w:p>
        </w:tc>
        <w:tc>
          <w:tcPr>
            <w:tcW w:w="3214" w:type="dxa"/>
            <w:tcBorders>
              <w:top w:val="single" w:sz="4" w:space="0" w:color="auto"/>
              <w:left w:val="single" w:sz="4" w:space="0" w:color="auto"/>
              <w:right w:val="single" w:sz="4" w:space="0" w:color="auto"/>
            </w:tcBorders>
            <w:shd w:val="clear" w:color="auto" w:fill="BFBFBF" w:themeFill="background1" w:themeFillShade="BF"/>
          </w:tcPr>
          <w:p w:rsidR="00612369" w:rsidRPr="00612369" w:rsidRDefault="00612369" w:rsidP="00612369">
            <w:pPr>
              <w:rPr>
                <w:b/>
                <w:shd w:val="clear" w:color="auto" w:fill="BFBFBF" w:themeFill="background1" w:themeFillShade="BF"/>
                <w:lang w:eastAsia="de-DE" w:bidi="de-DE"/>
              </w:rPr>
            </w:pPr>
            <w:r w:rsidRPr="00612369">
              <w:rPr>
                <w:b/>
                <w:shd w:val="clear" w:color="auto" w:fill="BFBFBF" w:themeFill="background1" w:themeFillShade="BF"/>
                <w:lang w:eastAsia="de-DE" w:bidi="de-DE"/>
              </w:rPr>
              <w:t>Maßnahmen</w:t>
            </w:r>
          </w:p>
        </w:tc>
      </w:tr>
      <w:tr w:rsidR="00612369" w:rsidRPr="00612369" w:rsidTr="00917EB8">
        <w:trPr>
          <w:trHeight w:hRule="exact" w:val="1517"/>
        </w:trPr>
        <w:tc>
          <w:tcPr>
            <w:tcW w:w="1534" w:type="dxa"/>
            <w:tcBorders>
              <w:top w:val="single" w:sz="4" w:space="0" w:color="auto"/>
              <w:left w:val="single" w:sz="4" w:space="0" w:color="auto"/>
            </w:tcBorders>
            <w:shd w:val="clear" w:color="auto" w:fill="D9D9D9" w:themeFill="background1" w:themeFillShade="D9"/>
          </w:tcPr>
          <w:p w:rsidR="00612369" w:rsidRPr="00612369" w:rsidRDefault="00612369" w:rsidP="00612369">
            <w:pPr>
              <w:rPr>
                <w:b/>
                <w:shd w:val="clear" w:color="auto" w:fill="D9D9D9" w:themeFill="background1" w:themeFillShade="D9"/>
                <w:lang w:eastAsia="de-DE" w:bidi="de-DE"/>
              </w:rPr>
            </w:pPr>
            <w:r w:rsidRPr="00612369">
              <w:rPr>
                <w:b/>
                <w:shd w:val="clear" w:color="auto" w:fill="D9D9D9" w:themeFill="background1" w:themeFillShade="D9"/>
                <w:lang w:eastAsia="de-DE" w:bidi="de-DE"/>
              </w:rPr>
              <w:t>Vertrau-</w:t>
            </w:r>
          </w:p>
          <w:p w:rsidR="00612369" w:rsidRPr="00612369" w:rsidRDefault="00612369" w:rsidP="00612369">
            <w:pPr>
              <w:rPr>
                <w:b/>
                <w:shd w:val="clear" w:color="auto" w:fill="D9D9D9" w:themeFill="background1" w:themeFillShade="D9"/>
                <w:lang w:eastAsia="de-DE" w:bidi="de-DE"/>
              </w:rPr>
            </w:pPr>
            <w:r w:rsidRPr="00612369">
              <w:rPr>
                <w:b/>
                <w:shd w:val="clear" w:color="auto" w:fill="D9D9D9" w:themeFill="background1" w:themeFillShade="D9"/>
                <w:lang w:eastAsia="de-DE" w:bidi="de-DE"/>
              </w:rPr>
              <w:t>lichkeit</w:t>
            </w:r>
          </w:p>
        </w:tc>
        <w:tc>
          <w:tcPr>
            <w:tcW w:w="1882" w:type="dxa"/>
            <w:tcBorders>
              <w:top w:val="single" w:sz="4" w:space="0" w:color="auto"/>
              <w:left w:val="single" w:sz="4" w:space="0" w:color="auto"/>
            </w:tcBorders>
            <w:shd w:val="clear" w:color="auto" w:fill="FFFFFF"/>
          </w:tcPr>
          <w:p w:rsidR="00612369" w:rsidRPr="00612369" w:rsidRDefault="00612369" w:rsidP="00612369">
            <w:pPr>
              <w:rPr>
                <w:rFonts w:ascii="Arial Unicode MS" w:eastAsia="Arial Unicode MS" w:hAnsi="Arial Unicode MS" w:cs="Arial Unicode MS"/>
                <w:sz w:val="10"/>
                <w:szCs w:val="10"/>
                <w:lang w:eastAsia="de-DE" w:bidi="de-DE"/>
              </w:rPr>
            </w:pPr>
          </w:p>
        </w:tc>
        <w:tc>
          <w:tcPr>
            <w:tcW w:w="3194" w:type="dxa"/>
            <w:tcBorders>
              <w:top w:val="single" w:sz="4" w:space="0" w:color="auto"/>
              <w:left w:val="single" w:sz="4" w:space="0" w:color="auto"/>
            </w:tcBorders>
            <w:shd w:val="clear" w:color="auto" w:fill="FFFFFF"/>
          </w:tcPr>
          <w:p w:rsidR="00612369" w:rsidRPr="00612369" w:rsidRDefault="00612369" w:rsidP="00612369">
            <w:pPr>
              <w:rPr>
                <w:rFonts w:ascii="Arial Unicode MS" w:eastAsia="Arial Unicode MS" w:hAnsi="Arial Unicode MS" w:cs="Arial Unicode MS"/>
                <w:sz w:val="10"/>
                <w:szCs w:val="10"/>
                <w:lang w:eastAsia="de-DE" w:bidi="de-DE"/>
              </w:rPr>
            </w:pPr>
          </w:p>
        </w:tc>
        <w:tc>
          <w:tcPr>
            <w:tcW w:w="3214" w:type="dxa"/>
            <w:tcBorders>
              <w:top w:val="single" w:sz="4" w:space="0" w:color="auto"/>
              <w:left w:val="single" w:sz="4" w:space="0" w:color="auto"/>
              <w:right w:val="single" w:sz="4" w:space="0" w:color="auto"/>
            </w:tcBorders>
            <w:shd w:val="clear" w:color="auto" w:fill="FFFFFF"/>
          </w:tcPr>
          <w:p w:rsidR="00612369" w:rsidRPr="00612369" w:rsidRDefault="00612369" w:rsidP="00612369">
            <w:pPr>
              <w:rPr>
                <w:rFonts w:ascii="Arial Unicode MS" w:eastAsia="Arial Unicode MS" w:hAnsi="Arial Unicode MS" w:cs="Arial Unicode MS"/>
                <w:sz w:val="10"/>
                <w:szCs w:val="10"/>
                <w:lang w:eastAsia="de-DE" w:bidi="de-DE"/>
              </w:rPr>
            </w:pPr>
          </w:p>
        </w:tc>
      </w:tr>
      <w:tr w:rsidR="00612369" w:rsidRPr="00612369" w:rsidTr="00917EB8">
        <w:trPr>
          <w:trHeight w:hRule="exact" w:val="1505"/>
        </w:trPr>
        <w:tc>
          <w:tcPr>
            <w:tcW w:w="1534" w:type="dxa"/>
            <w:tcBorders>
              <w:top w:val="single" w:sz="4" w:space="0" w:color="auto"/>
              <w:left w:val="single" w:sz="4" w:space="0" w:color="auto"/>
            </w:tcBorders>
            <w:shd w:val="clear" w:color="auto" w:fill="D9D9D9" w:themeFill="background1" w:themeFillShade="D9"/>
          </w:tcPr>
          <w:p w:rsidR="00612369" w:rsidRPr="00612369" w:rsidRDefault="00612369" w:rsidP="00612369">
            <w:pPr>
              <w:rPr>
                <w:b/>
                <w:shd w:val="clear" w:color="auto" w:fill="D9D9D9" w:themeFill="background1" w:themeFillShade="D9"/>
                <w:lang w:eastAsia="de-DE" w:bidi="de-DE"/>
              </w:rPr>
            </w:pPr>
            <w:r w:rsidRPr="00612369">
              <w:rPr>
                <w:b/>
                <w:shd w:val="clear" w:color="auto" w:fill="D9D9D9" w:themeFill="background1" w:themeFillShade="D9"/>
                <w:lang w:eastAsia="de-DE" w:bidi="de-DE"/>
              </w:rPr>
              <w:t>Integrität</w:t>
            </w:r>
          </w:p>
        </w:tc>
        <w:tc>
          <w:tcPr>
            <w:tcW w:w="1882" w:type="dxa"/>
            <w:tcBorders>
              <w:top w:val="single" w:sz="4" w:space="0" w:color="auto"/>
              <w:left w:val="single" w:sz="4" w:space="0" w:color="auto"/>
            </w:tcBorders>
            <w:shd w:val="clear" w:color="auto" w:fill="FFFFFF"/>
          </w:tcPr>
          <w:p w:rsidR="00612369" w:rsidRPr="00612369" w:rsidRDefault="00612369" w:rsidP="00612369">
            <w:pPr>
              <w:rPr>
                <w:rFonts w:ascii="Arial Unicode MS" w:eastAsia="Arial Unicode MS" w:hAnsi="Arial Unicode MS" w:cs="Arial Unicode MS"/>
                <w:sz w:val="10"/>
                <w:szCs w:val="10"/>
                <w:lang w:eastAsia="de-DE" w:bidi="de-DE"/>
              </w:rPr>
            </w:pPr>
          </w:p>
        </w:tc>
        <w:tc>
          <w:tcPr>
            <w:tcW w:w="3194" w:type="dxa"/>
            <w:tcBorders>
              <w:top w:val="single" w:sz="4" w:space="0" w:color="auto"/>
              <w:left w:val="single" w:sz="4" w:space="0" w:color="auto"/>
            </w:tcBorders>
            <w:shd w:val="clear" w:color="auto" w:fill="FFFFFF"/>
          </w:tcPr>
          <w:p w:rsidR="00612369" w:rsidRPr="00612369" w:rsidRDefault="00612369" w:rsidP="00612369">
            <w:pPr>
              <w:rPr>
                <w:rFonts w:ascii="Arial Unicode MS" w:eastAsia="Arial Unicode MS" w:hAnsi="Arial Unicode MS" w:cs="Arial Unicode MS"/>
                <w:sz w:val="10"/>
                <w:szCs w:val="10"/>
                <w:lang w:eastAsia="de-DE" w:bidi="de-DE"/>
              </w:rPr>
            </w:pPr>
          </w:p>
        </w:tc>
        <w:tc>
          <w:tcPr>
            <w:tcW w:w="3214" w:type="dxa"/>
            <w:tcBorders>
              <w:top w:val="single" w:sz="4" w:space="0" w:color="auto"/>
              <w:left w:val="single" w:sz="4" w:space="0" w:color="auto"/>
              <w:right w:val="single" w:sz="4" w:space="0" w:color="auto"/>
            </w:tcBorders>
            <w:shd w:val="clear" w:color="auto" w:fill="FFFFFF"/>
          </w:tcPr>
          <w:p w:rsidR="00612369" w:rsidRPr="00612369" w:rsidRDefault="00612369" w:rsidP="00612369">
            <w:pPr>
              <w:rPr>
                <w:rFonts w:ascii="Arial Unicode MS" w:eastAsia="Arial Unicode MS" w:hAnsi="Arial Unicode MS" w:cs="Arial Unicode MS"/>
                <w:sz w:val="10"/>
                <w:szCs w:val="10"/>
                <w:lang w:eastAsia="de-DE" w:bidi="de-DE"/>
              </w:rPr>
            </w:pPr>
          </w:p>
        </w:tc>
      </w:tr>
      <w:tr w:rsidR="00612369" w:rsidRPr="00612369" w:rsidTr="00917EB8">
        <w:trPr>
          <w:trHeight w:hRule="exact" w:val="1532"/>
        </w:trPr>
        <w:tc>
          <w:tcPr>
            <w:tcW w:w="1534" w:type="dxa"/>
            <w:tcBorders>
              <w:top w:val="single" w:sz="4" w:space="0" w:color="auto"/>
              <w:left w:val="single" w:sz="4" w:space="0" w:color="auto"/>
              <w:bottom w:val="single" w:sz="4" w:space="0" w:color="auto"/>
            </w:tcBorders>
            <w:shd w:val="clear" w:color="auto" w:fill="D9D9D9" w:themeFill="background1" w:themeFillShade="D9"/>
          </w:tcPr>
          <w:p w:rsidR="00612369" w:rsidRPr="00612369" w:rsidRDefault="00612369" w:rsidP="00612369">
            <w:pPr>
              <w:rPr>
                <w:b/>
                <w:shd w:val="clear" w:color="auto" w:fill="D9D9D9" w:themeFill="background1" w:themeFillShade="D9"/>
                <w:lang w:eastAsia="de-DE" w:bidi="de-DE"/>
              </w:rPr>
            </w:pPr>
            <w:r w:rsidRPr="00612369">
              <w:rPr>
                <w:b/>
                <w:shd w:val="clear" w:color="auto" w:fill="D9D9D9" w:themeFill="background1" w:themeFillShade="D9"/>
                <w:lang w:eastAsia="de-DE" w:bidi="de-DE"/>
              </w:rPr>
              <w:t>Verfüg-</w:t>
            </w:r>
          </w:p>
          <w:p w:rsidR="00612369" w:rsidRPr="00612369" w:rsidRDefault="00612369" w:rsidP="00612369">
            <w:pPr>
              <w:rPr>
                <w:b/>
                <w:shd w:val="clear" w:color="auto" w:fill="D9D9D9" w:themeFill="background1" w:themeFillShade="D9"/>
                <w:lang w:eastAsia="de-DE" w:bidi="de-DE"/>
              </w:rPr>
            </w:pPr>
            <w:r w:rsidRPr="00612369">
              <w:rPr>
                <w:b/>
                <w:shd w:val="clear" w:color="auto" w:fill="D9D9D9" w:themeFill="background1" w:themeFillShade="D9"/>
                <w:lang w:eastAsia="de-DE" w:bidi="de-DE"/>
              </w:rPr>
              <w:t>barkeit</w:t>
            </w:r>
          </w:p>
        </w:tc>
        <w:tc>
          <w:tcPr>
            <w:tcW w:w="1882" w:type="dxa"/>
            <w:tcBorders>
              <w:top w:val="single" w:sz="4" w:space="0" w:color="auto"/>
              <w:left w:val="single" w:sz="4" w:space="0" w:color="auto"/>
              <w:bottom w:val="single" w:sz="4" w:space="0" w:color="auto"/>
            </w:tcBorders>
            <w:shd w:val="clear" w:color="auto" w:fill="FFFFFF"/>
          </w:tcPr>
          <w:p w:rsidR="00612369" w:rsidRPr="00612369" w:rsidRDefault="00612369" w:rsidP="00612369">
            <w:pPr>
              <w:rPr>
                <w:rFonts w:ascii="Arial Unicode MS" w:eastAsia="Arial Unicode MS" w:hAnsi="Arial Unicode MS" w:cs="Arial Unicode MS"/>
                <w:sz w:val="10"/>
                <w:szCs w:val="10"/>
                <w:lang w:eastAsia="de-DE" w:bidi="de-DE"/>
              </w:rPr>
            </w:pPr>
          </w:p>
        </w:tc>
        <w:tc>
          <w:tcPr>
            <w:tcW w:w="3194" w:type="dxa"/>
            <w:tcBorders>
              <w:top w:val="single" w:sz="4" w:space="0" w:color="auto"/>
              <w:left w:val="single" w:sz="4" w:space="0" w:color="auto"/>
              <w:bottom w:val="single" w:sz="4" w:space="0" w:color="auto"/>
            </w:tcBorders>
            <w:shd w:val="clear" w:color="auto" w:fill="FFFFFF"/>
          </w:tcPr>
          <w:p w:rsidR="00612369" w:rsidRPr="00612369" w:rsidRDefault="00612369" w:rsidP="00612369">
            <w:pPr>
              <w:rPr>
                <w:rFonts w:ascii="Arial Unicode MS" w:eastAsia="Arial Unicode MS" w:hAnsi="Arial Unicode MS" w:cs="Arial Unicode MS"/>
                <w:sz w:val="10"/>
                <w:szCs w:val="10"/>
                <w:lang w:eastAsia="de-DE" w:bidi="de-DE"/>
              </w:rPr>
            </w:pPr>
          </w:p>
        </w:tc>
        <w:tc>
          <w:tcPr>
            <w:tcW w:w="3214" w:type="dxa"/>
            <w:tcBorders>
              <w:top w:val="single" w:sz="4" w:space="0" w:color="auto"/>
              <w:left w:val="single" w:sz="4" w:space="0" w:color="auto"/>
              <w:bottom w:val="single" w:sz="4" w:space="0" w:color="auto"/>
              <w:right w:val="single" w:sz="4" w:space="0" w:color="auto"/>
            </w:tcBorders>
            <w:shd w:val="clear" w:color="auto" w:fill="FFFFFF"/>
          </w:tcPr>
          <w:p w:rsidR="00612369" w:rsidRPr="00612369" w:rsidRDefault="00612369" w:rsidP="00612369">
            <w:pPr>
              <w:rPr>
                <w:rFonts w:ascii="Arial Unicode MS" w:eastAsia="Arial Unicode MS" w:hAnsi="Arial Unicode MS" w:cs="Arial Unicode MS"/>
                <w:sz w:val="10"/>
                <w:szCs w:val="10"/>
                <w:lang w:eastAsia="de-DE" w:bidi="de-DE"/>
              </w:rPr>
            </w:pPr>
          </w:p>
        </w:tc>
      </w:tr>
    </w:tbl>
    <w:p w:rsidR="00612369" w:rsidRDefault="00612369" w:rsidP="00612369"/>
    <w:p w:rsidR="00612369" w:rsidRDefault="00612369">
      <w:pPr>
        <w:spacing w:after="160"/>
      </w:pPr>
      <w:r>
        <w:br w:type="page"/>
      </w:r>
    </w:p>
    <w:p w:rsidR="00612369" w:rsidRDefault="00612369" w:rsidP="007470A6">
      <w:pPr>
        <w:pStyle w:val="Listenabsatz"/>
        <w:numPr>
          <w:ilvl w:val="0"/>
          <w:numId w:val="45"/>
        </w:numPr>
      </w:pPr>
      <w:r>
        <w:t>Führen Sie in Teamarbeit eine Schutzbedarfsfeststellung für Clients durch. Orientieren Sie sich dabei an einem Arbeitsplatz in Ihrem Unternehmen, in der Berufsschule oder in Ihrem privaten Umfeld.</w:t>
      </w:r>
    </w:p>
    <w:p w:rsidR="00612369" w:rsidRDefault="00612369" w:rsidP="007470A6">
      <w:pPr>
        <w:pStyle w:val="Listenabsatz"/>
        <w:numPr>
          <w:ilvl w:val="0"/>
          <w:numId w:val="46"/>
        </w:numPr>
      </w:pPr>
      <w:r>
        <w:t>Ermitteln Sie aus dem IT-Grundschutz-Kompendium des BSI die Bausteine, welche auf den Client zutreffen.</w:t>
      </w:r>
    </w:p>
    <w:p w:rsidR="00612369" w:rsidRDefault="00612369" w:rsidP="007470A6">
      <w:pPr>
        <w:pStyle w:val="Listenabsatz"/>
        <w:numPr>
          <w:ilvl w:val="0"/>
          <w:numId w:val="46"/>
        </w:numPr>
      </w:pPr>
      <w:r>
        <w:t>Ermitteln Sie den Schutzbedarf für den ausgewählten Client und begründen Sie Ihre Entscheidung.</w:t>
      </w:r>
    </w:p>
    <w:p w:rsidR="00612369" w:rsidRDefault="00612369" w:rsidP="007470A6">
      <w:pPr>
        <w:pStyle w:val="Listenabsatz"/>
        <w:numPr>
          <w:ilvl w:val="0"/>
          <w:numId w:val="46"/>
        </w:numPr>
      </w:pPr>
      <w:r>
        <w:t>Empfehlen Sie im Anschluss konkrete Maßnahmen und stellen Sie Ihre Ergebnisse den anderen Teams vor.</w:t>
      </w:r>
    </w:p>
    <w:p w:rsidR="00612369" w:rsidRDefault="00612369" w:rsidP="00612369"/>
    <w:p w:rsidR="00612369" w:rsidRDefault="00612369" w:rsidP="00612369">
      <w:r w:rsidRPr="00612369">
        <w:rPr>
          <w:noProof/>
          <w:lang w:eastAsia="de-DE"/>
        </w:rPr>
        <w:drawing>
          <wp:inline distT="0" distB="0" distL="0" distR="0">
            <wp:extent cx="6305550" cy="5098615"/>
            <wp:effectExtent l="0" t="0" r="0" b="698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08334" cy="5100866"/>
                    </a:xfrm>
                    <a:prstGeom prst="rect">
                      <a:avLst/>
                    </a:prstGeom>
                    <a:noFill/>
                    <a:ln>
                      <a:noFill/>
                    </a:ln>
                  </pic:spPr>
                </pic:pic>
              </a:graphicData>
            </a:graphic>
          </wp:inline>
        </w:drawing>
      </w:r>
    </w:p>
    <w:p w:rsidR="00612369" w:rsidRDefault="00612369">
      <w:pPr>
        <w:spacing w:after="160"/>
      </w:pPr>
      <w:r>
        <w:br w:type="page"/>
      </w:r>
    </w:p>
    <w:p w:rsidR="00612369" w:rsidRPr="00612369" w:rsidRDefault="00612369" w:rsidP="00612369">
      <w:pPr>
        <w:rPr>
          <w:b/>
        </w:rPr>
      </w:pPr>
      <w:r>
        <w:rPr>
          <w:b/>
        </w:rPr>
        <w:t xml:space="preserve">Aufgabe 6: </w:t>
      </w:r>
      <w:r w:rsidRPr="00612369">
        <w:rPr>
          <w:b/>
        </w:rPr>
        <w:t xml:space="preserve">Überprüfen </w:t>
      </w:r>
      <w:r>
        <w:rPr>
          <w:b/>
        </w:rPr>
        <w:t xml:space="preserve">Sie Ihr Wissen über Bedrohungen </w:t>
      </w:r>
      <w:r w:rsidRPr="00612369">
        <w:rPr>
          <w:b/>
        </w:rPr>
        <w:t>und Schutzmaßnahmen von mobilen Datenträgern.</w:t>
      </w:r>
    </w:p>
    <w:p w:rsidR="00612369" w:rsidRDefault="00612369" w:rsidP="007470A6">
      <w:pPr>
        <w:pStyle w:val="Listenabsatz"/>
        <w:numPr>
          <w:ilvl w:val="0"/>
          <w:numId w:val="47"/>
        </w:numPr>
      </w:pPr>
      <w:r>
        <w:t>Nennen Sie für jede Art mobiler Datenträger je zwei Beispiele</w:t>
      </w:r>
    </w:p>
    <w:tbl>
      <w:tblPr>
        <w:tblW w:w="0" w:type="auto"/>
        <w:tblInd w:w="-5" w:type="dxa"/>
        <w:tblLayout w:type="fixed"/>
        <w:tblCellMar>
          <w:top w:w="57" w:type="dxa"/>
          <w:left w:w="57" w:type="dxa"/>
          <w:bottom w:w="57" w:type="dxa"/>
          <w:right w:w="57" w:type="dxa"/>
        </w:tblCellMar>
        <w:tblLook w:val="04A0" w:firstRow="1" w:lastRow="0" w:firstColumn="1" w:lastColumn="0" w:noHBand="0" w:noVBand="1"/>
      </w:tblPr>
      <w:tblGrid>
        <w:gridCol w:w="2567"/>
        <w:gridCol w:w="6181"/>
      </w:tblGrid>
      <w:tr w:rsidR="00581A56" w:rsidRPr="00581A56" w:rsidTr="00581A56">
        <w:trPr>
          <w:trHeight w:hRule="exact" w:val="331"/>
        </w:trPr>
        <w:tc>
          <w:tcPr>
            <w:tcW w:w="2567" w:type="dxa"/>
            <w:tcBorders>
              <w:top w:val="single" w:sz="4" w:space="0" w:color="auto"/>
              <w:left w:val="single" w:sz="4" w:space="0" w:color="auto"/>
            </w:tcBorders>
            <w:shd w:val="clear" w:color="auto" w:fill="BFBFBF" w:themeFill="background1" w:themeFillShade="BF"/>
            <w:vAlign w:val="bottom"/>
          </w:tcPr>
          <w:p w:rsidR="00581A56" w:rsidRPr="00581A56" w:rsidRDefault="00581A56" w:rsidP="00581A56">
            <w:pPr>
              <w:rPr>
                <w:b/>
                <w:shd w:val="clear" w:color="auto" w:fill="BFBFBF" w:themeFill="background1" w:themeFillShade="BF"/>
                <w:lang w:eastAsia="de-DE" w:bidi="de-DE"/>
              </w:rPr>
            </w:pPr>
            <w:r w:rsidRPr="00581A56">
              <w:rPr>
                <w:b/>
                <w:shd w:val="clear" w:color="auto" w:fill="BFBFBF" w:themeFill="background1" w:themeFillShade="BF"/>
                <w:lang w:eastAsia="de-DE" w:bidi="de-DE"/>
              </w:rPr>
              <w:t>Art</w:t>
            </w:r>
          </w:p>
        </w:tc>
        <w:tc>
          <w:tcPr>
            <w:tcW w:w="6181" w:type="dxa"/>
            <w:tcBorders>
              <w:top w:val="single" w:sz="4" w:space="0" w:color="auto"/>
              <w:left w:val="single" w:sz="4" w:space="0" w:color="auto"/>
              <w:right w:val="single" w:sz="4" w:space="0" w:color="auto"/>
            </w:tcBorders>
            <w:shd w:val="clear" w:color="auto" w:fill="BFBFBF" w:themeFill="background1" w:themeFillShade="BF"/>
            <w:vAlign w:val="bottom"/>
          </w:tcPr>
          <w:p w:rsidR="00581A56" w:rsidRPr="00581A56" w:rsidRDefault="00581A56" w:rsidP="00581A56">
            <w:pPr>
              <w:rPr>
                <w:b/>
                <w:shd w:val="clear" w:color="auto" w:fill="BFBFBF" w:themeFill="background1" w:themeFillShade="BF"/>
                <w:lang w:eastAsia="de-DE" w:bidi="de-DE"/>
              </w:rPr>
            </w:pPr>
            <w:r w:rsidRPr="00581A56">
              <w:rPr>
                <w:b/>
                <w:shd w:val="clear" w:color="auto" w:fill="BFBFBF" w:themeFill="background1" w:themeFillShade="BF"/>
                <w:lang w:eastAsia="de-DE" w:bidi="de-DE"/>
              </w:rPr>
              <w:t>Beispiele</w:t>
            </w:r>
          </w:p>
        </w:tc>
      </w:tr>
      <w:tr w:rsidR="00581A56" w:rsidRPr="00581A56" w:rsidTr="00581A56">
        <w:trPr>
          <w:trHeight w:hRule="exact" w:val="1703"/>
        </w:trPr>
        <w:tc>
          <w:tcPr>
            <w:tcW w:w="2567" w:type="dxa"/>
            <w:tcBorders>
              <w:top w:val="single" w:sz="4" w:space="0" w:color="auto"/>
              <w:left w:val="single" w:sz="4" w:space="0" w:color="auto"/>
            </w:tcBorders>
            <w:shd w:val="clear" w:color="auto" w:fill="FFFFFF"/>
          </w:tcPr>
          <w:p w:rsidR="00581A56" w:rsidRPr="00581A56" w:rsidRDefault="00581A56" w:rsidP="00581A56">
            <w:pPr>
              <w:rPr>
                <w:lang w:eastAsia="de-DE" w:bidi="de-DE"/>
              </w:rPr>
            </w:pPr>
            <w:r w:rsidRPr="00581A56">
              <w:rPr>
                <w:lang w:eastAsia="de-DE" w:bidi="de-DE"/>
              </w:rPr>
              <w:t>Auswechselbare Datenträger (Wechseldatenträger)</w:t>
            </w:r>
          </w:p>
        </w:tc>
        <w:tc>
          <w:tcPr>
            <w:tcW w:w="6181" w:type="dxa"/>
            <w:tcBorders>
              <w:top w:val="single" w:sz="4" w:space="0" w:color="auto"/>
              <w:left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r w:rsidR="00581A56" w:rsidRPr="00581A56" w:rsidTr="00581A56">
        <w:trPr>
          <w:trHeight w:hRule="exact" w:val="1703"/>
        </w:trPr>
        <w:tc>
          <w:tcPr>
            <w:tcW w:w="2567" w:type="dxa"/>
            <w:tcBorders>
              <w:top w:val="single" w:sz="4" w:space="0" w:color="auto"/>
              <w:left w:val="single" w:sz="4" w:space="0" w:color="auto"/>
            </w:tcBorders>
            <w:shd w:val="clear" w:color="auto" w:fill="FFFFFF"/>
          </w:tcPr>
          <w:p w:rsidR="00581A56" w:rsidRPr="00581A56" w:rsidRDefault="00581A56" w:rsidP="00581A56">
            <w:pPr>
              <w:rPr>
                <w:lang w:eastAsia="de-DE" w:bidi="de-DE"/>
              </w:rPr>
            </w:pPr>
            <w:r w:rsidRPr="00581A56">
              <w:rPr>
                <w:lang w:eastAsia="de-DE" w:bidi="de-DE"/>
              </w:rPr>
              <w:t>Externe Datenträger</w:t>
            </w:r>
          </w:p>
        </w:tc>
        <w:tc>
          <w:tcPr>
            <w:tcW w:w="6181" w:type="dxa"/>
            <w:tcBorders>
              <w:top w:val="single" w:sz="4" w:space="0" w:color="auto"/>
              <w:left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r w:rsidR="00581A56" w:rsidRPr="00581A56" w:rsidTr="00581A56">
        <w:trPr>
          <w:trHeight w:hRule="exact" w:val="1717"/>
        </w:trPr>
        <w:tc>
          <w:tcPr>
            <w:tcW w:w="2567" w:type="dxa"/>
            <w:tcBorders>
              <w:top w:val="single" w:sz="4" w:space="0" w:color="auto"/>
              <w:left w:val="single" w:sz="4" w:space="0" w:color="auto"/>
              <w:bottom w:val="single" w:sz="4" w:space="0" w:color="auto"/>
            </w:tcBorders>
            <w:shd w:val="clear" w:color="auto" w:fill="FFFFFF"/>
          </w:tcPr>
          <w:p w:rsidR="00581A56" w:rsidRPr="00581A56" w:rsidRDefault="00581A56" w:rsidP="00581A56">
            <w:pPr>
              <w:rPr>
                <w:lang w:eastAsia="de-DE" w:bidi="de-DE"/>
              </w:rPr>
            </w:pPr>
            <w:r w:rsidRPr="00581A56">
              <w:rPr>
                <w:lang w:eastAsia="de-DE" w:bidi="de-DE"/>
              </w:rPr>
              <w:t>Datenträger, welche in mobile IT-Geräte integriert sind</w:t>
            </w:r>
          </w:p>
        </w:tc>
        <w:tc>
          <w:tcPr>
            <w:tcW w:w="6181" w:type="dxa"/>
            <w:tcBorders>
              <w:top w:val="single" w:sz="4" w:space="0" w:color="auto"/>
              <w:left w:val="single" w:sz="4" w:space="0" w:color="auto"/>
              <w:bottom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bl>
    <w:p w:rsidR="00612369" w:rsidRDefault="00612369" w:rsidP="00612369"/>
    <w:p w:rsidR="00581A56" w:rsidRDefault="00581A56" w:rsidP="007470A6">
      <w:pPr>
        <w:pStyle w:val="Listenabsatz"/>
        <w:numPr>
          <w:ilvl w:val="0"/>
          <w:numId w:val="47"/>
        </w:numPr>
      </w:pPr>
      <w:r w:rsidRPr="00581A56">
        <w:t>Nennen Sie drei Bedrohungen für mobile Datenträger und schlagen Sie jeweils eine geeignete Schutzmaßnahme vor.</w:t>
      </w:r>
    </w:p>
    <w:tbl>
      <w:tblPr>
        <w:tblW w:w="0" w:type="auto"/>
        <w:tblInd w:w="-5" w:type="dxa"/>
        <w:tblLayout w:type="fixed"/>
        <w:tblCellMar>
          <w:top w:w="57" w:type="dxa"/>
          <w:left w:w="57" w:type="dxa"/>
          <w:bottom w:w="57" w:type="dxa"/>
          <w:right w:w="57" w:type="dxa"/>
        </w:tblCellMar>
        <w:tblLook w:val="04A0" w:firstRow="1" w:lastRow="0" w:firstColumn="1" w:lastColumn="0" w:noHBand="0" w:noVBand="1"/>
      </w:tblPr>
      <w:tblGrid>
        <w:gridCol w:w="4374"/>
        <w:gridCol w:w="4363"/>
      </w:tblGrid>
      <w:tr w:rsidR="00581A56" w:rsidRPr="00581A56" w:rsidTr="00581A56">
        <w:trPr>
          <w:trHeight w:hRule="exact" w:val="317"/>
        </w:trPr>
        <w:tc>
          <w:tcPr>
            <w:tcW w:w="4374" w:type="dxa"/>
            <w:tcBorders>
              <w:top w:val="single" w:sz="4" w:space="0" w:color="auto"/>
              <w:left w:val="single" w:sz="4" w:space="0" w:color="auto"/>
            </w:tcBorders>
            <w:shd w:val="clear" w:color="auto" w:fill="FFFFFF"/>
            <w:vAlign w:val="bottom"/>
          </w:tcPr>
          <w:p w:rsidR="00581A56" w:rsidRPr="00581A56" w:rsidRDefault="00581A56" w:rsidP="00581A56">
            <w:pPr>
              <w:rPr>
                <w:lang w:eastAsia="de-DE" w:bidi="de-DE"/>
              </w:rPr>
            </w:pPr>
            <w:r w:rsidRPr="00581A56">
              <w:rPr>
                <w:shd w:val="clear" w:color="auto" w:fill="FFFFFF"/>
                <w:lang w:eastAsia="de-DE" w:bidi="de-DE"/>
              </w:rPr>
              <w:t>Bedrohung</w:t>
            </w:r>
          </w:p>
        </w:tc>
        <w:tc>
          <w:tcPr>
            <w:tcW w:w="4363" w:type="dxa"/>
            <w:tcBorders>
              <w:top w:val="single" w:sz="4" w:space="0" w:color="auto"/>
              <w:left w:val="single" w:sz="4" w:space="0" w:color="auto"/>
              <w:right w:val="single" w:sz="4" w:space="0" w:color="auto"/>
            </w:tcBorders>
            <w:shd w:val="clear" w:color="auto" w:fill="FFFFFF"/>
            <w:vAlign w:val="bottom"/>
          </w:tcPr>
          <w:p w:rsidR="00581A56" w:rsidRPr="00581A56" w:rsidRDefault="00581A56" w:rsidP="00581A56">
            <w:pPr>
              <w:rPr>
                <w:lang w:eastAsia="de-DE" w:bidi="de-DE"/>
              </w:rPr>
            </w:pPr>
            <w:r w:rsidRPr="00581A56">
              <w:rPr>
                <w:shd w:val="clear" w:color="auto" w:fill="FFFFFF"/>
                <w:lang w:eastAsia="de-DE" w:bidi="de-DE"/>
              </w:rPr>
              <w:t>Schutzmaßnahme</w:t>
            </w:r>
          </w:p>
        </w:tc>
      </w:tr>
      <w:tr w:rsidR="00581A56" w:rsidRPr="00581A56" w:rsidTr="00581A56">
        <w:trPr>
          <w:trHeight w:hRule="exact" w:val="1703"/>
        </w:trPr>
        <w:tc>
          <w:tcPr>
            <w:tcW w:w="4374" w:type="dxa"/>
            <w:tcBorders>
              <w:top w:val="single" w:sz="4" w:space="0" w:color="auto"/>
              <w:left w:val="single" w:sz="4" w:space="0" w:color="auto"/>
            </w:tcBorders>
            <w:shd w:val="clear" w:color="auto" w:fill="FFFFFF"/>
          </w:tcPr>
          <w:p w:rsidR="00581A56" w:rsidRPr="00581A56" w:rsidRDefault="00581A56" w:rsidP="00581A56">
            <w:pPr>
              <w:rPr>
                <w:lang w:eastAsia="de-DE" w:bidi="de-DE"/>
              </w:rPr>
            </w:pPr>
            <w:r w:rsidRPr="00581A56">
              <w:rPr>
                <w:lang w:eastAsia="de-DE" w:bidi="de-DE"/>
              </w:rPr>
              <w:t>1.</w:t>
            </w:r>
          </w:p>
        </w:tc>
        <w:tc>
          <w:tcPr>
            <w:tcW w:w="4363" w:type="dxa"/>
            <w:tcBorders>
              <w:top w:val="single" w:sz="4" w:space="0" w:color="auto"/>
              <w:left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r w:rsidR="00581A56" w:rsidRPr="00581A56" w:rsidTr="00581A56">
        <w:trPr>
          <w:trHeight w:hRule="exact" w:val="1699"/>
        </w:trPr>
        <w:tc>
          <w:tcPr>
            <w:tcW w:w="4374" w:type="dxa"/>
            <w:tcBorders>
              <w:top w:val="single" w:sz="4" w:space="0" w:color="auto"/>
              <w:left w:val="single" w:sz="4" w:space="0" w:color="auto"/>
            </w:tcBorders>
            <w:shd w:val="clear" w:color="auto" w:fill="FFFFFF"/>
          </w:tcPr>
          <w:p w:rsidR="00581A56" w:rsidRPr="00581A56" w:rsidRDefault="00581A56" w:rsidP="00581A56">
            <w:pPr>
              <w:rPr>
                <w:lang w:eastAsia="de-DE" w:bidi="de-DE"/>
              </w:rPr>
            </w:pPr>
            <w:r w:rsidRPr="00581A56">
              <w:rPr>
                <w:lang w:eastAsia="de-DE" w:bidi="de-DE"/>
              </w:rPr>
              <w:t>2.</w:t>
            </w:r>
          </w:p>
        </w:tc>
        <w:tc>
          <w:tcPr>
            <w:tcW w:w="4363" w:type="dxa"/>
            <w:tcBorders>
              <w:top w:val="single" w:sz="4" w:space="0" w:color="auto"/>
              <w:left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r w:rsidR="00581A56" w:rsidRPr="00581A56" w:rsidTr="00581A56">
        <w:trPr>
          <w:trHeight w:hRule="exact" w:val="1692"/>
        </w:trPr>
        <w:tc>
          <w:tcPr>
            <w:tcW w:w="4374" w:type="dxa"/>
            <w:tcBorders>
              <w:top w:val="single" w:sz="4" w:space="0" w:color="auto"/>
              <w:left w:val="single" w:sz="4" w:space="0" w:color="auto"/>
              <w:bottom w:val="single" w:sz="4" w:space="0" w:color="auto"/>
            </w:tcBorders>
            <w:shd w:val="clear" w:color="auto" w:fill="FFFFFF"/>
          </w:tcPr>
          <w:p w:rsidR="00581A56" w:rsidRPr="00581A56" w:rsidRDefault="00581A56" w:rsidP="00581A56">
            <w:pPr>
              <w:rPr>
                <w:lang w:eastAsia="de-DE" w:bidi="de-DE"/>
              </w:rPr>
            </w:pPr>
            <w:r w:rsidRPr="00581A56">
              <w:rPr>
                <w:lang w:eastAsia="de-DE" w:bidi="de-DE"/>
              </w:rPr>
              <w:t>3.</w:t>
            </w:r>
          </w:p>
        </w:tc>
        <w:tc>
          <w:tcPr>
            <w:tcW w:w="4363" w:type="dxa"/>
            <w:tcBorders>
              <w:top w:val="single" w:sz="4" w:space="0" w:color="auto"/>
              <w:left w:val="single" w:sz="4" w:space="0" w:color="auto"/>
              <w:bottom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bl>
    <w:p w:rsidR="00581A56" w:rsidRDefault="00581A56" w:rsidP="00581A56"/>
    <w:p w:rsidR="00581A56" w:rsidRDefault="00581A56">
      <w:pPr>
        <w:spacing w:after="160"/>
      </w:pPr>
      <w:r>
        <w:br w:type="page"/>
      </w:r>
    </w:p>
    <w:p w:rsidR="00581A56" w:rsidRDefault="00581A56" w:rsidP="007470A6">
      <w:pPr>
        <w:pStyle w:val="Listenabsatz"/>
        <w:numPr>
          <w:ilvl w:val="0"/>
          <w:numId w:val="47"/>
        </w:numPr>
      </w:pPr>
      <w:r w:rsidRPr="00581A56">
        <w:t>Beschreiben Sie kurz, was Sie unter folgenden Schutzmaßnahmen verstehen und warum diese notwendig sind.</w:t>
      </w:r>
    </w:p>
    <w:tbl>
      <w:tblPr>
        <w:tblW w:w="0" w:type="auto"/>
        <w:tblInd w:w="-5" w:type="dxa"/>
        <w:tblLayout w:type="fixed"/>
        <w:tblCellMar>
          <w:top w:w="57" w:type="dxa"/>
          <w:left w:w="57" w:type="dxa"/>
          <w:bottom w:w="57" w:type="dxa"/>
          <w:right w:w="57" w:type="dxa"/>
        </w:tblCellMar>
        <w:tblLook w:val="04A0" w:firstRow="1" w:lastRow="0" w:firstColumn="1" w:lastColumn="0" w:noHBand="0" w:noVBand="1"/>
      </w:tblPr>
      <w:tblGrid>
        <w:gridCol w:w="2581"/>
        <w:gridCol w:w="6167"/>
      </w:tblGrid>
      <w:tr w:rsidR="00581A56" w:rsidRPr="00581A56" w:rsidTr="00581A56">
        <w:trPr>
          <w:trHeight w:hRule="exact" w:val="342"/>
        </w:trPr>
        <w:tc>
          <w:tcPr>
            <w:tcW w:w="2581" w:type="dxa"/>
            <w:tcBorders>
              <w:top w:val="single" w:sz="4" w:space="0" w:color="auto"/>
              <w:left w:val="single" w:sz="4" w:space="0" w:color="auto"/>
            </w:tcBorders>
            <w:shd w:val="clear" w:color="auto" w:fill="FFFFFF"/>
          </w:tcPr>
          <w:p w:rsidR="00581A56" w:rsidRPr="00581A56" w:rsidRDefault="00581A56" w:rsidP="00581A56">
            <w:pPr>
              <w:rPr>
                <w:lang w:eastAsia="de-DE" w:bidi="de-DE"/>
              </w:rPr>
            </w:pPr>
            <w:r w:rsidRPr="00581A56">
              <w:rPr>
                <w:shd w:val="clear" w:color="auto" w:fill="FFFFFF"/>
                <w:lang w:eastAsia="de-DE" w:bidi="de-DE"/>
              </w:rPr>
              <w:t>Schutzmaßnahme</w:t>
            </w:r>
          </w:p>
        </w:tc>
        <w:tc>
          <w:tcPr>
            <w:tcW w:w="6167" w:type="dxa"/>
            <w:tcBorders>
              <w:top w:val="single" w:sz="4" w:space="0" w:color="auto"/>
              <w:left w:val="single" w:sz="4" w:space="0" w:color="auto"/>
              <w:right w:val="single" w:sz="4" w:space="0" w:color="auto"/>
            </w:tcBorders>
            <w:shd w:val="clear" w:color="auto" w:fill="FFFFFF"/>
          </w:tcPr>
          <w:p w:rsidR="00581A56" w:rsidRPr="00581A56" w:rsidRDefault="00581A56" w:rsidP="00581A56">
            <w:pPr>
              <w:rPr>
                <w:lang w:eastAsia="de-DE" w:bidi="de-DE"/>
              </w:rPr>
            </w:pPr>
            <w:r w:rsidRPr="00581A56">
              <w:rPr>
                <w:shd w:val="clear" w:color="auto" w:fill="FFFFFF"/>
                <w:lang w:eastAsia="de-DE" w:bidi="de-DE"/>
              </w:rPr>
              <w:t>Beschreibung</w:t>
            </w:r>
          </w:p>
        </w:tc>
      </w:tr>
      <w:tr w:rsidR="00581A56" w:rsidRPr="00581A56" w:rsidTr="00581A56">
        <w:trPr>
          <w:trHeight w:hRule="exact" w:val="1706"/>
        </w:trPr>
        <w:tc>
          <w:tcPr>
            <w:tcW w:w="2581" w:type="dxa"/>
            <w:tcBorders>
              <w:top w:val="single" w:sz="4" w:space="0" w:color="auto"/>
              <w:left w:val="single" w:sz="4" w:space="0" w:color="auto"/>
            </w:tcBorders>
            <w:shd w:val="clear" w:color="auto" w:fill="FFFFFF"/>
          </w:tcPr>
          <w:p w:rsidR="00581A56" w:rsidRPr="00581A56" w:rsidRDefault="00581A56" w:rsidP="00581A56">
            <w:pPr>
              <w:rPr>
                <w:lang w:eastAsia="de-DE" w:bidi="de-DE"/>
              </w:rPr>
            </w:pPr>
            <w:r w:rsidRPr="00581A56">
              <w:rPr>
                <w:lang w:eastAsia="de-DE" w:bidi="de-DE"/>
              </w:rPr>
              <w:t>Sicheres Löschen der Datenträger vor und nach der Verwendung</w:t>
            </w:r>
          </w:p>
        </w:tc>
        <w:tc>
          <w:tcPr>
            <w:tcW w:w="6167" w:type="dxa"/>
            <w:tcBorders>
              <w:top w:val="single" w:sz="4" w:space="0" w:color="auto"/>
              <w:left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r w:rsidR="00581A56" w:rsidRPr="00581A56" w:rsidTr="00581A56">
        <w:trPr>
          <w:trHeight w:hRule="exact" w:val="1703"/>
        </w:trPr>
        <w:tc>
          <w:tcPr>
            <w:tcW w:w="2581" w:type="dxa"/>
            <w:tcBorders>
              <w:top w:val="single" w:sz="4" w:space="0" w:color="auto"/>
              <w:left w:val="single" w:sz="4" w:space="0" w:color="auto"/>
            </w:tcBorders>
            <w:shd w:val="clear" w:color="auto" w:fill="FFFFFF"/>
          </w:tcPr>
          <w:p w:rsidR="00581A56" w:rsidRPr="00581A56" w:rsidRDefault="00581A56" w:rsidP="00581A56">
            <w:pPr>
              <w:rPr>
                <w:lang w:eastAsia="de-DE" w:bidi="de-DE"/>
              </w:rPr>
            </w:pPr>
            <w:r w:rsidRPr="00581A56">
              <w:rPr>
                <w:lang w:eastAsia="de-DE" w:bidi="de-DE"/>
              </w:rPr>
              <w:t>Verlustmeldung</w:t>
            </w:r>
          </w:p>
        </w:tc>
        <w:tc>
          <w:tcPr>
            <w:tcW w:w="6167" w:type="dxa"/>
            <w:tcBorders>
              <w:top w:val="single" w:sz="4" w:space="0" w:color="auto"/>
              <w:left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r w:rsidR="00581A56" w:rsidRPr="00581A56" w:rsidTr="00581A56">
        <w:trPr>
          <w:trHeight w:hRule="exact" w:val="1717"/>
        </w:trPr>
        <w:tc>
          <w:tcPr>
            <w:tcW w:w="2581" w:type="dxa"/>
            <w:tcBorders>
              <w:top w:val="single" w:sz="4" w:space="0" w:color="auto"/>
              <w:left w:val="single" w:sz="4" w:space="0" w:color="auto"/>
              <w:bottom w:val="single" w:sz="4" w:space="0" w:color="auto"/>
            </w:tcBorders>
            <w:shd w:val="clear" w:color="auto" w:fill="FFFFFF"/>
          </w:tcPr>
          <w:p w:rsidR="00581A56" w:rsidRPr="00581A56" w:rsidRDefault="00581A56" w:rsidP="00581A56">
            <w:pPr>
              <w:rPr>
                <w:lang w:eastAsia="de-DE" w:bidi="de-DE"/>
              </w:rPr>
            </w:pPr>
            <w:r w:rsidRPr="00581A56">
              <w:rPr>
                <w:lang w:eastAsia="de-DE" w:bidi="de-DE"/>
              </w:rPr>
              <w:t>Einführung einer Date nträge rve rwa Itu ng</w:t>
            </w:r>
          </w:p>
        </w:tc>
        <w:tc>
          <w:tcPr>
            <w:tcW w:w="6167" w:type="dxa"/>
            <w:tcBorders>
              <w:top w:val="single" w:sz="4" w:space="0" w:color="auto"/>
              <w:left w:val="single" w:sz="4" w:space="0" w:color="auto"/>
              <w:bottom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bl>
    <w:p w:rsidR="00581A56" w:rsidRDefault="00581A56" w:rsidP="00581A56"/>
    <w:p w:rsidR="00581A56" w:rsidRDefault="00581A56" w:rsidP="007470A6">
      <w:pPr>
        <w:pStyle w:val="Listenabsatz"/>
        <w:numPr>
          <w:ilvl w:val="0"/>
          <w:numId w:val="47"/>
        </w:numPr>
      </w:pPr>
      <w:r w:rsidRPr="00581A56">
        <w:t>Übersetzen Sie den folgenden Text und diskutieren Sie im Anschluss über die Verwendung von USB-Sticks zum Datenaustausch.</w:t>
      </w:r>
    </w:p>
    <w:p w:rsidR="00581A56" w:rsidRDefault="00581A56" w:rsidP="00581A56">
      <w:r w:rsidRPr="00581A56">
        <w:rPr>
          <w:noProof/>
          <w:lang w:eastAsia="de-DE"/>
        </w:rPr>
        <w:drawing>
          <wp:inline distT="0" distB="0" distL="0" distR="0">
            <wp:extent cx="5760720" cy="1019374"/>
            <wp:effectExtent l="0" t="0" r="0" b="952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1019374"/>
                    </a:xfrm>
                    <a:prstGeom prst="rect">
                      <a:avLst/>
                    </a:prstGeom>
                    <a:noFill/>
                    <a:ln>
                      <a:noFill/>
                    </a:ln>
                  </pic:spPr>
                </pic:pic>
              </a:graphicData>
            </a:graphic>
          </wp:inline>
        </w:drawing>
      </w:r>
    </w:p>
    <w:p w:rsidR="00581A56" w:rsidRDefault="00581A56" w:rsidP="00581A56"/>
    <w:p w:rsidR="00581A56" w:rsidRPr="00581A56" w:rsidRDefault="002A7855" w:rsidP="00581A56">
      <w:pPr>
        <w:spacing w:after="0" w:line="360" w:lineRule="auto"/>
        <w:jc w:val="center"/>
      </w:pPr>
      <w:r>
        <w:pict>
          <v:rect id="_x0000_i1089" style="width:453.6pt;height:1.5pt" o:hralign="center" o:hrstd="t" o:hr="t" fillcolor="#a0a0a0" stroked="f"/>
        </w:pict>
      </w:r>
    </w:p>
    <w:p w:rsidR="00581A56" w:rsidRPr="00581A56" w:rsidRDefault="002A7855" w:rsidP="00581A56">
      <w:pPr>
        <w:spacing w:line="360" w:lineRule="auto"/>
        <w:jc w:val="center"/>
      </w:pPr>
      <w:r>
        <w:pict>
          <v:rect id="_x0000_i1090" style="width:453.6pt;height:1.5pt" o:hralign="center" o:hrstd="t" o:hr="t" fillcolor="#a0a0a0" stroked="f"/>
        </w:pict>
      </w:r>
    </w:p>
    <w:p w:rsidR="00581A56" w:rsidRPr="00581A56" w:rsidRDefault="002A7855" w:rsidP="00581A56">
      <w:pPr>
        <w:spacing w:line="360" w:lineRule="auto"/>
        <w:jc w:val="center"/>
      </w:pPr>
      <w:r>
        <w:pict>
          <v:rect id="_x0000_i1091" style="width:453.6pt;height:1.5pt" o:hralign="center" o:hrstd="t" o:hr="t" fillcolor="#a0a0a0" stroked="f"/>
        </w:pict>
      </w:r>
    </w:p>
    <w:p w:rsidR="00581A56" w:rsidRPr="00581A56" w:rsidRDefault="002A7855" w:rsidP="00581A56">
      <w:pPr>
        <w:spacing w:line="360" w:lineRule="auto"/>
        <w:jc w:val="center"/>
      </w:pPr>
      <w:r>
        <w:pict>
          <v:rect id="_x0000_i1092" style="width:453.6pt;height:1.5pt" o:hralign="center" o:hrstd="t" o:hr="t" fillcolor="#a0a0a0" stroked="f"/>
        </w:pict>
      </w:r>
    </w:p>
    <w:p w:rsidR="00581A56" w:rsidRPr="00581A56" w:rsidRDefault="002A7855" w:rsidP="00581A56">
      <w:pPr>
        <w:spacing w:line="360" w:lineRule="auto"/>
        <w:jc w:val="center"/>
      </w:pPr>
      <w:r>
        <w:pict>
          <v:rect id="_x0000_i1093" style="width:453.6pt;height:1.5pt" o:hralign="center" o:hrstd="t" o:hr="t" fillcolor="#a0a0a0" stroked="f"/>
        </w:pict>
      </w:r>
    </w:p>
    <w:p w:rsidR="00581A56" w:rsidRPr="00581A56" w:rsidRDefault="002A7855" w:rsidP="00581A56">
      <w:pPr>
        <w:spacing w:after="0" w:line="360" w:lineRule="auto"/>
        <w:jc w:val="center"/>
      </w:pPr>
      <w:r>
        <w:pict>
          <v:rect id="_x0000_i1094" style="width:453.6pt;height:1.5pt" o:hralign="center" o:hrstd="t" o:hr="t" fillcolor="#a0a0a0" stroked="f"/>
        </w:pict>
      </w:r>
    </w:p>
    <w:p w:rsidR="00581A56" w:rsidRPr="00581A56" w:rsidRDefault="002A7855" w:rsidP="00581A56">
      <w:pPr>
        <w:spacing w:line="360" w:lineRule="auto"/>
        <w:jc w:val="center"/>
      </w:pPr>
      <w:r>
        <w:pict>
          <v:rect id="_x0000_i1095" style="width:453.6pt;height:1.5pt" o:hralign="center" o:hrstd="t" o:hr="t" fillcolor="#a0a0a0" stroked="f"/>
        </w:pict>
      </w:r>
    </w:p>
    <w:p w:rsidR="00581A56" w:rsidRPr="00581A56" w:rsidRDefault="002A7855" w:rsidP="00581A56">
      <w:pPr>
        <w:spacing w:line="360" w:lineRule="auto"/>
        <w:jc w:val="center"/>
      </w:pPr>
      <w:r>
        <w:pict>
          <v:rect id="_x0000_i1096" style="width:453.6pt;height:1.5pt" o:hralign="center" o:hrstd="t" o:hr="t" fillcolor="#a0a0a0" stroked="f"/>
        </w:pict>
      </w:r>
    </w:p>
    <w:p w:rsidR="00581A56" w:rsidRPr="00581A56" w:rsidRDefault="002A7855" w:rsidP="00581A56">
      <w:pPr>
        <w:spacing w:line="360" w:lineRule="auto"/>
        <w:jc w:val="center"/>
      </w:pPr>
      <w:r>
        <w:pict>
          <v:rect id="_x0000_i1097" style="width:453.6pt;height:1.5pt" o:hralign="center" o:hrstd="t" o:hr="t" fillcolor="#a0a0a0" stroked="f"/>
        </w:pict>
      </w:r>
    </w:p>
    <w:p w:rsidR="00581A56" w:rsidRPr="00581A56" w:rsidRDefault="002A7855" w:rsidP="00581A56">
      <w:pPr>
        <w:spacing w:line="360" w:lineRule="auto"/>
        <w:jc w:val="center"/>
      </w:pPr>
      <w:r>
        <w:pict>
          <v:rect id="_x0000_i1098" style="width:453.6pt;height:1.5pt" o:hralign="center" o:hrstd="t" o:hr="t" fillcolor="#a0a0a0" stroked="f"/>
        </w:pict>
      </w:r>
    </w:p>
    <w:p w:rsidR="00581A56" w:rsidRDefault="00581A56">
      <w:pPr>
        <w:spacing w:after="160"/>
      </w:pPr>
      <w:r>
        <w:br w:type="page"/>
      </w:r>
    </w:p>
    <w:p w:rsidR="00581A56" w:rsidRDefault="00581A56" w:rsidP="00581A56">
      <w:pPr>
        <w:rPr>
          <w:b/>
        </w:rPr>
      </w:pPr>
      <w:r w:rsidRPr="00581A56">
        <w:rPr>
          <w:b/>
        </w:rPr>
        <w:t>Aufgabe 7: Führen Sie Schutzbedarfsfeststellungen für mobile Datenträger durch.</w:t>
      </w:r>
    </w:p>
    <w:p w:rsidR="00581A56" w:rsidRDefault="00581A56" w:rsidP="00581A56">
      <w:r w:rsidRPr="00581A56">
        <w:rPr>
          <w:noProof/>
          <w:lang w:eastAsia="de-DE"/>
        </w:rPr>
        <w:drawing>
          <wp:inline distT="0" distB="0" distL="0" distR="0">
            <wp:extent cx="6172200" cy="1364482"/>
            <wp:effectExtent l="0" t="0" r="0" b="762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88033" cy="1367982"/>
                    </a:xfrm>
                    <a:prstGeom prst="rect">
                      <a:avLst/>
                    </a:prstGeom>
                    <a:noFill/>
                    <a:ln>
                      <a:noFill/>
                    </a:ln>
                  </pic:spPr>
                </pic:pic>
              </a:graphicData>
            </a:graphic>
          </wp:inline>
        </w:drawing>
      </w:r>
    </w:p>
    <w:p w:rsidR="00581A56" w:rsidRDefault="00581A56" w:rsidP="00581A56"/>
    <w:p w:rsidR="00581A56" w:rsidRDefault="00581A56" w:rsidP="007470A6">
      <w:pPr>
        <w:pStyle w:val="Listenabsatz"/>
        <w:numPr>
          <w:ilvl w:val="0"/>
          <w:numId w:val="48"/>
        </w:numPr>
      </w:pPr>
      <w:r w:rsidRPr="00581A56">
        <w:t>Notieren Sie sich zunächst einige konkrete Gefährdungen.</w:t>
      </w:r>
    </w:p>
    <w:p w:rsidR="00581A56" w:rsidRDefault="00581A56" w:rsidP="00581A56">
      <w:r>
        <w:rPr>
          <w:noProof/>
          <w:lang w:eastAsia="de-DE"/>
        </w:rPr>
        <w:drawing>
          <wp:inline distT="0" distB="0" distL="0" distR="0" wp14:anchorId="39F7FFDB" wp14:editId="7A1F3D9D">
            <wp:extent cx="6134100" cy="2302042"/>
            <wp:effectExtent l="0" t="0" r="0" b="3175"/>
            <wp:docPr id="322" name="Bild 322" descr="C:\Users\MARKUS~1.BOH\AppData\Local\Temp\FineReader12.00\media\image3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descr="C:\Users\MARKUS~1.BOH\AppData\Local\Temp\FineReader12.00\media\image324.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54886" cy="2309843"/>
                    </a:xfrm>
                    <a:prstGeom prst="rect">
                      <a:avLst/>
                    </a:prstGeom>
                    <a:noFill/>
                    <a:ln>
                      <a:noFill/>
                    </a:ln>
                  </pic:spPr>
                </pic:pic>
              </a:graphicData>
            </a:graphic>
          </wp:inline>
        </w:drawing>
      </w:r>
    </w:p>
    <w:p w:rsidR="00581A56" w:rsidRDefault="00581A56" w:rsidP="00581A56"/>
    <w:p w:rsidR="00581A56" w:rsidRDefault="00581A56" w:rsidP="007470A6">
      <w:pPr>
        <w:pStyle w:val="Listenabsatz"/>
        <w:numPr>
          <w:ilvl w:val="0"/>
          <w:numId w:val="48"/>
        </w:numPr>
      </w:pPr>
      <w:r w:rsidRPr="00581A56">
        <w:t>Ermitteln Sie den Schutzbedarf, begründen Sie Ihre Entscheidungen und schlagen Sie konkrete Maßnahmen vor.</w:t>
      </w:r>
    </w:p>
    <w:tbl>
      <w:tblPr>
        <w:tblW w:w="9683" w:type="dxa"/>
        <w:tblInd w:w="-5" w:type="dxa"/>
        <w:tblLayout w:type="fixed"/>
        <w:tblCellMar>
          <w:top w:w="57" w:type="dxa"/>
          <w:left w:w="57" w:type="dxa"/>
          <w:bottom w:w="57" w:type="dxa"/>
          <w:right w:w="57" w:type="dxa"/>
        </w:tblCellMar>
        <w:tblLook w:val="04A0" w:firstRow="1" w:lastRow="0" w:firstColumn="1" w:lastColumn="0" w:noHBand="0" w:noVBand="1"/>
      </w:tblPr>
      <w:tblGrid>
        <w:gridCol w:w="1512"/>
        <w:gridCol w:w="1855"/>
        <w:gridCol w:w="3148"/>
        <w:gridCol w:w="3168"/>
      </w:tblGrid>
      <w:tr w:rsidR="00581A56" w:rsidRPr="00581A56" w:rsidTr="00581A56">
        <w:trPr>
          <w:trHeight w:hRule="exact" w:val="333"/>
        </w:trPr>
        <w:tc>
          <w:tcPr>
            <w:tcW w:w="1512" w:type="dxa"/>
            <w:tcBorders>
              <w:top w:val="single" w:sz="4" w:space="0" w:color="auto"/>
              <w:left w:val="single" w:sz="4" w:space="0" w:color="auto"/>
            </w:tcBorders>
            <w:shd w:val="clear" w:color="auto" w:fill="BFBFBF" w:themeFill="background1" w:themeFillShade="BF"/>
          </w:tcPr>
          <w:p w:rsidR="00581A56" w:rsidRPr="00581A56" w:rsidRDefault="00581A56" w:rsidP="00581A56">
            <w:pPr>
              <w:rPr>
                <w:b/>
                <w:shd w:val="clear" w:color="auto" w:fill="BFBFBF" w:themeFill="background1" w:themeFillShade="BF"/>
                <w:lang w:eastAsia="de-DE" w:bidi="de-DE"/>
              </w:rPr>
            </w:pPr>
            <w:r w:rsidRPr="00581A56">
              <w:rPr>
                <w:b/>
                <w:shd w:val="clear" w:color="auto" w:fill="BFBFBF" w:themeFill="background1" w:themeFillShade="BF"/>
                <w:lang w:eastAsia="de-DE" w:bidi="de-DE"/>
              </w:rPr>
              <w:t>Grundwert</w:t>
            </w:r>
          </w:p>
        </w:tc>
        <w:tc>
          <w:tcPr>
            <w:tcW w:w="1855" w:type="dxa"/>
            <w:tcBorders>
              <w:top w:val="single" w:sz="4" w:space="0" w:color="auto"/>
              <w:left w:val="single" w:sz="4" w:space="0" w:color="auto"/>
            </w:tcBorders>
            <w:shd w:val="clear" w:color="auto" w:fill="BFBFBF" w:themeFill="background1" w:themeFillShade="BF"/>
          </w:tcPr>
          <w:p w:rsidR="00581A56" w:rsidRPr="00581A56" w:rsidRDefault="00581A56" w:rsidP="00581A56">
            <w:pPr>
              <w:rPr>
                <w:b/>
                <w:shd w:val="clear" w:color="auto" w:fill="BFBFBF" w:themeFill="background1" w:themeFillShade="BF"/>
                <w:lang w:eastAsia="de-DE" w:bidi="de-DE"/>
              </w:rPr>
            </w:pPr>
            <w:r w:rsidRPr="00581A56">
              <w:rPr>
                <w:b/>
                <w:shd w:val="clear" w:color="auto" w:fill="BFBFBF" w:themeFill="background1" w:themeFillShade="BF"/>
                <w:lang w:eastAsia="de-DE" w:bidi="de-DE"/>
              </w:rPr>
              <w:t>Schutzbedarf</w:t>
            </w:r>
          </w:p>
        </w:tc>
        <w:tc>
          <w:tcPr>
            <w:tcW w:w="3148" w:type="dxa"/>
            <w:tcBorders>
              <w:top w:val="single" w:sz="4" w:space="0" w:color="auto"/>
              <w:left w:val="single" w:sz="4" w:space="0" w:color="auto"/>
            </w:tcBorders>
            <w:shd w:val="clear" w:color="auto" w:fill="BFBFBF" w:themeFill="background1" w:themeFillShade="BF"/>
          </w:tcPr>
          <w:p w:rsidR="00581A56" w:rsidRPr="00581A56" w:rsidRDefault="00581A56" w:rsidP="00581A56">
            <w:pPr>
              <w:rPr>
                <w:b/>
                <w:shd w:val="clear" w:color="auto" w:fill="BFBFBF" w:themeFill="background1" w:themeFillShade="BF"/>
                <w:lang w:eastAsia="de-DE" w:bidi="de-DE"/>
              </w:rPr>
            </w:pPr>
            <w:r w:rsidRPr="00581A56">
              <w:rPr>
                <w:b/>
                <w:shd w:val="clear" w:color="auto" w:fill="BFBFBF" w:themeFill="background1" w:themeFillShade="BF"/>
                <w:lang w:eastAsia="de-DE" w:bidi="de-DE"/>
              </w:rPr>
              <w:t>Begründung</w:t>
            </w:r>
          </w:p>
        </w:tc>
        <w:tc>
          <w:tcPr>
            <w:tcW w:w="3168" w:type="dxa"/>
            <w:tcBorders>
              <w:top w:val="single" w:sz="4" w:space="0" w:color="auto"/>
              <w:left w:val="single" w:sz="4" w:space="0" w:color="auto"/>
              <w:right w:val="single" w:sz="4" w:space="0" w:color="auto"/>
            </w:tcBorders>
            <w:shd w:val="clear" w:color="auto" w:fill="BFBFBF" w:themeFill="background1" w:themeFillShade="BF"/>
          </w:tcPr>
          <w:p w:rsidR="00581A56" w:rsidRPr="00581A56" w:rsidRDefault="00581A56" w:rsidP="00581A56">
            <w:pPr>
              <w:rPr>
                <w:b/>
                <w:shd w:val="clear" w:color="auto" w:fill="BFBFBF" w:themeFill="background1" w:themeFillShade="BF"/>
                <w:lang w:eastAsia="de-DE" w:bidi="de-DE"/>
              </w:rPr>
            </w:pPr>
            <w:r w:rsidRPr="00581A56">
              <w:rPr>
                <w:b/>
                <w:shd w:val="clear" w:color="auto" w:fill="BFBFBF" w:themeFill="background1" w:themeFillShade="BF"/>
                <w:lang w:eastAsia="de-DE" w:bidi="de-DE"/>
              </w:rPr>
              <w:t>Maßnahmen</w:t>
            </w:r>
          </w:p>
        </w:tc>
      </w:tr>
      <w:tr w:rsidR="00581A56" w:rsidRPr="00581A56" w:rsidTr="00581A56">
        <w:trPr>
          <w:trHeight w:val="1376"/>
        </w:trPr>
        <w:tc>
          <w:tcPr>
            <w:tcW w:w="1512" w:type="dxa"/>
            <w:tcBorders>
              <w:top w:val="single" w:sz="4" w:space="0" w:color="auto"/>
              <w:left w:val="single" w:sz="4" w:space="0" w:color="auto"/>
            </w:tcBorders>
            <w:shd w:val="clear" w:color="auto" w:fill="D9D9D9" w:themeFill="background1" w:themeFillShade="D9"/>
          </w:tcPr>
          <w:p w:rsidR="00581A56" w:rsidRPr="00581A56" w:rsidRDefault="00581A56" w:rsidP="00581A56">
            <w:pPr>
              <w:rPr>
                <w:b/>
                <w:shd w:val="clear" w:color="auto" w:fill="D9D9D9" w:themeFill="background1" w:themeFillShade="D9"/>
                <w:lang w:eastAsia="de-DE" w:bidi="de-DE"/>
              </w:rPr>
            </w:pPr>
            <w:r w:rsidRPr="00581A56">
              <w:rPr>
                <w:b/>
                <w:shd w:val="clear" w:color="auto" w:fill="D9D9D9" w:themeFill="background1" w:themeFillShade="D9"/>
                <w:lang w:eastAsia="de-DE" w:bidi="de-DE"/>
              </w:rPr>
              <w:t>Vertrau-</w:t>
            </w:r>
          </w:p>
          <w:p w:rsidR="00581A56" w:rsidRPr="00581A56" w:rsidRDefault="00581A56" w:rsidP="00581A56">
            <w:pPr>
              <w:rPr>
                <w:b/>
                <w:shd w:val="clear" w:color="auto" w:fill="D9D9D9" w:themeFill="background1" w:themeFillShade="D9"/>
                <w:lang w:eastAsia="de-DE" w:bidi="de-DE"/>
              </w:rPr>
            </w:pPr>
            <w:r w:rsidRPr="00581A56">
              <w:rPr>
                <w:b/>
                <w:shd w:val="clear" w:color="auto" w:fill="D9D9D9" w:themeFill="background1" w:themeFillShade="D9"/>
                <w:lang w:eastAsia="de-DE" w:bidi="de-DE"/>
              </w:rPr>
              <w:t>lichkeit</w:t>
            </w:r>
          </w:p>
        </w:tc>
        <w:tc>
          <w:tcPr>
            <w:tcW w:w="1855" w:type="dxa"/>
            <w:tcBorders>
              <w:top w:val="single" w:sz="4" w:space="0" w:color="auto"/>
              <w:lef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c>
          <w:tcPr>
            <w:tcW w:w="3148" w:type="dxa"/>
            <w:tcBorders>
              <w:top w:val="single" w:sz="4" w:space="0" w:color="auto"/>
              <w:lef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c>
          <w:tcPr>
            <w:tcW w:w="3168" w:type="dxa"/>
            <w:tcBorders>
              <w:top w:val="single" w:sz="4" w:space="0" w:color="auto"/>
              <w:left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r w:rsidR="00581A56" w:rsidRPr="00581A56" w:rsidTr="00581A56">
        <w:trPr>
          <w:trHeight w:hRule="exact" w:val="1365"/>
        </w:trPr>
        <w:tc>
          <w:tcPr>
            <w:tcW w:w="1512" w:type="dxa"/>
            <w:tcBorders>
              <w:top w:val="single" w:sz="4" w:space="0" w:color="auto"/>
              <w:left w:val="single" w:sz="4" w:space="0" w:color="auto"/>
            </w:tcBorders>
            <w:shd w:val="clear" w:color="auto" w:fill="D9D9D9" w:themeFill="background1" w:themeFillShade="D9"/>
          </w:tcPr>
          <w:p w:rsidR="00581A56" w:rsidRPr="00581A56" w:rsidRDefault="00581A56" w:rsidP="00581A56">
            <w:pPr>
              <w:rPr>
                <w:b/>
                <w:shd w:val="clear" w:color="auto" w:fill="D9D9D9" w:themeFill="background1" w:themeFillShade="D9"/>
                <w:lang w:eastAsia="de-DE" w:bidi="de-DE"/>
              </w:rPr>
            </w:pPr>
            <w:r w:rsidRPr="00581A56">
              <w:rPr>
                <w:b/>
                <w:shd w:val="clear" w:color="auto" w:fill="D9D9D9" w:themeFill="background1" w:themeFillShade="D9"/>
                <w:lang w:eastAsia="de-DE" w:bidi="de-DE"/>
              </w:rPr>
              <w:t>Integrität</w:t>
            </w:r>
          </w:p>
        </w:tc>
        <w:tc>
          <w:tcPr>
            <w:tcW w:w="1855" w:type="dxa"/>
            <w:tcBorders>
              <w:top w:val="single" w:sz="4" w:space="0" w:color="auto"/>
              <w:lef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c>
          <w:tcPr>
            <w:tcW w:w="3148" w:type="dxa"/>
            <w:tcBorders>
              <w:top w:val="single" w:sz="4" w:space="0" w:color="auto"/>
              <w:lef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c>
          <w:tcPr>
            <w:tcW w:w="3168" w:type="dxa"/>
            <w:tcBorders>
              <w:top w:val="single" w:sz="4" w:space="0" w:color="auto"/>
              <w:left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r w:rsidR="00581A56" w:rsidRPr="00581A56" w:rsidTr="00581A56">
        <w:trPr>
          <w:trHeight w:hRule="exact" w:val="1390"/>
        </w:trPr>
        <w:tc>
          <w:tcPr>
            <w:tcW w:w="1512" w:type="dxa"/>
            <w:tcBorders>
              <w:top w:val="single" w:sz="4" w:space="0" w:color="auto"/>
              <w:left w:val="single" w:sz="4" w:space="0" w:color="auto"/>
              <w:bottom w:val="single" w:sz="4" w:space="0" w:color="auto"/>
            </w:tcBorders>
            <w:shd w:val="clear" w:color="auto" w:fill="D9D9D9" w:themeFill="background1" w:themeFillShade="D9"/>
          </w:tcPr>
          <w:p w:rsidR="00581A56" w:rsidRPr="00581A56" w:rsidRDefault="00581A56" w:rsidP="00581A56">
            <w:pPr>
              <w:rPr>
                <w:b/>
                <w:shd w:val="clear" w:color="auto" w:fill="D9D9D9" w:themeFill="background1" w:themeFillShade="D9"/>
                <w:lang w:eastAsia="de-DE" w:bidi="de-DE"/>
              </w:rPr>
            </w:pPr>
            <w:r w:rsidRPr="00581A56">
              <w:rPr>
                <w:b/>
                <w:shd w:val="clear" w:color="auto" w:fill="D9D9D9" w:themeFill="background1" w:themeFillShade="D9"/>
                <w:lang w:eastAsia="de-DE" w:bidi="de-DE"/>
              </w:rPr>
              <w:t>Verfüg-</w:t>
            </w:r>
          </w:p>
          <w:p w:rsidR="00581A56" w:rsidRPr="00581A56" w:rsidRDefault="00581A56" w:rsidP="00581A56">
            <w:pPr>
              <w:rPr>
                <w:b/>
                <w:shd w:val="clear" w:color="auto" w:fill="D9D9D9" w:themeFill="background1" w:themeFillShade="D9"/>
                <w:lang w:eastAsia="de-DE" w:bidi="de-DE"/>
              </w:rPr>
            </w:pPr>
            <w:r w:rsidRPr="00581A56">
              <w:rPr>
                <w:b/>
                <w:shd w:val="clear" w:color="auto" w:fill="D9D9D9" w:themeFill="background1" w:themeFillShade="D9"/>
                <w:lang w:eastAsia="de-DE" w:bidi="de-DE"/>
              </w:rPr>
              <w:t>barkeit</w:t>
            </w:r>
          </w:p>
        </w:tc>
        <w:tc>
          <w:tcPr>
            <w:tcW w:w="1855" w:type="dxa"/>
            <w:tcBorders>
              <w:top w:val="single" w:sz="4" w:space="0" w:color="auto"/>
              <w:left w:val="single" w:sz="4" w:space="0" w:color="auto"/>
              <w:bottom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c>
          <w:tcPr>
            <w:tcW w:w="3148" w:type="dxa"/>
            <w:tcBorders>
              <w:top w:val="single" w:sz="4" w:space="0" w:color="auto"/>
              <w:left w:val="single" w:sz="4" w:space="0" w:color="auto"/>
              <w:bottom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c>
          <w:tcPr>
            <w:tcW w:w="3168" w:type="dxa"/>
            <w:tcBorders>
              <w:top w:val="single" w:sz="4" w:space="0" w:color="auto"/>
              <w:left w:val="single" w:sz="4" w:space="0" w:color="auto"/>
              <w:bottom w:val="single" w:sz="4" w:space="0" w:color="auto"/>
              <w:right w:val="single" w:sz="4" w:space="0" w:color="auto"/>
            </w:tcBorders>
            <w:shd w:val="clear" w:color="auto" w:fill="FFFFFF"/>
          </w:tcPr>
          <w:p w:rsidR="00581A56" w:rsidRPr="00581A56" w:rsidRDefault="00581A56" w:rsidP="00581A56">
            <w:pPr>
              <w:rPr>
                <w:rFonts w:ascii="Arial Unicode MS" w:eastAsia="Arial Unicode MS" w:hAnsi="Arial Unicode MS" w:cs="Arial Unicode MS"/>
                <w:sz w:val="10"/>
                <w:szCs w:val="10"/>
                <w:lang w:eastAsia="de-DE" w:bidi="de-DE"/>
              </w:rPr>
            </w:pPr>
          </w:p>
        </w:tc>
      </w:tr>
    </w:tbl>
    <w:p w:rsidR="00581A56" w:rsidRDefault="00581A56" w:rsidP="00581A56"/>
    <w:p w:rsidR="00581A56" w:rsidRDefault="00581A56">
      <w:pPr>
        <w:spacing w:after="160"/>
      </w:pPr>
      <w:r>
        <w:br w:type="page"/>
      </w:r>
    </w:p>
    <w:p w:rsidR="00581A56" w:rsidRDefault="00581A56" w:rsidP="007470A6">
      <w:pPr>
        <w:pStyle w:val="Listenabsatz"/>
        <w:numPr>
          <w:ilvl w:val="0"/>
          <w:numId w:val="48"/>
        </w:numPr>
      </w:pPr>
      <w:r>
        <w:t>Führen Sie in Teamarbeit eine Schutzbedarfsfeststellung mobiler Datenträger durch. Orientieren Sie sich dabei an einem Arbeitsplatz in Ihrem Unternehmen, in der Berufsschule oder in Ihrem privaten Umfeld.</w:t>
      </w:r>
    </w:p>
    <w:p w:rsidR="00581A56" w:rsidRDefault="00581A56" w:rsidP="00581A56">
      <w:pPr>
        <w:pStyle w:val="Listenabsatz"/>
      </w:pPr>
    </w:p>
    <w:p w:rsidR="00581A56" w:rsidRDefault="00581A56" w:rsidP="007470A6">
      <w:pPr>
        <w:pStyle w:val="Listenabsatz"/>
        <w:numPr>
          <w:ilvl w:val="0"/>
          <w:numId w:val="49"/>
        </w:numPr>
      </w:pPr>
      <w:r>
        <w:t>Ermitteln Sie aus dem IT-Grundschutz-Kompendium des BSI die Bausteine, welche auf den Umgang mit mobilen Datenträgern zutreffen.</w:t>
      </w:r>
    </w:p>
    <w:p w:rsidR="00581A56" w:rsidRDefault="00581A56" w:rsidP="007470A6">
      <w:pPr>
        <w:pStyle w:val="Listenabsatz"/>
        <w:numPr>
          <w:ilvl w:val="0"/>
          <w:numId w:val="49"/>
        </w:numPr>
      </w:pPr>
      <w:r>
        <w:t>Ermitteln Sie den Schutzbedarf für mobile Datenträger und begründen Sie Ihre Entscheidung.</w:t>
      </w:r>
    </w:p>
    <w:p w:rsidR="00581A56" w:rsidRDefault="00581A56" w:rsidP="007470A6">
      <w:pPr>
        <w:pStyle w:val="Listenabsatz"/>
        <w:numPr>
          <w:ilvl w:val="0"/>
          <w:numId w:val="49"/>
        </w:numPr>
      </w:pPr>
      <w:r>
        <w:t>Empfehlen Sie im Anschluss konkrete Maßnahmen.</w:t>
      </w:r>
    </w:p>
    <w:p w:rsidR="00581A56" w:rsidRDefault="00581A56" w:rsidP="007470A6">
      <w:pPr>
        <w:pStyle w:val="Listenabsatz"/>
        <w:numPr>
          <w:ilvl w:val="0"/>
          <w:numId w:val="49"/>
        </w:numPr>
      </w:pPr>
      <w:r>
        <w:t>Stellen Sie Ihre Ergebnisse den anderen Teams vor.</w:t>
      </w:r>
    </w:p>
    <w:p w:rsidR="00581A56" w:rsidRDefault="00581A56" w:rsidP="00581A56"/>
    <w:p w:rsidR="00581A56" w:rsidRDefault="00581A56" w:rsidP="00581A56">
      <w:r w:rsidRPr="00581A56">
        <w:rPr>
          <w:noProof/>
          <w:lang w:eastAsia="de-DE"/>
        </w:rPr>
        <w:drawing>
          <wp:inline distT="0" distB="0" distL="0" distR="0">
            <wp:extent cx="6203950" cy="5000350"/>
            <wp:effectExtent l="0" t="0" r="635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08861" cy="5004308"/>
                    </a:xfrm>
                    <a:prstGeom prst="rect">
                      <a:avLst/>
                    </a:prstGeom>
                    <a:noFill/>
                    <a:ln>
                      <a:noFill/>
                    </a:ln>
                  </pic:spPr>
                </pic:pic>
              </a:graphicData>
            </a:graphic>
          </wp:inline>
        </w:drawing>
      </w:r>
    </w:p>
    <w:p w:rsidR="00581A56" w:rsidRDefault="00581A56" w:rsidP="00581A56"/>
    <w:p w:rsidR="00581A56" w:rsidRPr="00581A56" w:rsidRDefault="00581A56" w:rsidP="00581A56"/>
    <w:sectPr w:rsidR="00581A56" w:rsidRPr="00581A56" w:rsidSect="00AC3698">
      <w:headerReference w:type="default" r:id="rId26"/>
      <w:footerReference w:type="default" r:id="rId27"/>
      <w:pgSz w:w="11906" w:h="16838"/>
      <w:pgMar w:top="1134" w:right="1417" w:bottom="1134" w:left="1417" w:header="708" w:footer="4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0EE" w:rsidRDefault="005360EE" w:rsidP="00AC3698">
      <w:pPr>
        <w:spacing w:after="0" w:line="240" w:lineRule="auto"/>
      </w:pPr>
      <w:r>
        <w:separator/>
      </w:r>
    </w:p>
  </w:endnote>
  <w:endnote w:type="continuationSeparator" w:id="0">
    <w:p w:rsidR="005360EE" w:rsidRDefault="005360EE" w:rsidP="00AC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D5A" w:rsidRPr="00BB65A8" w:rsidRDefault="00B25D5A" w:rsidP="00AC3698">
    <w:pPr>
      <w:pBdr>
        <w:top w:val="single" w:sz="4" w:space="1" w:color="auto"/>
      </w:pBdr>
      <w:tabs>
        <w:tab w:val="center" w:pos="4536"/>
        <w:tab w:val="right" w:pos="9072"/>
      </w:tabs>
      <w:spacing w:after="0" w:line="240" w:lineRule="auto"/>
      <w:rPr>
        <w:rFonts w:eastAsia="Calibri" w:cs="Arial"/>
        <w:sz w:val="18"/>
      </w:rPr>
    </w:pPr>
    <w:r w:rsidRPr="00BB65A8">
      <w:rPr>
        <w:rFonts w:eastAsia="Calibri" w:cs="Arial"/>
        <w:sz w:val="18"/>
      </w:rPr>
      <w:t>bfw</w:t>
    </w:r>
    <w:r w:rsidRPr="00BB65A8">
      <w:rPr>
        <w:rFonts w:eastAsia="Calibri" w:cs="Arial"/>
        <w:sz w:val="18"/>
      </w:rPr>
      <w:tab/>
    </w:r>
    <w:r>
      <w:rPr>
        <w:rFonts w:eastAsia="Calibri" w:cs="Arial"/>
        <w:noProof/>
        <w:sz w:val="18"/>
      </w:rPr>
      <w:t>ITG / D</w:t>
    </w:r>
    <w:r w:rsidRPr="00BB65A8">
      <w:rPr>
        <w:rFonts w:eastAsia="Calibri" w:cs="Arial"/>
        <w:sz w:val="18"/>
      </w:rPr>
      <w:tab/>
      <w:t>Unternehmen für Bildung.</w:t>
    </w:r>
  </w:p>
  <w:p w:rsidR="00B25D5A" w:rsidRDefault="00B25D5A" w:rsidP="00AC3698">
    <w:pPr>
      <w:pBdr>
        <w:top w:val="single" w:sz="4" w:space="1" w:color="auto"/>
      </w:pBdr>
      <w:tabs>
        <w:tab w:val="center" w:pos="4536"/>
        <w:tab w:val="right" w:pos="9072"/>
      </w:tabs>
      <w:spacing w:after="0" w:line="240" w:lineRule="auto"/>
      <w:rPr>
        <w:rFonts w:eastAsia="Calibri"/>
        <w:sz w:val="18"/>
      </w:rPr>
    </w:pPr>
    <w:r w:rsidRPr="00BB65A8">
      <w:rPr>
        <w:rFonts w:eastAsia="Calibri" w:cs="Arial"/>
        <w:sz w:val="18"/>
      </w:rPr>
      <w:tab/>
    </w:r>
    <w:r w:rsidRPr="007842A2">
      <w:rPr>
        <w:rFonts w:eastAsia="Calibri"/>
        <w:sz w:val="18"/>
      </w:rPr>
      <w:t xml:space="preserve">Schutzbedarfsanalyse im eigenen </w:t>
    </w:r>
  </w:p>
  <w:p w:rsidR="00B25D5A" w:rsidRPr="00AC3698" w:rsidRDefault="00B25D5A" w:rsidP="00AC3698">
    <w:pPr>
      <w:pBdr>
        <w:top w:val="single" w:sz="4" w:space="1" w:color="auto"/>
      </w:pBdr>
      <w:tabs>
        <w:tab w:val="center" w:pos="4536"/>
        <w:tab w:val="right" w:pos="9072"/>
      </w:tabs>
      <w:spacing w:after="0" w:line="240" w:lineRule="auto"/>
      <w:rPr>
        <w:rFonts w:eastAsia="Calibri" w:cs="Arial"/>
        <w:sz w:val="18"/>
      </w:rPr>
    </w:pPr>
    <w:r>
      <w:rPr>
        <w:rFonts w:eastAsia="Calibri"/>
        <w:sz w:val="18"/>
      </w:rPr>
      <w:tab/>
    </w:r>
    <w:r w:rsidRPr="007842A2">
      <w:rPr>
        <w:rFonts w:eastAsia="Calibri"/>
        <w:sz w:val="18"/>
      </w:rPr>
      <w:t>Arbeitsbereich durchführen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0EE" w:rsidRDefault="005360EE" w:rsidP="00AC3698">
      <w:pPr>
        <w:spacing w:after="0" w:line="240" w:lineRule="auto"/>
      </w:pPr>
      <w:r>
        <w:separator/>
      </w:r>
    </w:p>
  </w:footnote>
  <w:footnote w:type="continuationSeparator" w:id="0">
    <w:p w:rsidR="005360EE" w:rsidRDefault="005360EE" w:rsidP="00AC36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D5A" w:rsidRPr="00AC3698" w:rsidRDefault="00B25D5A" w:rsidP="00AC3698">
    <w:pPr>
      <w:pBdr>
        <w:bottom w:val="single" w:sz="4" w:space="1" w:color="auto"/>
      </w:pBdr>
      <w:tabs>
        <w:tab w:val="right" w:pos="9072"/>
      </w:tabs>
      <w:spacing w:after="0" w:line="240" w:lineRule="auto"/>
      <w:jc w:val="center"/>
      <w:rPr>
        <w:rFonts w:eastAsia="Calibri" w:cs="Arial"/>
        <w:sz w:val="18"/>
      </w:rPr>
    </w:pPr>
    <w:r w:rsidRPr="00BB65A8">
      <w:rPr>
        <w:rFonts w:eastAsia="Calibri" w:cs="Arial"/>
        <w:sz w:val="18"/>
      </w:rPr>
      <w:t xml:space="preserve">~ </w:t>
    </w:r>
    <w:r w:rsidRPr="00BB65A8">
      <w:rPr>
        <w:rFonts w:eastAsia="Calibri" w:cs="Arial"/>
        <w:sz w:val="18"/>
      </w:rPr>
      <w:fldChar w:fldCharType="begin"/>
    </w:r>
    <w:r w:rsidRPr="00BB65A8">
      <w:rPr>
        <w:rFonts w:eastAsia="Calibri" w:cs="Arial"/>
        <w:sz w:val="18"/>
      </w:rPr>
      <w:instrText xml:space="preserve"> PAGE   \* MERGEFORMAT </w:instrText>
    </w:r>
    <w:r w:rsidRPr="00BB65A8">
      <w:rPr>
        <w:rFonts w:eastAsia="Calibri" w:cs="Arial"/>
        <w:sz w:val="18"/>
      </w:rPr>
      <w:fldChar w:fldCharType="separate"/>
    </w:r>
    <w:r w:rsidR="002A7855">
      <w:rPr>
        <w:rFonts w:eastAsia="Calibri" w:cs="Arial"/>
        <w:noProof/>
        <w:sz w:val="18"/>
      </w:rPr>
      <w:t>2</w:t>
    </w:r>
    <w:r w:rsidRPr="00BB65A8">
      <w:rPr>
        <w:rFonts w:eastAsia="Calibri" w:cs="Arial"/>
        <w:sz w:val="18"/>
      </w:rPr>
      <w:fldChar w:fldCharType="end"/>
    </w:r>
    <w:r w:rsidRPr="00BB65A8">
      <w:rPr>
        <w:rFonts w:eastAsia="Calibri" w:cs="Arial"/>
        <w:sz w:val="18"/>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340E"/>
    <w:multiLevelType w:val="hybridMultilevel"/>
    <w:tmpl w:val="7D8A7A64"/>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 w15:restartNumberingAfterBreak="0">
    <w:nsid w:val="05B400F4"/>
    <w:multiLevelType w:val="hybridMultilevel"/>
    <w:tmpl w:val="9B3A84E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802827"/>
    <w:multiLevelType w:val="hybridMultilevel"/>
    <w:tmpl w:val="3C68DA4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C424C8"/>
    <w:multiLevelType w:val="hybridMultilevel"/>
    <w:tmpl w:val="43EC1FF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DA10934"/>
    <w:multiLevelType w:val="hybridMultilevel"/>
    <w:tmpl w:val="7AB4B2EA"/>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5" w15:restartNumberingAfterBreak="0">
    <w:nsid w:val="0E145706"/>
    <w:multiLevelType w:val="hybridMultilevel"/>
    <w:tmpl w:val="E2848ABA"/>
    <w:lvl w:ilvl="0" w:tplc="09CE7B98">
      <w:start w:val="1"/>
      <w:numFmt w:val="bullet"/>
      <w:pStyle w:val="B03bfwPunkt"/>
      <w:lvlText w:val=""/>
      <w:lvlJc w:val="left"/>
      <w:pPr>
        <w:ind w:left="1287" w:hanging="360"/>
      </w:pPr>
      <w:rPr>
        <w:rFonts w:ascii="Symbol" w:hAnsi="Symbol" w:hint="default"/>
      </w:rPr>
    </w:lvl>
    <w:lvl w:ilvl="1" w:tplc="04070003">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6" w15:restartNumberingAfterBreak="0">
    <w:nsid w:val="118C5D54"/>
    <w:multiLevelType w:val="hybridMultilevel"/>
    <w:tmpl w:val="906E3B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61A2886"/>
    <w:multiLevelType w:val="hybridMultilevel"/>
    <w:tmpl w:val="CB061A26"/>
    <w:lvl w:ilvl="0" w:tplc="4EC431B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674B9A"/>
    <w:multiLevelType w:val="hybridMultilevel"/>
    <w:tmpl w:val="29ECCE74"/>
    <w:lvl w:ilvl="0" w:tplc="98242372">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ABF4BC7"/>
    <w:multiLevelType w:val="hybridMultilevel"/>
    <w:tmpl w:val="CADA9A4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ACB102F"/>
    <w:multiLevelType w:val="hybridMultilevel"/>
    <w:tmpl w:val="08BA45A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ACF1FD9"/>
    <w:multiLevelType w:val="hybridMultilevel"/>
    <w:tmpl w:val="F05476A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C925227"/>
    <w:multiLevelType w:val="hybridMultilevel"/>
    <w:tmpl w:val="D6868742"/>
    <w:lvl w:ilvl="0" w:tplc="1A0CA4A0">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10D2E17"/>
    <w:multiLevelType w:val="hybridMultilevel"/>
    <w:tmpl w:val="B8DC53C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132440B"/>
    <w:multiLevelType w:val="hybridMultilevel"/>
    <w:tmpl w:val="F5009B10"/>
    <w:lvl w:ilvl="0" w:tplc="B5E8235E">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3FE71EC"/>
    <w:multiLevelType w:val="hybridMultilevel"/>
    <w:tmpl w:val="905CAD9A"/>
    <w:lvl w:ilvl="0" w:tplc="D654E72C">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B103E11"/>
    <w:multiLevelType w:val="hybridMultilevel"/>
    <w:tmpl w:val="17D4925A"/>
    <w:lvl w:ilvl="0" w:tplc="05946A1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DBC43D3"/>
    <w:multiLevelType w:val="hybridMultilevel"/>
    <w:tmpl w:val="8DA0BAD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FE23708"/>
    <w:multiLevelType w:val="hybridMultilevel"/>
    <w:tmpl w:val="AD8C6FCA"/>
    <w:lvl w:ilvl="0" w:tplc="19960380">
      <w:start w:val="1"/>
      <w:numFmt w:val="decimal"/>
      <w:lvlText w:val="%1."/>
      <w:lvlJc w:val="left"/>
      <w:pPr>
        <w:ind w:left="1070" w:hanging="7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0D21AA1"/>
    <w:multiLevelType w:val="hybridMultilevel"/>
    <w:tmpl w:val="991443E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5801D4A"/>
    <w:multiLevelType w:val="hybridMultilevel"/>
    <w:tmpl w:val="52842B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A0C2AA1"/>
    <w:multiLevelType w:val="hybridMultilevel"/>
    <w:tmpl w:val="33EA27B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AB20754"/>
    <w:multiLevelType w:val="hybridMultilevel"/>
    <w:tmpl w:val="AEC8CB1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110441B"/>
    <w:multiLevelType w:val="hybridMultilevel"/>
    <w:tmpl w:val="FEBE6F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1CC6613"/>
    <w:multiLevelType w:val="hybridMultilevel"/>
    <w:tmpl w:val="4D3C6E4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28076B7"/>
    <w:multiLevelType w:val="hybridMultilevel"/>
    <w:tmpl w:val="225A5E4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4373B30"/>
    <w:multiLevelType w:val="hybridMultilevel"/>
    <w:tmpl w:val="A43E568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68D5B67"/>
    <w:multiLevelType w:val="hybridMultilevel"/>
    <w:tmpl w:val="857C622C"/>
    <w:lvl w:ilvl="0" w:tplc="BA76EC8E">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9312441"/>
    <w:multiLevelType w:val="hybridMultilevel"/>
    <w:tmpl w:val="415E40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B320C57"/>
    <w:multiLevelType w:val="hybridMultilevel"/>
    <w:tmpl w:val="32CC0A9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C4A6B3A"/>
    <w:multiLevelType w:val="hybridMultilevel"/>
    <w:tmpl w:val="944A564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CFA4A02"/>
    <w:multiLevelType w:val="hybridMultilevel"/>
    <w:tmpl w:val="D2E2B21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4E3C1CCD"/>
    <w:multiLevelType w:val="hybridMultilevel"/>
    <w:tmpl w:val="DFDC95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F10561D"/>
    <w:multiLevelType w:val="hybridMultilevel"/>
    <w:tmpl w:val="BC2A2C54"/>
    <w:lvl w:ilvl="0" w:tplc="29085F6A">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08E2187"/>
    <w:multiLevelType w:val="hybridMultilevel"/>
    <w:tmpl w:val="00BC73E6"/>
    <w:lvl w:ilvl="0" w:tplc="04070017">
      <w:start w:val="1"/>
      <w:numFmt w:val="lowerLetter"/>
      <w:lvlText w:val="%1)"/>
      <w:lvlJc w:val="left"/>
      <w:pPr>
        <w:ind w:left="720" w:hanging="360"/>
      </w:pPr>
    </w:lvl>
    <w:lvl w:ilvl="1" w:tplc="8B6408B2">
      <w:start w:val="1"/>
      <w:numFmt w:val="lowerLetter"/>
      <w:lvlText w:val="%2)"/>
      <w:lvlJc w:val="left"/>
      <w:pPr>
        <w:ind w:left="1790" w:hanging="71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24C73C6"/>
    <w:multiLevelType w:val="hybridMultilevel"/>
    <w:tmpl w:val="7E46BED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B407A84"/>
    <w:multiLevelType w:val="hybridMultilevel"/>
    <w:tmpl w:val="AE2422F6"/>
    <w:lvl w:ilvl="0" w:tplc="0407000F">
      <w:start w:val="1"/>
      <w:numFmt w:val="decimal"/>
      <w:lvlText w:val="%1."/>
      <w:lvlJc w:val="left"/>
      <w:pPr>
        <w:ind w:left="720" w:hanging="360"/>
      </w:pPr>
    </w:lvl>
    <w:lvl w:ilvl="1" w:tplc="8B6408B2">
      <w:start w:val="1"/>
      <w:numFmt w:val="lowerLetter"/>
      <w:lvlText w:val="%2)"/>
      <w:lvlJc w:val="left"/>
      <w:pPr>
        <w:ind w:left="1790" w:hanging="71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5B8C54AE"/>
    <w:multiLevelType w:val="hybridMultilevel"/>
    <w:tmpl w:val="194E46E0"/>
    <w:lvl w:ilvl="0" w:tplc="0407000F">
      <w:start w:val="1"/>
      <w:numFmt w:val="decimal"/>
      <w:lvlText w:val="%1."/>
      <w:lvlJc w:val="left"/>
      <w:pPr>
        <w:ind w:left="720" w:hanging="360"/>
      </w:pPr>
    </w:lvl>
    <w:lvl w:ilvl="1" w:tplc="8B6408B2">
      <w:start w:val="1"/>
      <w:numFmt w:val="lowerLetter"/>
      <w:lvlText w:val="%2)"/>
      <w:lvlJc w:val="left"/>
      <w:pPr>
        <w:ind w:left="1790" w:hanging="71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C8A5163"/>
    <w:multiLevelType w:val="hybridMultilevel"/>
    <w:tmpl w:val="1A4E83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5D567343"/>
    <w:multiLevelType w:val="hybridMultilevel"/>
    <w:tmpl w:val="32DA2CA8"/>
    <w:lvl w:ilvl="0" w:tplc="0407000F">
      <w:start w:val="1"/>
      <w:numFmt w:val="decimal"/>
      <w:lvlText w:val="%1."/>
      <w:lvlJc w:val="left"/>
      <w:pPr>
        <w:ind w:left="720" w:hanging="360"/>
      </w:pPr>
    </w:lvl>
    <w:lvl w:ilvl="1" w:tplc="8B6408B2">
      <w:start w:val="1"/>
      <w:numFmt w:val="lowerLetter"/>
      <w:lvlText w:val="%2)"/>
      <w:lvlJc w:val="left"/>
      <w:pPr>
        <w:ind w:left="1790" w:hanging="71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6371338E"/>
    <w:multiLevelType w:val="hybridMultilevel"/>
    <w:tmpl w:val="2F227B9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6A9226C8"/>
    <w:multiLevelType w:val="hybridMultilevel"/>
    <w:tmpl w:val="1CE6F8D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6C025A36"/>
    <w:multiLevelType w:val="hybridMultilevel"/>
    <w:tmpl w:val="0EB236C2"/>
    <w:lvl w:ilvl="0" w:tplc="08A4F8D6">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CC80AB2"/>
    <w:multiLevelType w:val="hybridMultilevel"/>
    <w:tmpl w:val="DA5A676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71C5535E"/>
    <w:multiLevelType w:val="hybridMultilevel"/>
    <w:tmpl w:val="2E6C38D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74C73FE3"/>
    <w:multiLevelType w:val="hybridMultilevel"/>
    <w:tmpl w:val="9FD64C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7164FFC"/>
    <w:multiLevelType w:val="hybridMultilevel"/>
    <w:tmpl w:val="888E513E"/>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47" w15:restartNumberingAfterBreak="0">
    <w:nsid w:val="78B642F4"/>
    <w:multiLevelType w:val="hybridMultilevel"/>
    <w:tmpl w:val="98C2E42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B02521F"/>
    <w:multiLevelType w:val="hybridMultilevel"/>
    <w:tmpl w:val="672C940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C842C66"/>
    <w:multiLevelType w:val="hybridMultilevel"/>
    <w:tmpl w:val="0B02CBA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8"/>
  </w:num>
  <w:num w:numId="3">
    <w:abstractNumId w:val="31"/>
  </w:num>
  <w:num w:numId="4">
    <w:abstractNumId w:val="12"/>
  </w:num>
  <w:num w:numId="5">
    <w:abstractNumId w:val="21"/>
  </w:num>
  <w:num w:numId="6">
    <w:abstractNumId w:val="38"/>
  </w:num>
  <w:num w:numId="7">
    <w:abstractNumId w:val="15"/>
  </w:num>
  <w:num w:numId="8">
    <w:abstractNumId w:val="48"/>
  </w:num>
  <w:num w:numId="9">
    <w:abstractNumId w:val="25"/>
  </w:num>
  <w:num w:numId="10">
    <w:abstractNumId w:val="44"/>
  </w:num>
  <w:num w:numId="11">
    <w:abstractNumId w:val="22"/>
  </w:num>
  <w:num w:numId="12">
    <w:abstractNumId w:val="33"/>
  </w:num>
  <w:num w:numId="13">
    <w:abstractNumId w:val="3"/>
  </w:num>
  <w:num w:numId="14">
    <w:abstractNumId w:val="32"/>
  </w:num>
  <w:num w:numId="15">
    <w:abstractNumId w:val="40"/>
  </w:num>
  <w:num w:numId="16">
    <w:abstractNumId w:val="41"/>
  </w:num>
  <w:num w:numId="17">
    <w:abstractNumId w:val="13"/>
  </w:num>
  <w:num w:numId="18">
    <w:abstractNumId w:val="17"/>
  </w:num>
  <w:num w:numId="19">
    <w:abstractNumId w:val="20"/>
  </w:num>
  <w:num w:numId="20">
    <w:abstractNumId w:val="1"/>
  </w:num>
  <w:num w:numId="21">
    <w:abstractNumId w:val="24"/>
  </w:num>
  <w:num w:numId="22">
    <w:abstractNumId w:val="8"/>
  </w:num>
  <w:num w:numId="23">
    <w:abstractNumId w:val="16"/>
  </w:num>
  <w:num w:numId="24">
    <w:abstractNumId w:val="14"/>
  </w:num>
  <w:num w:numId="25">
    <w:abstractNumId w:val="7"/>
  </w:num>
  <w:num w:numId="26">
    <w:abstractNumId w:val="47"/>
  </w:num>
  <w:num w:numId="27">
    <w:abstractNumId w:val="43"/>
  </w:num>
  <w:num w:numId="28">
    <w:abstractNumId w:val="30"/>
  </w:num>
  <w:num w:numId="29">
    <w:abstractNumId w:val="10"/>
  </w:num>
  <w:num w:numId="30">
    <w:abstractNumId w:val="28"/>
  </w:num>
  <w:num w:numId="31">
    <w:abstractNumId w:val="0"/>
  </w:num>
  <w:num w:numId="32">
    <w:abstractNumId w:val="4"/>
  </w:num>
  <w:num w:numId="33">
    <w:abstractNumId w:val="46"/>
  </w:num>
  <w:num w:numId="34">
    <w:abstractNumId w:val="45"/>
  </w:num>
  <w:num w:numId="35">
    <w:abstractNumId w:val="11"/>
  </w:num>
  <w:num w:numId="36">
    <w:abstractNumId w:val="2"/>
  </w:num>
  <w:num w:numId="37">
    <w:abstractNumId w:val="29"/>
  </w:num>
  <w:num w:numId="38">
    <w:abstractNumId w:val="19"/>
  </w:num>
  <w:num w:numId="39">
    <w:abstractNumId w:val="9"/>
  </w:num>
  <w:num w:numId="40">
    <w:abstractNumId w:val="35"/>
  </w:num>
  <w:num w:numId="41">
    <w:abstractNumId w:val="42"/>
  </w:num>
  <w:num w:numId="42">
    <w:abstractNumId w:val="27"/>
  </w:num>
  <w:num w:numId="43">
    <w:abstractNumId w:val="26"/>
  </w:num>
  <w:num w:numId="44">
    <w:abstractNumId w:val="23"/>
  </w:num>
  <w:num w:numId="45">
    <w:abstractNumId w:val="37"/>
  </w:num>
  <w:num w:numId="46">
    <w:abstractNumId w:val="34"/>
  </w:num>
  <w:num w:numId="47">
    <w:abstractNumId w:val="39"/>
  </w:num>
  <w:num w:numId="48">
    <w:abstractNumId w:val="36"/>
  </w:num>
  <w:num w:numId="49">
    <w:abstractNumId w:val="49"/>
  </w:num>
  <w:num w:numId="50">
    <w:abstractNumId w:val="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2A2"/>
    <w:rsid w:val="00130173"/>
    <w:rsid w:val="002A7855"/>
    <w:rsid w:val="00345BA6"/>
    <w:rsid w:val="003C49D1"/>
    <w:rsid w:val="00410809"/>
    <w:rsid w:val="004D31BC"/>
    <w:rsid w:val="005360EE"/>
    <w:rsid w:val="00581A56"/>
    <w:rsid w:val="00612369"/>
    <w:rsid w:val="00734E91"/>
    <w:rsid w:val="007470A6"/>
    <w:rsid w:val="00753CFC"/>
    <w:rsid w:val="007842A2"/>
    <w:rsid w:val="00856D02"/>
    <w:rsid w:val="00917EB8"/>
    <w:rsid w:val="00933B83"/>
    <w:rsid w:val="00990C2B"/>
    <w:rsid w:val="00AC3698"/>
    <w:rsid w:val="00AF3961"/>
    <w:rsid w:val="00B25D5A"/>
    <w:rsid w:val="00C81352"/>
    <w:rsid w:val="00CE5FB5"/>
    <w:rsid w:val="00FD0D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5:chartTrackingRefBased/>
  <w15:docId w15:val="{2A7652F3-768B-42D1-B69F-BE3569C1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D0DF0"/>
    <w:pPr>
      <w:spacing w:after="40"/>
    </w:pPr>
    <w:rPr>
      <w:rFonts w:ascii="Arial" w:hAnsi="Arial"/>
      <w:sz w:val="20"/>
    </w:rPr>
  </w:style>
  <w:style w:type="paragraph" w:styleId="berschrift1">
    <w:name w:val="heading 1"/>
    <w:basedOn w:val="Standard"/>
    <w:next w:val="Standard"/>
    <w:link w:val="berschrift1Zchn"/>
    <w:uiPriority w:val="9"/>
    <w:qFormat/>
    <w:rsid w:val="0041080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B25D5A"/>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01bfwberschriftfett">
    <w:name w:val="__A01_bfw_Überschrift_fett__"/>
    <w:qFormat/>
    <w:rsid w:val="00933B83"/>
    <w:pPr>
      <w:spacing w:before="240" w:after="120" w:line="240" w:lineRule="auto"/>
    </w:pPr>
    <w:rPr>
      <w:rFonts w:ascii="Arial" w:hAnsi="Arial"/>
      <w:b/>
      <w:sz w:val="20"/>
    </w:rPr>
  </w:style>
  <w:style w:type="paragraph" w:customStyle="1" w:styleId="A02bfw10mm">
    <w:name w:val="__A02_bfw_10mm__"/>
    <w:basedOn w:val="Standard"/>
    <w:qFormat/>
    <w:rsid w:val="00933B83"/>
    <w:pPr>
      <w:spacing w:after="120" w:line="240" w:lineRule="auto"/>
      <w:ind w:left="567"/>
    </w:pPr>
    <w:rPr>
      <w:rFonts w:cs="Arial"/>
      <w:szCs w:val="24"/>
    </w:rPr>
  </w:style>
  <w:style w:type="paragraph" w:customStyle="1" w:styleId="B03bfwPunkt">
    <w:name w:val="__B03_bfw_Punkt__"/>
    <w:qFormat/>
    <w:rsid w:val="00933B83"/>
    <w:pPr>
      <w:numPr>
        <w:numId w:val="1"/>
      </w:numPr>
      <w:spacing w:after="60" w:line="240" w:lineRule="auto"/>
    </w:pPr>
    <w:rPr>
      <w:rFonts w:ascii="Arial" w:hAnsi="Arial"/>
      <w:sz w:val="20"/>
    </w:rPr>
  </w:style>
  <w:style w:type="paragraph" w:customStyle="1" w:styleId="B04bfwPfeil">
    <w:name w:val="__B04_bfw_Pfeil__"/>
    <w:basedOn w:val="B03bfwPunkt"/>
    <w:qFormat/>
    <w:rsid w:val="00933B83"/>
  </w:style>
  <w:style w:type="paragraph" w:styleId="Kopfzeile">
    <w:name w:val="header"/>
    <w:basedOn w:val="Standard"/>
    <w:link w:val="KopfzeileZchn"/>
    <w:uiPriority w:val="99"/>
    <w:unhideWhenUsed/>
    <w:rsid w:val="00AC3698"/>
    <w:pPr>
      <w:tabs>
        <w:tab w:val="center" w:pos="4536"/>
        <w:tab w:val="right" w:pos="9072"/>
      </w:tabs>
      <w:spacing w:after="0" w:line="240" w:lineRule="auto"/>
    </w:pPr>
    <w:rPr>
      <w:rFonts w:asciiTheme="minorHAnsi" w:hAnsiTheme="minorHAnsi"/>
      <w:sz w:val="22"/>
    </w:rPr>
  </w:style>
  <w:style w:type="character" w:customStyle="1" w:styleId="KopfzeileZchn">
    <w:name w:val="Kopfzeile Zchn"/>
    <w:basedOn w:val="Absatz-Standardschriftart"/>
    <w:link w:val="Kopfzeile"/>
    <w:uiPriority w:val="99"/>
    <w:rsid w:val="00AC3698"/>
  </w:style>
  <w:style w:type="paragraph" w:styleId="Fuzeile">
    <w:name w:val="footer"/>
    <w:basedOn w:val="Standard"/>
    <w:link w:val="FuzeileZchn"/>
    <w:uiPriority w:val="99"/>
    <w:unhideWhenUsed/>
    <w:rsid w:val="00AC3698"/>
    <w:pPr>
      <w:tabs>
        <w:tab w:val="center" w:pos="4536"/>
        <w:tab w:val="right" w:pos="9072"/>
      </w:tabs>
      <w:spacing w:after="0" w:line="240" w:lineRule="auto"/>
    </w:pPr>
    <w:rPr>
      <w:rFonts w:asciiTheme="minorHAnsi" w:hAnsiTheme="minorHAnsi"/>
      <w:sz w:val="22"/>
    </w:rPr>
  </w:style>
  <w:style w:type="character" w:customStyle="1" w:styleId="FuzeileZchn">
    <w:name w:val="Fußzeile Zchn"/>
    <w:basedOn w:val="Absatz-Standardschriftart"/>
    <w:link w:val="Fuzeile"/>
    <w:uiPriority w:val="99"/>
    <w:rsid w:val="00AC3698"/>
  </w:style>
  <w:style w:type="table" w:customStyle="1" w:styleId="Tabellenraster3">
    <w:name w:val="Tabellenraster3"/>
    <w:basedOn w:val="NormaleTabelle"/>
    <w:next w:val="Tabellenraster"/>
    <w:uiPriority w:val="39"/>
    <w:rsid w:val="00AC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39"/>
    <w:rsid w:val="00AC3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410809"/>
    <w:pPr>
      <w:ind w:left="720"/>
      <w:contextualSpacing/>
    </w:pPr>
  </w:style>
  <w:style w:type="character" w:customStyle="1" w:styleId="berschrift1Zchn">
    <w:name w:val="Überschrift 1 Zchn"/>
    <w:basedOn w:val="Absatz-Standardschriftart"/>
    <w:link w:val="berschrift1"/>
    <w:uiPriority w:val="9"/>
    <w:rsid w:val="00410809"/>
    <w:rPr>
      <w:rFonts w:asciiTheme="majorHAnsi" w:eastAsiaTheme="majorEastAsia" w:hAnsiTheme="majorHAnsi" w:cstheme="majorBidi"/>
      <w:color w:val="2E74B5" w:themeColor="accent1" w:themeShade="BF"/>
      <w:sz w:val="32"/>
      <w:szCs w:val="32"/>
    </w:rPr>
  </w:style>
  <w:style w:type="table" w:customStyle="1" w:styleId="Tabellenraster1">
    <w:name w:val="Tabellenraster1"/>
    <w:basedOn w:val="NormaleTabelle"/>
    <w:next w:val="Tabellenraster"/>
    <w:uiPriority w:val="39"/>
    <w:rsid w:val="00410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B25D5A"/>
    <w:rPr>
      <w:rFonts w:asciiTheme="majorHAnsi" w:eastAsiaTheme="majorEastAsia" w:hAnsiTheme="majorHAnsi" w:cstheme="majorBidi"/>
      <w:color w:val="2E74B5" w:themeColor="accent1" w:themeShade="BF"/>
      <w:sz w:val="26"/>
      <w:szCs w:val="26"/>
    </w:rPr>
  </w:style>
  <w:style w:type="paragraph" w:styleId="Sprechblasentext">
    <w:name w:val="Balloon Text"/>
    <w:basedOn w:val="Standard"/>
    <w:link w:val="SprechblasentextZchn"/>
    <w:uiPriority w:val="99"/>
    <w:semiHidden/>
    <w:unhideWhenUsed/>
    <w:rsid w:val="00917EB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17E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0882">
      <w:bodyDiv w:val="1"/>
      <w:marLeft w:val="0"/>
      <w:marRight w:val="0"/>
      <w:marTop w:val="0"/>
      <w:marBottom w:val="0"/>
      <w:divBdr>
        <w:top w:val="none" w:sz="0" w:space="0" w:color="auto"/>
        <w:left w:val="none" w:sz="0" w:space="0" w:color="auto"/>
        <w:bottom w:val="none" w:sz="0" w:space="0" w:color="auto"/>
        <w:right w:val="none" w:sz="0" w:space="0" w:color="auto"/>
      </w:divBdr>
    </w:div>
    <w:div w:id="57438662">
      <w:bodyDiv w:val="1"/>
      <w:marLeft w:val="0"/>
      <w:marRight w:val="0"/>
      <w:marTop w:val="0"/>
      <w:marBottom w:val="0"/>
      <w:divBdr>
        <w:top w:val="none" w:sz="0" w:space="0" w:color="auto"/>
        <w:left w:val="none" w:sz="0" w:space="0" w:color="auto"/>
        <w:bottom w:val="none" w:sz="0" w:space="0" w:color="auto"/>
        <w:right w:val="none" w:sz="0" w:space="0" w:color="auto"/>
      </w:divBdr>
      <w:divsChild>
        <w:div w:id="37360484">
          <w:marLeft w:val="0"/>
          <w:marRight w:val="0"/>
          <w:marTop w:val="0"/>
          <w:marBottom w:val="40"/>
          <w:divBdr>
            <w:top w:val="none" w:sz="0" w:space="0" w:color="auto"/>
            <w:left w:val="none" w:sz="0" w:space="0" w:color="auto"/>
            <w:bottom w:val="none" w:sz="0" w:space="0" w:color="auto"/>
            <w:right w:val="none" w:sz="0" w:space="0" w:color="auto"/>
          </w:divBdr>
        </w:div>
        <w:div w:id="77286822">
          <w:marLeft w:val="0"/>
          <w:marRight w:val="0"/>
          <w:marTop w:val="0"/>
          <w:marBottom w:val="40"/>
          <w:divBdr>
            <w:top w:val="none" w:sz="0" w:space="0" w:color="auto"/>
            <w:left w:val="none" w:sz="0" w:space="0" w:color="auto"/>
            <w:bottom w:val="none" w:sz="0" w:space="0" w:color="auto"/>
            <w:right w:val="none" w:sz="0" w:space="0" w:color="auto"/>
          </w:divBdr>
        </w:div>
        <w:div w:id="114061777">
          <w:marLeft w:val="0"/>
          <w:marRight w:val="0"/>
          <w:marTop w:val="0"/>
          <w:marBottom w:val="40"/>
          <w:divBdr>
            <w:top w:val="none" w:sz="0" w:space="0" w:color="auto"/>
            <w:left w:val="none" w:sz="0" w:space="0" w:color="auto"/>
            <w:bottom w:val="none" w:sz="0" w:space="0" w:color="auto"/>
            <w:right w:val="none" w:sz="0" w:space="0" w:color="auto"/>
          </w:divBdr>
        </w:div>
        <w:div w:id="476607032">
          <w:marLeft w:val="0"/>
          <w:marRight w:val="0"/>
          <w:marTop w:val="0"/>
          <w:marBottom w:val="40"/>
          <w:divBdr>
            <w:top w:val="none" w:sz="0" w:space="0" w:color="auto"/>
            <w:left w:val="none" w:sz="0" w:space="0" w:color="auto"/>
            <w:bottom w:val="none" w:sz="0" w:space="0" w:color="auto"/>
            <w:right w:val="none" w:sz="0" w:space="0" w:color="auto"/>
          </w:divBdr>
        </w:div>
      </w:divsChild>
    </w:div>
    <w:div w:id="132335588">
      <w:bodyDiv w:val="1"/>
      <w:marLeft w:val="0"/>
      <w:marRight w:val="0"/>
      <w:marTop w:val="0"/>
      <w:marBottom w:val="0"/>
      <w:divBdr>
        <w:top w:val="none" w:sz="0" w:space="0" w:color="auto"/>
        <w:left w:val="none" w:sz="0" w:space="0" w:color="auto"/>
        <w:bottom w:val="none" w:sz="0" w:space="0" w:color="auto"/>
        <w:right w:val="none" w:sz="0" w:space="0" w:color="auto"/>
      </w:divBdr>
    </w:div>
    <w:div w:id="304161285">
      <w:bodyDiv w:val="1"/>
      <w:marLeft w:val="0"/>
      <w:marRight w:val="0"/>
      <w:marTop w:val="0"/>
      <w:marBottom w:val="0"/>
      <w:divBdr>
        <w:top w:val="none" w:sz="0" w:space="0" w:color="auto"/>
        <w:left w:val="none" w:sz="0" w:space="0" w:color="auto"/>
        <w:bottom w:val="none" w:sz="0" w:space="0" w:color="auto"/>
        <w:right w:val="none" w:sz="0" w:space="0" w:color="auto"/>
      </w:divBdr>
    </w:div>
    <w:div w:id="400444249">
      <w:bodyDiv w:val="1"/>
      <w:marLeft w:val="0"/>
      <w:marRight w:val="0"/>
      <w:marTop w:val="0"/>
      <w:marBottom w:val="0"/>
      <w:divBdr>
        <w:top w:val="none" w:sz="0" w:space="0" w:color="auto"/>
        <w:left w:val="none" w:sz="0" w:space="0" w:color="auto"/>
        <w:bottom w:val="none" w:sz="0" w:space="0" w:color="auto"/>
        <w:right w:val="none" w:sz="0" w:space="0" w:color="auto"/>
      </w:divBdr>
    </w:div>
    <w:div w:id="507057422">
      <w:bodyDiv w:val="1"/>
      <w:marLeft w:val="0"/>
      <w:marRight w:val="0"/>
      <w:marTop w:val="0"/>
      <w:marBottom w:val="0"/>
      <w:divBdr>
        <w:top w:val="none" w:sz="0" w:space="0" w:color="auto"/>
        <w:left w:val="none" w:sz="0" w:space="0" w:color="auto"/>
        <w:bottom w:val="none" w:sz="0" w:space="0" w:color="auto"/>
        <w:right w:val="none" w:sz="0" w:space="0" w:color="auto"/>
      </w:divBdr>
    </w:div>
    <w:div w:id="560675255">
      <w:bodyDiv w:val="1"/>
      <w:marLeft w:val="0"/>
      <w:marRight w:val="0"/>
      <w:marTop w:val="0"/>
      <w:marBottom w:val="0"/>
      <w:divBdr>
        <w:top w:val="none" w:sz="0" w:space="0" w:color="auto"/>
        <w:left w:val="none" w:sz="0" w:space="0" w:color="auto"/>
        <w:bottom w:val="none" w:sz="0" w:space="0" w:color="auto"/>
        <w:right w:val="none" w:sz="0" w:space="0" w:color="auto"/>
      </w:divBdr>
    </w:div>
    <w:div w:id="782304599">
      <w:bodyDiv w:val="1"/>
      <w:marLeft w:val="0"/>
      <w:marRight w:val="0"/>
      <w:marTop w:val="0"/>
      <w:marBottom w:val="0"/>
      <w:divBdr>
        <w:top w:val="none" w:sz="0" w:space="0" w:color="auto"/>
        <w:left w:val="none" w:sz="0" w:space="0" w:color="auto"/>
        <w:bottom w:val="none" w:sz="0" w:space="0" w:color="auto"/>
        <w:right w:val="none" w:sz="0" w:space="0" w:color="auto"/>
      </w:divBdr>
    </w:div>
    <w:div w:id="816724033">
      <w:bodyDiv w:val="1"/>
      <w:marLeft w:val="0"/>
      <w:marRight w:val="0"/>
      <w:marTop w:val="0"/>
      <w:marBottom w:val="0"/>
      <w:divBdr>
        <w:top w:val="none" w:sz="0" w:space="0" w:color="auto"/>
        <w:left w:val="none" w:sz="0" w:space="0" w:color="auto"/>
        <w:bottom w:val="none" w:sz="0" w:space="0" w:color="auto"/>
        <w:right w:val="none" w:sz="0" w:space="0" w:color="auto"/>
      </w:divBdr>
    </w:div>
    <w:div w:id="992761178">
      <w:bodyDiv w:val="1"/>
      <w:marLeft w:val="0"/>
      <w:marRight w:val="0"/>
      <w:marTop w:val="0"/>
      <w:marBottom w:val="0"/>
      <w:divBdr>
        <w:top w:val="none" w:sz="0" w:space="0" w:color="auto"/>
        <w:left w:val="none" w:sz="0" w:space="0" w:color="auto"/>
        <w:bottom w:val="none" w:sz="0" w:space="0" w:color="auto"/>
        <w:right w:val="none" w:sz="0" w:space="0" w:color="auto"/>
      </w:divBdr>
    </w:div>
    <w:div w:id="1020620608">
      <w:bodyDiv w:val="1"/>
      <w:marLeft w:val="0"/>
      <w:marRight w:val="0"/>
      <w:marTop w:val="0"/>
      <w:marBottom w:val="0"/>
      <w:divBdr>
        <w:top w:val="none" w:sz="0" w:space="0" w:color="auto"/>
        <w:left w:val="none" w:sz="0" w:space="0" w:color="auto"/>
        <w:bottom w:val="none" w:sz="0" w:space="0" w:color="auto"/>
        <w:right w:val="none" w:sz="0" w:space="0" w:color="auto"/>
      </w:divBdr>
    </w:div>
    <w:div w:id="1022053764">
      <w:bodyDiv w:val="1"/>
      <w:marLeft w:val="0"/>
      <w:marRight w:val="0"/>
      <w:marTop w:val="0"/>
      <w:marBottom w:val="0"/>
      <w:divBdr>
        <w:top w:val="none" w:sz="0" w:space="0" w:color="auto"/>
        <w:left w:val="none" w:sz="0" w:space="0" w:color="auto"/>
        <w:bottom w:val="none" w:sz="0" w:space="0" w:color="auto"/>
        <w:right w:val="none" w:sz="0" w:space="0" w:color="auto"/>
      </w:divBdr>
    </w:div>
    <w:div w:id="1050569435">
      <w:bodyDiv w:val="1"/>
      <w:marLeft w:val="0"/>
      <w:marRight w:val="0"/>
      <w:marTop w:val="0"/>
      <w:marBottom w:val="0"/>
      <w:divBdr>
        <w:top w:val="none" w:sz="0" w:space="0" w:color="auto"/>
        <w:left w:val="none" w:sz="0" w:space="0" w:color="auto"/>
        <w:bottom w:val="none" w:sz="0" w:space="0" w:color="auto"/>
        <w:right w:val="none" w:sz="0" w:space="0" w:color="auto"/>
      </w:divBdr>
    </w:div>
    <w:div w:id="1068307366">
      <w:bodyDiv w:val="1"/>
      <w:marLeft w:val="0"/>
      <w:marRight w:val="0"/>
      <w:marTop w:val="0"/>
      <w:marBottom w:val="0"/>
      <w:divBdr>
        <w:top w:val="none" w:sz="0" w:space="0" w:color="auto"/>
        <w:left w:val="none" w:sz="0" w:space="0" w:color="auto"/>
        <w:bottom w:val="none" w:sz="0" w:space="0" w:color="auto"/>
        <w:right w:val="none" w:sz="0" w:space="0" w:color="auto"/>
      </w:divBdr>
    </w:div>
    <w:div w:id="1383138872">
      <w:bodyDiv w:val="1"/>
      <w:marLeft w:val="0"/>
      <w:marRight w:val="0"/>
      <w:marTop w:val="0"/>
      <w:marBottom w:val="0"/>
      <w:divBdr>
        <w:top w:val="none" w:sz="0" w:space="0" w:color="auto"/>
        <w:left w:val="none" w:sz="0" w:space="0" w:color="auto"/>
        <w:bottom w:val="none" w:sz="0" w:space="0" w:color="auto"/>
        <w:right w:val="none" w:sz="0" w:space="0" w:color="auto"/>
      </w:divBdr>
    </w:div>
    <w:div w:id="1404372601">
      <w:bodyDiv w:val="1"/>
      <w:marLeft w:val="0"/>
      <w:marRight w:val="0"/>
      <w:marTop w:val="0"/>
      <w:marBottom w:val="0"/>
      <w:divBdr>
        <w:top w:val="none" w:sz="0" w:space="0" w:color="auto"/>
        <w:left w:val="none" w:sz="0" w:space="0" w:color="auto"/>
        <w:bottom w:val="none" w:sz="0" w:space="0" w:color="auto"/>
        <w:right w:val="none" w:sz="0" w:space="0" w:color="auto"/>
      </w:divBdr>
    </w:div>
    <w:div w:id="1528830213">
      <w:bodyDiv w:val="1"/>
      <w:marLeft w:val="0"/>
      <w:marRight w:val="0"/>
      <w:marTop w:val="0"/>
      <w:marBottom w:val="0"/>
      <w:divBdr>
        <w:top w:val="none" w:sz="0" w:space="0" w:color="auto"/>
        <w:left w:val="none" w:sz="0" w:space="0" w:color="auto"/>
        <w:bottom w:val="none" w:sz="0" w:space="0" w:color="auto"/>
        <w:right w:val="none" w:sz="0" w:space="0" w:color="auto"/>
      </w:divBdr>
      <w:divsChild>
        <w:div w:id="167408836">
          <w:marLeft w:val="0"/>
          <w:marRight w:val="0"/>
          <w:marTop w:val="0"/>
          <w:marBottom w:val="40"/>
          <w:divBdr>
            <w:top w:val="none" w:sz="0" w:space="0" w:color="auto"/>
            <w:left w:val="none" w:sz="0" w:space="0" w:color="auto"/>
            <w:bottom w:val="none" w:sz="0" w:space="0" w:color="auto"/>
            <w:right w:val="none" w:sz="0" w:space="0" w:color="auto"/>
          </w:divBdr>
        </w:div>
        <w:div w:id="807212144">
          <w:marLeft w:val="0"/>
          <w:marRight w:val="0"/>
          <w:marTop w:val="0"/>
          <w:marBottom w:val="40"/>
          <w:divBdr>
            <w:top w:val="none" w:sz="0" w:space="0" w:color="auto"/>
            <w:left w:val="none" w:sz="0" w:space="0" w:color="auto"/>
            <w:bottom w:val="none" w:sz="0" w:space="0" w:color="auto"/>
            <w:right w:val="none" w:sz="0" w:space="0" w:color="auto"/>
          </w:divBdr>
        </w:div>
        <w:div w:id="1071389131">
          <w:marLeft w:val="0"/>
          <w:marRight w:val="0"/>
          <w:marTop w:val="0"/>
          <w:marBottom w:val="40"/>
          <w:divBdr>
            <w:top w:val="none" w:sz="0" w:space="0" w:color="auto"/>
            <w:left w:val="none" w:sz="0" w:space="0" w:color="auto"/>
            <w:bottom w:val="none" w:sz="0" w:space="0" w:color="auto"/>
            <w:right w:val="none" w:sz="0" w:space="0" w:color="auto"/>
          </w:divBdr>
        </w:div>
        <w:div w:id="2140099225">
          <w:marLeft w:val="0"/>
          <w:marRight w:val="0"/>
          <w:marTop w:val="0"/>
          <w:marBottom w:val="40"/>
          <w:divBdr>
            <w:top w:val="none" w:sz="0" w:space="0" w:color="auto"/>
            <w:left w:val="none" w:sz="0" w:space="0" w:color="auto"/>
            <w:bottom w:val="none" w:sz="0" w:space="0" w:color="auto"/>
            <w:right w:val="none" w:sz="0" w:space="0" w:color="auto"/>
          </w:divBdr>
        </w:div>
      </w:divsChild>
    </w:div>
    <w:div w:id="1556115413">
      <w:bodyDiv w:val="1"/>
      <w:marLeft w:val="0"/>
      <w:marRight w:val="0"/>
      <w:marTop w:val="0"/>
      <w:marBottom w:val="0"/>
      <w:divBdr>
        <w:top w:val="none" w:sz="0" w:space="0" w:color="auto"/>
        <w:left w:val="none" w:sz="0" w:space="0" w:color="auto"/>
        <w:bottom w:val="none" w:sz="0" w:space="0" w:color="auto"/>
        <w:right w:val="none" w:sz="0" w:space="0" w:color="auto"/>
      </w:divBdr>
      <w:divsChild>
        <w:div w:id="902452218">
          <w:marLeft w:val="0"/>
          <w:marRight w:val="0"/>
          <w:marTop w:val="0"/>
          <w:marBottom w:val="40"/>
          <w:divBdr>
            <w:top w:val="none" w:sz="0" w:space="0" w:color="auto"/>
            <w:left w:val="none" w:sz="0" w:space="0" w:color="auto"/>
            <w:bottom w:val="none" w:sz="0" w:space="0" w:color="auto"/>
            <w:right w:val="none" w:sz="0" w:space="0" w:color="auto"/>
          </w:divBdr>
        </w:div>
        <w:div w:id="983046885">
          <w:marLeft w:val="0"/>
          <w:marRight w:val="0"/>
          <w:marTop w:val="0"/>
          <w:marBottom w:val="40"/>
          <w:divBdr>
            <w:top w:val="none" w:sz="0" w:space="0" w:color="auto"/>
            <w:left w:val="none" w:sz="0" w:space="0" w:color="auto"/>
            <w:bottom w:val="none" w:sz="0" w:space="0" w:color="auto"/>
            <w:right w:val="none" w:sz="0" w:space="0" w:color="auto"/>
          </w:divBdr>
        </w:div>
        <w:div w:id="1485780311">
          <w:marLeft w:val="0"/>
          <w:marRight w:val="0"/>
          <w:marTop w:val="0"/>
          <w:marBottom w:val="40"/>
          <w:divBdr>
            <w:top w:val="none" w:sz="0" w:space="0" w:color="auto"/>
            <w:left w:val="none" w:sz="0" w:space="0" w:color="auto"/>
            <w:bottom w:val="none" w:sz="0" w:space="0" w:color="auto"/>
            <w:right w:val="none" w:sz="0" w:space="0" w:color="auto"/>
          </w:divBdr>
        </w:div>
        <w:div w:id="1931809948">
          <w:marLeft w:val="0"/>
          <w:marRight w:val="0"/>
          <w:marTop w:val="0"/>
          <w:marBottom w:val="40"/>
          <w:divBdr>
            <w:top w:val="none" w:sz="0" w:space="0" w:color="auto"/>
            <w:left w:val="none" w:sz="0" w:space="0" w:color="auto"/>
            <w:bottom w:val="none" w:sz="0" w:space="0" w:color="auto"/>
            <w:right w:val="none" w:sz="0" w:space="0" w:color="auto"/>
          </w:divBdr>
        </w:div>
      </w:divsChild>
    </w:div>
    <w:div w:id="1566187392">
      <w:bodyDiv w:val="1"/>
      <w:marLeft w:val="0"/>
      <w:marRight w:val="0"/>
      <w:marTop w:val="0"/>
      <w:marBottom w:val="0"/>
      <w:divBdr>
        <w:top w:val="none" w:sz="0" w:space="0" w:color="auto"/>
        <w:left w:val="none" w:sz="0" w:space="0" w:color="auto"/>
        <w:bottom w:val="none" w:sz="0" w:space="0" w:color="auto"/>
        <w:right w:val="none" w:sz="0" w:space="0" w:color="auto"/>
      </w:divBdr>
    </w:div>
    <w:div w:id="1668097308">
      <w:bodyDiv w:val="1"/>
      <w:marLeft w:val="0"/>
      <w:marRight w:val="0"/>
      <w:marTop w:val="0"/>
      <w:marBottom w:val="0"/>
      <w:divBdr>
        <w:top w:val="none" w:sz="0" w:space="0" w:color="auto"/>
        <w:left w:val="none" w:sz="0" w:space="0" w:color="auto"/>
        <w:bottom w:val="none" w:sz="0" w:space="0" w:color="auto"/>
        <w:right w:val="none" w:sz="0" w:space="0" w:color="auto"/>
      </w:divBdr>
    </w:div>
    <w:div w:id="1715538895">
      <w:bodyDiv w:val="1"/>
      <w:marLeft w:val="0"/>
      <w:marRight w:val="0"/>
      <w:marTop w:val="0"/>
      <w:marBottom w:val="0"/>
      <w:divBdr>
        <w:top w:val="none" w:sz="0" w:space="0" w:color="auto"/>
        <w:left w:val="none" w:sz="0" w:space="0" w:color="auto"/>
        <w:bottom w:val="none" w:sz="0" w:space="0" w:color="auto"/>
        <w:right w:val="none" w:sz="0" w:space="0" w:color="auto"/>
      </w:divBdr>
      <w:divsChild>
        <w:div w:id="517811743">
          <w:marLeft w:val="0"/>
          <w:marRight w:val="0"/>
          <w:marTop w:val="0"/>
          <w:marBottom w:val="40"/>
          <w:divBdr>
            <w:top w:val="none" w:sz="0" w:space="0" w:color="auto"/>
            <w:left w:val="none" w:sz="0" w:space="0" w:color="auto"/>
            <w:bottom w:val="none" w:sz="0" w:space="0" w:color="auto"/>
            <w:right w:val="none" w:sz="0" w:space="0" w:color="auto"/>
          </w:divBdr>
        </w:div>
        <w:div w:id="606624345">
          <w:marLeft w:val="0"/>
          <w:marRight w:val="0"/>
          <w:marTop w:val="0"/>
          <w:marBottom w:val="40"/>
          <w:divBdr>
            <w:top w:val="none" w:sz="0" w:space="0" w:color="auto"/>
            <w:left w:val="none" w:sz="0" w:space="0" w:color="auto"/>
            <w:bottom w:val="none" w:sz="0" w:space="0" w:color="auto"/>
            <w:right w:val="none" w:sz="0" w:space="0" w:color="auto"/>
          </w:divBdr>
        </w:div>
        <w:div w:id="1018698041">
          <w:marLeft w:val="0"/>
          <w:marRight w:val="0"/>
          <w:marTop w:val="0"/>
          <w:marBottom w:val="40"/>
          <w:divBdr>
            <w:top w:val="none" w:sz="0" w:space="0" w:color="auto"/>
            <w:left w:val="none" w:sz="0" w:space="0" w:color="auto"/>
            <w:bottom w:val="none" w:sz="0" w:space="0" w:color="auto"/>
            <w:right w:val="none" w:sz="0" w:space="0" w:color="auto"/>
          </w:divBdr>
        </w:div>
        <w:div w:id="1923877434">
          <w:marLeft w:val="0"/>
          <w:marRight w:val="0"/>
          <w:marTop w:val="0"/>
          <w:marBottom w:val="40"/>
          <w:divBdr>
            <w:top w:val="none" w:sz="0" w:space="0" w:color="auto"/>
            <w:left w:val="none" w:sz="0" w:space="0" w:color="auto"/>
            <w:bottom w:val="none" w:sz="0" w:space="0" w:color="auto"/>
            <w:right w:val="none" w:sz="0" w:space="0" w:color="auto"/>
          </w:divBdr>
        </w:div>
      </w:divsChild>
    </w:div>
    <w:div w:id="1731686207">
      <w:bodyDiv w:val="1"/>
      <w:marLeft w:val="0"/>
      <w:marRight w:val="0"/>
      <w:marTop w:val="0"/>
      <w:marBottom w:val="0"/>
      <w:divBdr>
        <w:top w:val="none" w:sz="0" w:space="0" w:color="auto"/>
        <w:left w:val="none" w:sz="0" w:space="0" w:color="auto"/>
        <w:bottom w:val="none" w:sz="0" w:space="0" w:color="auto"/>
        <w:right w:val="none" w:sz="0" w:space="0" w:color="auto"/>
      </w:divBdr>
      <w:divsChild>
        <w:div w:id="992176187">
          <w:marLeft w:val="0"/>
          <w:marRight w:val="0"/>
          <w:marTop w:val="0"/>
          <w:marBottom w:val="40"/>
          <w:divBdr>
            <w:top w:val="none" w:sz="0" w:space="0" w:color="auto"/>
            <w:left w:val="none" w:sz="0" w:space="0" w:color="auto"/>
            <w:bottom w:val="none" w:sz="0" w:space="0" w:color="auto"/>
            <w:right w:val="none" w:sz="0" w:space="0" w:color="auto"/>
          </w:divBdr>
        </w:div>
        <w:div w:id="1114324749">
          <w:marLeft w:val="0"/>
          <w:marRight w:val="0"/>
          <w:marTop w:val="0"/>
          <w:marBottom w:val="40"/>
          <w:divBdr>
            <w:top w:val="none" w:sz="0" w:space="0" w:color="auto"/>
            <w:left w:val="none" w:sz="0" w:space="0" w:color="auto"/>
            <w:bottom w:val="none" w:sz="0" w:space="0" w:color="auto"/>
            <w:right w:val="none" w:sz="0" w:space="0" w:color="auto"/>
          </w:divBdr>
        </w:div>
        <w:div w:id="1505246705">
          <w:marLeft w:val="0"/>
          <w:marRight w:val="0"/>
          <w:marTop w:val="0"/>
          <w:marBottom w:val="40"/>
          <w:divBdr>
            <w:top w:val="none" w:sz="0" w:space="0" w:color="auto"/>
            <w:left w:val="none" w:sz="0" w:space="0" w:color="auto"/>
            <w:bottom w:val="none" w:sz="0" w:space="0" w:color="auto"/>
            <w:right w:val="none" w:sz="0" w:space="0" w:color="auto"/>
          </w:divBdr>
        </w:div>
        <w:div w:id="1744372688">
          <w:marLeft w:val="0"/>
          <w:marRight w:val="0"/>
          <w:marTop w:val="0"/>
          <w:marBottom w:val="40"/>
          <w:divBdr>
            <w:top w:val="none" w:sz="0" w:space="0" w:color="auto"/>
            <w:left w:val="none" w:sz="0" w:space="0" w:color="auto"/>
            <w:bottom w:val="none" w:sz="0" w:space="0" w:color="auto"/>
            <w:right w:val="none" w:sz="0" w:space="0" w:color="auto"/>
          </w:divBdr>
        </w:div>
      </w:divsChild>
    </w:div>
    <w:div w:id="1755321602">
      <w:bodyDiv w:val="1"/>
      <w:marLeft w:val="0"/>
      <w:marRight w:val="0"/>
      <w:marTop w:val="0"/>
      <w:marBottom w:val="0"/>
      <w:divBdr>
        <w:top w:val="none" w:sz="0" w:space="0" w:color="auto"/>
        <w:left w:val="none" w:sz="0" w:space="0" w:color="auto"/>
        <w:bottom w:val="none" w:sz="0" w:space="0" w:color="auto"/>
        <w:right w:val="none" w:sz="0" w:space="0" w:color="auto"/>
      </w:divBdr>
    </w:div>
    <w:div w:id="1795126562">
      <w:bodyDiv w:val="1"/>
      <w:marLeft w:val="0"/>
      <w:marRight w:val="0"/>
      <w:marTop w:val="0"/>
      <w:marBottom w:val="0"/>
      <w:divBdr>
        <w:top w:val="none" w:sz="0" w:space="0" w:color="auto"/>
        <w:left w:val="none" w:sz="0" w:space="0" w:color="auto"/>
        <w:bottom w:val="none" w:sz="0" w:space="0" w:color="auto"/>
        <w:right w:val="none" w:sz="0" w:space="0" w:color="auto"/>
      </w:divBdr>
      <w:divsChild>
        <w:div w:id="662860220">
          <w:marLeft w:val="0"/>
          <w:marRight w:val="0"/>
          <w:marTop w:val="0"/>
          <w:marBottom w:val="40"/>
          <w:divBdr>
            <w:top w:val="none" w:sz="0" w:space="0" w:color="auto"/>
            <w:left w:val="none" w:sz="0" w:space="0" w:color="auto"/>
            <w:bottom w:val="none" w:sz="0" w:space="0" w:color="auto"/>
            <w:right w:val="none" w:sz="0" w:space="0" w:color="auto"/>
          </w:divBdr>
        </w:div>
        <w:div w:id="778255560">
          <w:marLeft w:val="0"/>
          <w:marRight w:val="0"/>
          <w:marTop w:val="0"/>
          <w:marBottom w:val="40"/>
          <w:divBdr>
            <w:top w:val="none" w:sz="0" w:space="0" w:color="auto"/>
            <w:left w:val="none" w:sz="0" w:space="0" w:color="auto"/>
            <w:bottom w:val="none" w:sz="0" w:space="0" w:color="auto"/>
            <w:right w:val="none" w:sz="0" w:space="0" w:color="auto"/>
          </w:divBdr>
        </w:div>
        <w:div w:id="973024460">
          <w:marLeft w:val="0"/>
          <w:marRight w:val="0"/>
          <w:marTop w:val="0"/>
          <w:marBottom w:val="40"/>
          <w:divBdr>
            <w:top w:val="none" w:sz="0" w:space="0" w:color="auto"/>
            <w:left w:val="none" w:sz="0" w:space="0" w:color="auto"/>
            <w:bottom w:val="none" w:sz="0" w:space="0" w:color="auto"/>
            <w:right w:val="none" w:sz="0" w:space="0" w:color="auto"/>
          </w:divBdr>
        </w:div>
        <w:div w:id="1526406460">
          <w:marLeft w:val="0"/>
          <w:marRight w:val="0"/>
          <w:marTop w:val="0"/>
          <w:marBottom w:val="40"/>
          <w:divBdr>
            <w:top w:val="none" w:sz="0" w:space="0" w:color="auto"/>
            <w:left w:val="none" w:sz="0" w:space="0" w:color="auto"/>
            <w:bottom w:val="none" w:sz="0" w:space="0" w:color="auto"/>
            <w:right w:val="none" w:sz="0" w:space="0" w:color="auto"/>
          </w:divBdr>
        </w:div>
      </w:divsChild>
    </w:div>
    <w:div w:id="1800609608">
      <w:bodyDiv w:val="1"/>
      <w:marLeft w:val="0"/>
      <w:marRight w:val="0"/>
      <w:marTop w:val="0"/>
      <w:marBottom w:val="0"/>
      <w:divBdr>
        <w:top w:val="none" w:sz="0" w:space="0" w:color="auto"/>
        <w:left w:val="none" w:sz="0" w:space="0" w:color="auto"/>
        <w:bottom w:val="none" w:sz="0" w:space="0" w:color="auto"/>
        <w:right w:val="none" w:sz="0" w:space="0" w:color="auto"/>
      </w:divBdr>
    </w:div>
    <w:div w:id="1876504961">
      <w:bodyDiv w:val="1"/>
      <w:marLeft w:val="0"/>
      <w:marRight w:val="0"/>
      <w:marTop w:val="0"/>
      <w:marBottom w:val="0"/>
      <w:divBdr>
        <w:top w:val="none" w:sz="0" w:space="0" w:color="auto"/>
        <w:left w:val="none" w:sz="0" w:space="0" w:color="auto"/>
        <w:bottom w:val="none" w:sz="0" w:space="0" w:color="auto"/>
        <w:right w:val="none" w:sz="0" w:space="0" w:color="auto"/>
      </w:divBdr>
      <w:divsChild>
        <w:div w:id="261768717">
          <w:marLeft w:val="0"/>
          <w:marRight w:val="0"/>
          <w:marTop w:val="0"/>
          <w:marBottom w:val="40"/>
          <w:divBdr>
            <w:top w:val="none" w:sz="0" w:space="0" w:color="auto"/>
            <w:left w:val="none" w:sz="0" w:space="0" w:color="auto"/>
            <w:bottom w:val="none" w:sz="0" w:space="0" w:color="auto"/>
            <w:right w:val="none" w:sz="0" w:space="0" w:color="auto"/>
          </w:divBdr>
        </w:div>
        <w:div w:id="386339321">
          <w:marLeft w:val="0"/>
          <w:marRight w:val="0"/>
          <w:marTop w:val="0"/>
          <w:marBottom w:val="40"/>
          <w:divBdr>
            <w:top w:val="none" w:sz="0" w:space="0" w:color="auto"/>
            <w:left w:val="none" w:sz="0" w:space="0" w:color="auto"/>
            <w:bottom w:val="none" w:sz="0" w:space="0" w:color="auto"/>
            <w:right w:val="none" w:sz="0" w:space="0" w:color="auto"/>
          </w:divBdr>
        </w:div>
        <w:div w:id="780075225">
          <w:marLeft w:val="0"/>
          <w:marRight w:val="0"/>
          <w:marTop w:val="0"/>
          <w:marBottom w:val="40"/>
          <w:divBdr>
            <w:top w:val="none" w:sz="0" w:space="0" w:color="auto"/>
            <w:left w:val="none" w:sz="0" w:space="0" w:color="auto"/>
            <w:bottom w:val="none" w:sz="0" w:space="0" w:color="auto"/>
            <w:right w:val="none" w:sz="0" w:space="0" w:color="auto"/>
          </w:divBdr>
        </w:div>
        <w:div w:id="2062366505">
          <w:marLeft w:val="0"/>
          <w:marRight w:val="0"/>
          <w:marTop w:val="0"/>
          <w:marBottom w:val="40"/>
          <w:divBdr>
            <w:top w:val="none" w:sz="0" w:space="0" w:color="auto"/>
            <w:left w:val="none" w:sz="0" w:space="0" w:color="auto"/>
            <w:bottom w:val="none" w:sz="0" w:space="0" w:color="auto"/>
            <w:right w:val="none" w:sz="0" w:space="0" w:color="auto"/>
          </w:divBdr>
        </w:div>
      </w:divsChild>
    </w:div>
    <w:div w:id="1880168096">
      <w:bodyDiv w:val="1"/>
      <w:marLeft w:val="0"/>
      <w:marRight w:val="0"/>
      <w:marTop w:val="0"/>
      <w:marBottom w:val="0"/>
      <w:divBdr>
        <w:top w:val="none" w:sz="0" w:space="0" w:color="auto"/>
        <w:left w:val="none" w:sz="0" w:space="0" w:color="auto"/>
        <w:bottom w:val="none" w:sz="0" w:space="0" w:color="auto"/>
        <w:right w:val="none" w:sz="0" w:space="0" w:color="auto"/>
      </w:divBdr>
      <w:divsChild>
        <w:div w:id="11684999">
          <w:marLeft w:val="0"/>
          <w:marRight w:val="0"/>
          <w:marTop w:val="0"/>
          <w:marBottom w:val="40"/>
          <w:divBdr>
            <w:top w:val="none" w:sz="0" w:space="0" w:color="auto"/>
            <w:left w:val="none" w:sz="0" w:space="0" w:color="auto"/>
            <w:bottom w:val="none" w:sz="0" w:space="0" w:color="auto"/>
            <w:right w:val="none" w:sz="0" w:space="0" w:color="auto"/>
          </w:divBdr>
        </w:div>
        <w:div w:id="147017857">
          <w:marLeft w:val="0"/>
          <w:marRight w:val="0"/>
          <w:marTop w:val="0"/>
          <w:marBottom w:val="40"/>
          <w:divBdr>
            <w:top w:val="none" w:sz="0" w:space="0" w:color="auto"/>
            <w:left w:val="none" w:sz="0" w:space="0" w:color="auto"/>
            <w:bottom w:val="none" w:sz="0" w:space="0" w:color="auto"/>
            <w:right w:val="none" w:sz="0" w:space="0" w:color="auto"/>
          </w:divBdr>
        </w:div>
        <w:div w:id="1506478184">
          <w:marLeft w:val="0"/>
          <w:marRight w:val="0"/>
          <w:marTop w:val="0"/>
          <w:marBottom w:val="40"/>
          <w:divBdr>
            <w:top w:val="none" w:sz="0" w:space="0" w:color="auto"/>
            <w:left w:val="none" w:sz="0" w:space="0" w:color="auto"/>
            <w:bottom w:val="none" w:sz="0" w:space="0" w:color="auto"/>
            <w:right w:val="none" w:sz="0" w:space="0" w:color="auto"/>
          </w:divBdr>
        </w:div>
        <w:div w:id="1968662415">
          <w:marLeft w:val="0"/>
          <w:marRight w:val="0"/>
          <w:marTop w:val="0"/>
          <w:marBottom w:val="40"/>
          <w:divBdr>
            <w:top w:val="none" w:sz="0" w:space="0" w:color="auto"/>
            <w:left w:val="none" w:sz="0" w:space="0" w:color="auto"/>
            <w:bottom w:val="none" w:sz="0" w:space="0" w:color="auto"/>
            <w:right w:val="none" w:sz="0" w:space="0" w:color="auto"/>
          </w:divBdr>
        </w:div>
      </w:divsChild>
    </w:div>
    <w:div w:id="209750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4.emf"/><Relationship Id="rId7" Type="http://schemas.openxmlformats.org/officeDocument/2006/relationships/image" Target="media/image1.wmf"/><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ker\Ausbilder\Module_ab_02.22\Vorlage_Handou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Vorlage_Handout.dotx</Template>
  <TotalTime>0</TotalTime>
  <Pages>35</Pages>
  <Words>3793</Words>
  <Characters>23901</Characters>
  <Application>Microsoft Office Word</Application>
  <DocSecurity>0</DocSecurity>
  <Lines>199</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Bohnenkamp</dc:creator>
  <cp:keywords/>
  <dc:description/>
  <cp:lastModifiedBy>Frank Ebeling</cp:lastModifiedBy>
  <cp:revision>2</cp:revision>
  <cp:lastPrinted>2021-11-11T05:00:00Z</cp:lastPrinted>
  <dcterms:created xsi:type="dcterms:W3CDTF">2024-06-24T13:37:00Z</dcterms:created>
  <dcterms:modified xsi:type="dcterms:W3CDTF">2024-06-24T13:37:00Z</dcterms:modified>
</cp:coreProperties>
</file>